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5CEFA" w14:textId="12FFCFEA" w:rsidR="00547DCD" w:rsidRPr="008F10BE" w:rsidRDefault="00547DCD">
      <w:pPr>
        <w:widowControl/>
        <w:jc w:val="center"/>
        <w:rPr>
          <w:rFonts w:ascii="Arial" w:hAnsi="Arial" w:cs="Arial"/>
          <w:b/>
          <w:szCs w:val="24"/>
        </w:rPr>
      </w:pPr>
      <w:r w:rsidRPr="008F10BE">
        <w:rPr>
          <w:rFonts w:ascii="Arial" w:hAnsi="Arial" w:cs="Arial"/>
          <w:b/>
          <w:szCs w:val="24"/>
        </w:rPr>
        <w:t>ORDINANCE NO.</w:t>
      </w:r>
      <w:r w:rsidR="008F10BE" w:rsidRPr="008F10BE">
        <w:rPr>
          <w:rFonts w:ascii="Arial" w:hAnsi="Arial" w:cs="Arial"/>
          <w:b/>
          <w:szCs w:val="24"/>
        </w:rPr>
        <w:t xml:space="preserve"> </w:t>
      </w:r>
      <w:r w:rsidR="00553A2C">
        <w:rPr>
          <w:rFonts w:ascii="Arial" w:hAnsi="Arial" w:cs="Arial"/>
          <w:b/>
          <w:szCs w:val="24"/>
        </w:rPr>
        <w:t>1996</w:t>
      </w:r>
    </w:p>
    <w:p w14:paraId="18521BB9" w14:textId="77777777" w:rsidR="00547DCD" w:rsidRPr="008F10BE" w:rsidRDefault="00547DCD">
      <w:pPr>
        <w:widowControl/>
        <w:jc w:val="center"/>
        <w:rPr>
          <w:rFonts w:ascii="Arial" w:hAnsi="Arial" w:cs="Arial"/>
          <w:b/>
          <w:szCs w:val="24"/>
        </w:rPr>
      </w:pPr>
    </w:p>
    <w:p w14:paraId="4A428891" w14:textId="17714D37" w:rsidR="00576C91" w:rsidRPr="008F10BE" w:rsidRDefault="00576C91" w:rsidP="1E102942">
      <w:pPr>
        <w:pStyle w:val="BodyText"/>
        <w:ind w:left="810" w:right="720"/>
        <w:rPr>
          <w:rFonts w:ascii="Arial" w:hAnsi="Arial" w:cs="Arial"/>
          <w:b/>
          <w:bCs/>
          <w:caps/>
          <w:sz w:val="28"/>
          <w:szCs w:val="28"/>
        </w:rPr>
      </w:pPr>
      <w:r w:rsidRPr="5E03DAE4">
        <w:rPr>
          <w:rFonts w:ascii="Arial" w:hAnsi="Arial" w:cs="Arial"/>
          <w:b/>
          <w:bCs/>
        </w:rPr>
        <w:t>AN ORDINANCE OF THE CITY COUNCIL OF THE CITY OF FONTANA</w:t>
      </w:r>
      <w:r w:rsidR="00B92572">
        <w:rPr>
          <w:rFonts w:ascii="Arial" w:hAnsi="Arial" w:cs="Arial"/>
          <w:b/>
          <w:bCs/>
        </w:rPr>
        <w:t>, CALIFORNIA</w:t>
      </w:r>
      <w:r w:rsidRPr="5E03DAE4">
        <w:rPr>
          <w:rFonts w:ascii="Arial" w:hAnsi="Arial" w:cs="Arial"/>
          <w:b/>
          <w:bCs/>
        </w:rPr>
        <w:t> APPROVING</w:t>
      </w:r>
      <w:r w:rsidR="00910719">
        <w:rPr>
          <w:rFonts w:ascii="Arial" w:hAnsi="Arial" w:cs="Arial"/>
          <w:b/>
          <w:bCs/>
        </w:rPr>
        <w:t xml:space="preserve">, </w:t>
      </w:r>
      <w:r w:rsidR="00910719" w:rsidRPr="00DA71B5">
        <w:rPr>
          <w:rFonts w:ascii="Arial" w:hAnsi="Arial" w:cs="Arial"/>
          <w:b/>
          <w:bCs/>
        </w:rPr>
        <w:t xml:space="preserve">PURSUANT TO </w:t>
      </w:r>
      <w:r w:rsidR="00DA71B5" w:rsidRPr="00DA71B5">
        <w:rPr>
          <w:rFonts w:ascii="Arial" w:hAnsi="Arial" w:cs="Arial"/>
          <w:b/>
          <w:bCs/>
        </w:rPr>
        <w:t>THE</w:t>
      </w:r>
      <w:r w:rsidR="00DA71B5">
        <w:rPr>
          <w:rFonts w:ascii="Arial" w:hAnsi="Arial" w:cs="Arial"/>
          <w:b/>
          <w:bCs/>
        </w:rPr>
        <w:t xml:space="preserve"> PROJECT </w:t>
      </w:r>
      <w:r w:rsidR="005F38A9">
        <w:rPr>
          <w:rFonts w:ascii="Arial" w:hAnsi="Arial" w:cs="Arial"/>
          <w:b/>
          <w:bCs/>
        </w:rPr>
        <w:t>ADDENDUM TO THE</w:t>
      </w:r>
      <w:r w:rsidR="00FA4B0E">
        <w:rPr>
          <w:rFonts w:ascii="Arial" w:hAnsi="Arial" w:cs="Arial"/>
          <w:b/>
          <w:bCs/>
        </w:rPr>
        <w:t xml:space="preserve"> VENTANA AT DUNCAN CANYON SPECIFIC PLAN</w:t>
      </w:r>
      <w:r w:rsidR="00910719">
        <w:rPr>
          <w:rFonts w:ascii="Arial" w:hAnsi="Arial" w:cs="Arial"/>
          <w:b/>
          <w:bCs/>
        </w:rPr>
        <w:t>,</w:t>
      </w:r>
      <w:r w:rsidR="00910719" w:rsidRPr="5E03DAE4">
        <w:rPr>
          <w:rFonts w:ascii="Arial" w:hAnsi="Arial" w:cs="Arial"/>
          <w:b/>
          <w:bCs/>
        </w:rPr>
        <w:t xml:space="preserve"> </w:t>
      </w:r>
      <w:r w:rsidRPr="5E03DAE4">
        <w:rPr>
          <w:rFonts w:ascii="Arial" w:hAnsi="Arial" w:cs="Arial"/>
          <w:b/>
          <w:bCs/>
        </w:rPr>
        <w:t xml:space="preserve">SPECIFIC PLAN AMENDMENT NO. </w:t>
      </w:r>
      <w:r w:rsidR="00AD68A5">
        <w:rPr>
          <w:rFonts w:ascii="Arial" w:hAnsi="Arial" w:cs="Arial"/>
          <w:b/>
          <w:bCs/>
        </w:rPr>
        <w:t>26-0001</w:t>
      </w:r>
      <w:r w:rsidRPr="5E03DAE4">
        <w:rPr>
          <w:rFonts w:ascii="Arial" w:hAnsi="Arial" w:cs="Arial"/>
          <w:b/>
          <w:bCs/>
        </w:rPr>
        <w:t xml:space="preserve">, </w:t>
      </w:r>
      <w:r w:rsidR="005D0A18" w:rsidRPr="5E03DAE4">
        <w:rPr>
          <w:rFonts w:ascii="Arial" w:hAnsi="Arial" w:cs="Arial"/>
          <w:b/>
          <w:bCs/>
        </w:rPr>
        <w:t xml:space="preserve">AN AMENDMENT TO </w:t>
      </w:r>
      <w:r w:rsidR="6774A42D" w:rsidRPr="5E03DAE4">
        <w:rPr>
          <w:rFonts w:ascii="Arial" w:hAnsi="Arial" w:cs="Arial"/>
          <w:b/>
          <w:bCs/>
        </w:rPr>
        <w:t xml:space="preserve">THE </w:t>
      </w:r>
      <w:r w:rsidR="00AD68A5">
        <w:rPr>
          <w:rFonts w:ascii="Arial" w:hAnsi="Arial" w:cs="Arial"/>
          <w:b/>
          <w:bCs/>
        </w:rPr>
        <w:t>VENTANA AT DUNCAN CANYON</w:t>
      </w:r>
      <w:r w:rsidR="003B69C5">
        <w:rPr>
          <w:rFonts w:ascii="Arial" w:hAnsi="Arial" w:cs="Arial"/>
          <w:b/>
          <w:bCs/>
        </w:rPr>
        <w:t xml:space="preserve"> </w:t>
      </w:r>
      <w:r w:rsidR="005D0A18" w:rsidRPr="5E03DAE4">
        <w:rPr>
          <w:rFonts w:ascii="Arial" w:hAnsi="Arial" w:cs="Arial"/>
          <w:b/>
          <w:bCs/>
        </w:rPr>
        <w:t>SPECIFIC PLAN</w:t>
      </w:r>
      <w:r w:rsidR="005B24CD" w:rsidRPr="5E03DAE4">
        <w:rPr>
          <w:rFonts w:ascii="Arial" w:hAnsi="Arial" w:cs="Arial"/>
          <w:b/>
          <w:bCs/>
        </w:rPr>
        <w:t xml:space="preserve"> </w:t>
      </w:r>
      <w:r w:rsidR="005C30E9">
        <w:rPr>
          <w:rFonts w:ascii="Arial" w:hAnsi="Arial" w:cs="Arial"/>
          <w:b/>
          <w:bCs/>
        </w:rPr>
        <w:t>TO MODIFY ALLOWED LAND USES</w:t>
      </w:r>
      <w:r w:rsidR="00F036F2">
        <w:rPr>
          <w:rFonts w:ascii="Arial" w:hAnsi="Arial" w:cs="Arial"/>
          <w:b/>
          <w:bCs/>
        </w:rPr>
        <w:t>.</w:t>
      </w:r>
    </w:p>
    <w:p w14:paraId="7DDEA379" w14:textId="77777777" w:rsidR="009217BE" w:rsidRPr="005D0155" w:rsidRDefault="009217BE" w:rsidP="009217BE">
      <w:pPr>
        <w:widowControl/>
        <w:jc w:val="both"/>
        <w:rPr>
          <w:rFonts w:ascii="Arial" w:hAnsi="Arial" w:cs="Arial"/>
          <w:color w:val="FF0000"/>
          <w:szCs w:val="24"/>
        </w:rPr>
      </w:pPr>
    </w:p>
    <w:p w14:paraId="23AD5811" w14:textId="19EAAEA5" w:rsidR="00C3565F" w:rsidRDefault="00C3565F" w:rsidP="009217BE">
      <w:pPr>
        <w:ind w:firstLine="720"/>
        <w:jc w:val="both"/>
        <w:rPr>
          <w:rFonts w:ascii="Arial" w:hAnsi="Arial" w:cs="Arial"/>
        </w:rPr>
      </w:pPr>
      <w:r w:rsidRPr="06F69F78">
        <w:rPr>
          <w:rFonts w:ascii="Arial" w:hAnsi="Arial" w:cs="Arial"/>
          <w:b/>
          <w:bCs/>
        </w:rPr>
        <w:t>WHEREAS</w:t>
      </w:r>
      <w:r w:rsidRPr="00196177">
        <w:rPr>
          <w:rFonts w:ascii="Arial" w:hAnsi="Arial" w:cs="Arial"/>
        </w:rPr>
        <w:t xml:space="preserve">, </w:t>
      </w:r>
      <w:r w:rsidRPr="00082365">
        <w:rPr>
          <w:rFonts w:ascii="Arial" w:hAnsi="Arial" w:cs="Arial"/>
        </w:rPr>
        <w:t>the City of Fontana</w:t>
      </w:r>
      <w:r>
        <w:rPr>
          <w:rFonts w:ascii="Arial" w:hAnsi="Arial" w:cs="Arial"/>
        </w:rPr>
        <w:t xml:space="preserve"> (the “City”)</w:t>
      </w:r>
      <w:r w:rsidRPr="00082365">
        <w:rPr>
          <w:rFonts w:ascii="Arial" w:hAnsi="Arial" w:cs="Arial"/>
        </w:rPr>
        <w:t xml:space="preserve"> received an application on </w:t>
      </w:r>
      <w:r w:rsidR="00E3625C">
        <w:rPr>
          <w:rFonts w:ascii="Arial" w:hAnsi="Arial" w:cs="Arial"/>
        </w:rPr>
        <w:t>January 26</w:t>
      </w:r>
      <w:r w:rsidR="00F90233">
        <w:rPr>
          <w:rFonts w:ascii="Arial" w:hAnsi="Arial" w:cs="Arial"/>
        </w:rPr>
        <w:t>, 202</w:t>
      </w:r>
      <w:r w:rsidR="00E3625C">
        <w:rPr>
          <w:rFonts w:ascii="Arial" w:hAnsi="Arial" w:cs="Arial"/>
        </w:rPr>
        <w:t>6</w:t>
      </w:r>
      <w:r w:rsidRPr="00082365">
        <w:rPr>
          <w:rFonts w:ascii="Arial" w:hAnsi="Arial" w:cs="Arial"/>
        </w:rPr>
        <w:t xml:space="preserve"> from </w:t>
      </w:r>
      <w:r w:rsidR="00E3625C">
        <w:rPr>
          <w:rFonts w:ascii="Arial" w:hAnsi="Arial" w:cs="Arial"/>
        </w:rPr>
        <w:t>The Previti Group</w:t>
      </w:r>
      <w:r w:rsidRPr="00082365">
        <w:rPr>
          <w:rFonts w:ascii="Arial" w:hAnsi="Arial" w:cs="Arial"/>
        </w:rPr>
        <w:t xml:space="preserve"> (“Applicant”) </w:t>
      </w:r>
      <w:r w:rsidR="00C27DCA" w:rsidRPr="00C27DCA">
        <w:rPr>
          <w:rFonts w:ascii="Arial" w:hAnsi="Arial" w:cs="Arial"/>
        </w:rPr>
        <w:t>for a Specific Plan Amendment (“SPA No. 26-0001”) to add gas station and drive through uses to Planning Area 4 of the Ventana at Duncan Canyon Specific Plan, four Conditional Use Permits  to establish a gas station use and Type 20 (Beer &amp; Wine, Off-Sale) Alcohol Beverage Control (“ABC”) License for a convenience store as part of a gas station (“CUP No. 26-0001”), to establish an ABC Type 21 (General, Off-Sale) and Type 86 (Sampling) License for a grocery store (“CUP No. 26-0002”), to establish a drive-through use for a standalone building (“CUP No. 26-0003”), to establish a drive-through use for a suite as part of a multi-tenant building “CUP No 26-0011”), and a Design Review (“DR No. 26-0002”), for site and architectural review of a new 98,783 square foot retail shopping center with associated site improvements, at the Project Site (“Project”); and</w:t>
      </w:r>
    </w:p>
    <w:p w14:paraId="354C64E8" w14:textId="77777777" w:rsidR="00C3565F" w:rsidRDefault="00C3565F" w:rsidP="009217BE">
      <w:pPr>
        <w:ind w:firstLine="720"/>
        <w:jc w:val="both"/>
        <w:rPr>
          <w:rFonts w:ascii="Arial" w:hAnsi="Arial" w:cs="Arial"/>
          <w:b/>
          <w:iCs/>
          <w:szCs w:val="24"/>
        </w:rPr>
      </w:pPr>
    </w:p>
    <w:p w14:paraId="2F011486" w14:textId="77777777" w:rsidR="00CA5F9B" w:rsidRPr="00CA5F9B" w:rsidRDefault="00CA5F9B" w:rsidP="00225D1D">
      <w:pPr>
        <w:snapToGrid w:val="0"/>
        <w:ind w:right="-86" w:firstLine="806"/>
        <w:jc w:val="both"/>
        <w:rPr>
          <w:rFonts w:ascii="Arial" w:hAnsi="Arial" w:cs="Arial"/>
          <w:snapToGrid/>
        </w:rPr>
      </w:pPr>
      <w:r w:rsidRPr="00CA5F9B">
        <w:rPr>
          <w:rFonts w:ascii="Arial" w:hAnsi="Arial" w:cs="Arial"/>
          <w:b/>
          <w:snapToGrid/>
        </w:rPr>
        <w:t xml:space="preserve">WHEREAS, </w:t>
      </w:r>
      <w:r w:rsidRPr="00CA5F9B">
        <w:rPr>
          <w:rFonts w:ascii="Arial" w:hAnsi="Arial" w:cs="Arial"/>
          <w:snapToGrid/>
        </w:rPr>
        <w:t>pursuant to the California Environmental Quality Act (Pub. Res. Code Section 2100) (“CEQA”) Guidelines and the State CEQA Guidelines (14. Cal Code Regs. Section 1500), the city, acting as the lead agency under CEQA, previously determined that an</w:t>
      </w:r>
      <w:r w:rsidRPr="00CA5F9B">
        <w:rPr>
          <w:rFonts w:ascii="Arial" w:hAnsi="Arial" w:cs="Arial"/>
          <w:snapToGrid/>
          <w:spacing w:val="-17"/>
        </w:rPr>
        <w:t xml:space="preserve"> </w:t>
      </w:r>
      <w:r w:rsidRPr="00CA5F9B">
        <w:rPr>
          <w:rFonts w:ascii="Arial" w:hAnsi="Arial" w:cs="Arial"/>
          <w:snapToGrid/>
        </w:rPr>
        <w:t>Environmental</w:t>
      </w:r>
      <w:r w:rsidRPr="00CA5F9B">
        <w:rPr>
          <w:rFonts w:ascii="Arial" w:hAnsi="Arial" w:cs="Arial"/>
          <w:snapToGrid/>
          <w:spacing w:val="-17"/>
        </w:rPr>
        <w:t xml:space="preserve"> </w:t>
      </w:r>
      <w:r w:rsidRPr="00CA5F9B">
        <w:rPr>
          <w:rFonts w:ascii="Arial" w:hAnsi="Arial" w:cs="Arial"/>
          <w:snapToGrid/>
        </w:rPr>
        <w:t>Impact</w:t>
      </w:r>
      <w:r w:rsidRPr="00CA5F9B">
        <w:rPr>
          <w:rFonts w:ascii="Arial" w:hAnsi="Arial" w:cs="Arial"/>
          <w:snapToGrid/>
          <w:spacing w:val="-17"/>
        </w:rPr>
        <w:t xml:space="preserve"> </w:t>
      </w:r>
      <w:r w:rsidRPr="00CA5F9B">
        <w:rPr>
          <w:rFonts w:ascii="Arial" w:hAnsi="Arial" w:cs="Arial"/>
          <w:snapToGrid/>
        </w:rPr>
        <w:t>Report</w:t>
      </w:r>
      <w:r w:rsidRPr="00CA5F9B">
        <w:rPr>
          <w:rFonts w:ascii="Arial" w:hAnsi="Arial" w:cs="Arial"/>
          <w:snapToGrid/>
          <w:spacing w:val="-18"/>
        </w:rPr>
        <w:t xml:space="preserve"> </w:t>
      </w:r>
      <w:r w:rsidRPr="00CA5F9B">
        <w:rPr>
          <w:rFonts w:ascii="Arial" w:hAnsi="Arial" w:cs="Arial"/>
          <w:snapToGrid/>
        </w:rPr>
        <w:t>(EIR)</w:t>
      </w:r>
      <w:r w:rsidRPr="00CA5F9B">
        <w:rPr>
          <w:rFonts w:ascii="Arial" w:hAnsi="Arial" w:cs="Arial"/>
          <w:snapToGrid/>
          <w:spacing w:val="-19"/>
        </w:rPr>
        <w:t xml:space="preserve"> </w:t>
      </w:r>
      <w:r w:rsidRPr="00CA5F9B">
        <w:rPr>
          <w:rFonts w:ascii="Arial" w:hAnsi="Arial" w:cs="Arial"/>
          <w:snapToGrid/>
        </w:rPr>
        <w:t>must</w:t>
      </w:r>
      <w:r w:rsidRPr="00CA5F9B">
        <w:rPr>
          <w:rFonts w:ascii="Arial" w:hAnsi="Arial" w:cs="Arial"/>
          <w:snapToGrid/>
          <w:spacing w:val="-18"/>
        </w:rPr>
        <w:t xml:space="preserve"> </w:t>
      </w:r>
      <w:r w:rsidRPr="00CA5F9B">
        <w:rPr>
          <w:rFonts w:ascii="Arial" w:hAnsi="Arial" w:cs="Arial"/>
          <w:snapToGrid/>
        </w:rPr>
        <w:t>be</w:t>
      </w:r>
      <w:r w:rsidRPr="00CA5F9B">
        <w:rPr>
          <w:rFonts w:ascii="Arial" w:hAnsi="Arial" w:cs="Arial"/>
          <w:snapToGrid/>
          <w:spacing w:val="-16"/>
        </w:rPr>
        <w:t xml:space="preserve"> </w:t>
      </w:r>
      <w:r w:rsidRPr="00CA5F9B">
        <w:rPr>
          <w:rFonts w:ascii="Arial" w:hAnsi="Arial" w:cs="Arial"/>
          <w:snapToGrid/>
        </w:rPr>
        <w:t>prepared</w:t>
      </w:r>
      <w:r w:rsidRPr="00CA5F9B">
        <w:rPr>
          <w:rFonts w:ascii="Arial" w:hAnsi="Arial" w:cs="Arial"/>
          <w:snapToGrid/>
          <w:spacing w:val="-17"/>
        </w:rPr>
        <w:t xml:space="preserve"> </w:t>
      </w:r>
      <w:r w:rsidRPr="00CA5F9B">
        <w:rPr>
          <w:rFonts w:ascii="Arial" w:hAnsi="Arial" w:cs="Arial"/>
          <w:snapToGrid/>
        </w:rPr>
        <w:t>to</w:t>
      </w:r>
      <w:r w:rsidRPr="00CA5F9B">
        <w:rPr>
          <w:rFonts w:ascii="Arial" w:hAnsi="Arial" w:cs="Arial"/>
          <w:snapToGrid/>
          <w:spacing w:val="-17"/>
        </w:rPr>
        <w:t xml:space="preserve"> </w:t>
      </w:r>
      <w:r w:rsidRPr="00CA5F9B">
        <w:rPr>
          <w:rFonts w:ascii="Arial" w:hAnsi="Arial" w:cs="Arial"/>
          <w:snapToGrid/>
        </w:rPr>
        <w:t>evaluate</w:t>
      </w:r>
      <w:r w:rsidRPr="00CA5F9B">
        <w:rPr>
          <w:rFonts w:ascii="Arial" w:hAnsi="Arial" w:cs="Arial"/>
          <w:snapToGrid/>
          <w:spacing w:val="-17"/>
        </w:rPr>
        <w:t xml:space="preserve"> </w:t>
      </w:r>
      <w:r w:rsidRPr="00CA5F9B">
        <w:rPr>
          <w:rFonts w:ascii="Arial" w:hAnsi="Arial" w:cs="Arial"/>
          <w:snapToGrid/>
        </w:rPr>
        <w:t>and</w:t>
      </w:r>
      <w:r w:rsidRPr="00CA5F9B">
        <w:rPr>
          <w:rFonts w:ascii="Arial" w:hAnsi="Arial" w:cs="Arial"/>
          <w:snapToGrid/>
          <w:spacing w:val="-17"/>
        </w:rPr>
        <w:t xml:space="preserve"> </w:t>
      </w:r>
      <w:r w:rsidRPr="00CA5F9B">
        <w:rPr>
          <w:rFonts w:ascii="Arial" w:hAnsi="Arial" w:cs="Arial"/>
          <w:snapToGrid/>
        </w:rPr>
        <w:t>disclose</w:t>
      </w:r>
      <w:r w:rsidRPr="00CA5F9B">
        <w:rPr>
          <w:rFonts w:ascii="Arial" w:hAnsi="Arial" w:cs="Arial"/>
          <w:snapToGrid/>
          <w:spacing w:val="-17"/>
        </w:rPr>
        <w:t xml:space="preserve"> </w:t>
      </w:r>
      <w:r w:rsidRPr="00CA5F9B">
        <w:rPr>
          <w:rFonts w:ascii="Arial" w:hAnsi="Arial" w:cs="Arial"/>
          <w:snapToGrid/>
        </w:rPr>
        <w:t>all</w:t>
      </w:r>
      <w:r w:rsidRPr="00CA5F9B">
        <w:rPr>
          <w:rFonts w:ascii="Arial" w:hAnsi="Arial" w:cs="Arial"/>
          <w:snapToGrid/>
          <w:spacing w:val="-17"/>
        </w:rPr>
        <w:t xml:space="preserve"> </w:t>
      </w:r>
      <w:r w:rsidRPr="00CA5F9B">
        <w:rPr>
          <w:rFonts w:ascii="Arial" w:hAnsi="Arial" w:cs="Arial"/>
          <w:snapToGrid/>
        </w:rPr>
        <w:t>potential significant environmental impacts associated with the Ventana at Duncan Canyon Specific Plan; and</w:t>
      </w:r>
    </w:p>
    <w:p w14:paraId="577D1239" w14:textId="77777777" w:rsidR="00CA5F9B" w:rsidRPr="00CA5F9B" w:rsidRDefault="00CA5F9B" w:rsidP="00225D1D">
      <w:pPr>
        <w:snapToGrid w:val="0"/>
        <w:ind w:right="-86" w:firstLine="806"/>
        <w:jc w:val="both"/>
        <w:rPr>
          <w:rFonts w:ascii="Arial" w:hAnsi="Arial" w:cs="Arial"/>
          <w:snapToGrid/>
        </w:rPr>
      </w:pPr>
    </w:p>
    <w:p w14:paraId="743101BA" w14:textId="77777777" w:rsidR="00CA5F9B" w:rsidRDefault="00CA5F9B" w:rsidP="00225D1D">
      <w:pPr>
        <w:snapToGrid w:val="0"/>
        <w:ind w:right="-86" w:firstLine="806"/>
        <w:jc w:val="both"/>
        <w:rPr>
          <w:rFonts w:ascii="Arial" w:hAnsi="Arial" w:cs="Arial"/>
          <w:snapToGrid/>
        </w:rPr>
      </w:pPr>
      <w:r w:rsidRPr="00CA5F9B">
        <w:rPr>
          <w:rFonts w:ascii="Arial" w:hAnsi="Arial" w:cs="Arial"/>
          <w:b/>
          <w:snapToGrid/>
        </w:rPr>
        <w:t xml:space="preserve">WHEREAS, </w:t>
      </w:r>
      <w:r w:rsidRPr="00CA5F9B">
        <w:rPr>
          <w:rFonts w:ascii="Arial" w:hAnsi="Arial" w:cs="Arial"/>
          <w:snapToGrid/>
        </w:rPr>
        <w:t>on September 13, 2022, the City certified the Final Environmental Impact Report ("FEIR") (SCH No. 2021100400) for the Ventana Specific Plan. The FEIR consists of the Draft</w:t>
      </w:r>
      <w:r w:rsidRPr="00CA5F9B">
        <w:rPr>
          <w:rFonts w:ascii="Arial" w:hAnsi="Arial" w:cs="Arial"/>
          <w:snapToGrid/>
          <w:spacing w:val="76"/>
        </w:rPr>
        <w:t xml:space="preserve"> </w:t>
      </w:r>
      <w:r w:rsidRPr="00CA5F9B">
        <w:rPr>
          <w:rFonts w:ascii="Arial" w:hAnsi="Arial" w:cs="Arial"/>
          <w:snapToGrid/>
        </w:rPr>
        <w:t>EIR,</w:t>
      </w:r>
      <w:r w:rsidRPr="00CA5F9B">
        <w:rPr>
          <w:rFonts w:ascii="Arial" w:hAnsi="Arial" w:cs="Arial"/>
          <w:snapToGrid/>
          <w:spacing w:val="75"/>
        </w:rPr>
        <w:t xml:space="preserve"> </w:t>
      </w:r>
      <w:r w:rsidRPr="00CA5F9B">
        <w:rPr>
          <w:rFonts w:ascii="Arial" w:hAnsi="Arial" w:cs="Arial"/>
          <w:snapToGrid/>
        </w:rPr>
        <w:t>comments</w:t>
      </w:r>
      <w:r w:rsidRPr="00CA5F9B">
        <w:rPr>
          <w:rFonts w:ascii="Arial" w:hAnsi="Arial" w:cs="Arial"/>
          <w:snapToGrid/>
          <w:spacing w:val="76"/>
        </w:rPr>
        <w:t xml:space="preserve"> </w:t>
      </w:r>
      <w:r w:rsidRPr="00CA5F9B">
        <w:rPr>
          <w:rFonts w:ascii="Arial" w:hAnsi="Arial" w:cs="Arial"/>
          <w:snapToGrid/>
        </w:rPr>
        <w:t>received</w:t>
      </w:r>
      <w:r w:rsidRPr="00CA5F9B">
        <w:rPr>
          <w:rFonts w:ascii="Arial" w:hAnsi="Arial" w:cs="Arial"/>
          <w:snapToGrid/>
          <w:spacing w:val="74"/>
        </w:rPr>
        <w:t xml:space="preserve"> </w:t>
      </w:r>
      <w:r w:rsidRPr="00CA5F9B">
        <w:rPr>
          <w:rFonts w:ascii="Arial" w:hAnsi="Arial" w:cs="Arial"/>
          <w:snapToGrid/>
        </w:rPr>
        <w:t>during</w:t>
      </w:r>
      <w:r w:rsidRPr="00CA5F9B">
        <w:rPr>
          <w:rFonts w:ascii="Arial" w:hAnsi="Arial" w:cs="Arial"/>
          <w:snapToGrid/>
          <w:spacing w:val="76"/>
        </w:rPr>
        <w:t xml:space="preserve"> </w:t>
      </w:r>
      <w:r w:rsidRPr="00CA5F9B">
        <w:rPr>
          <w:rFonts w:ascii="Arial" w:hAnsi="Arial" w:cs="Arial"/>
          <w:snapToGrid/>
        </w:rPr>
        <w:t>the</w:t>
      </w:r>
      <w:r w:rsidRPr="00CA5F9B">
        <w:rPr>
          <w:rFonts w:ascii="Arial" w:hAnsi="Arial" w:cs="Arial"/>
          <w:snapToGrid/>
          <w:spacing w:val="75"/>
        </w:rPr>
        <w:t xml:space="preserve"> </w:t>
      </w:r>
      <w:r w:rsidRPr="00CA5F9B">
        <w:rPr>
          <w:rFonts w:ascii="Arial" w:hAnsi="Arial" w:cs="Arial"/>
          <w:snapToGrid/>
        </w:rPr>
        <w:t>45-day</w:t>
      </w:r>
      <w:r w:rsidRPr="00CA5F9B">
        <w:rPr>
          <w:rFonts w:ascii="Arial" w:hAnsi="Arial" w:cs="Arial"/>
          <w:snapToGrid/>
          <w:spacing w:val="76"/>
        </w:rPr>
        <w:t xml:space="preserve"> </w:t>
      </w:r>
      <w:r w:rsidRPr="00CA5F9B">
        <w:rPr>
          <w:rFonts w:ascii="Arial" w:hAnsi="Arial" w:cs="Arial"/>
          <w:snapToGrid/>
        </w:rPr>
        <w:t>public</w:t>
      </w:r>
      <w:r w:rsidRPr="00CA5F9B">
        <w:rPr>
          <w:rFonts w:ascii="Arial" w:hAnsi="Arial" w:cs="Arial"/>
          <w:snapToGrid/>
          <w:spacing w:val="76"/>
        </w:rPr>
        <w:t xml:space="preserve"> </w:t>
      </w:r>
      <w:r w:rsidRPr="00CA5F9B">
        <w:rPr>
          <w:rFonts w:ascii="Arial" w:hAnsi="Arial" w:cs="Arial"/>
          <w:snapToGrid/>
        </w:rPr>
        <w:t>review</w:t>
      </w:r>
      <w:r w:rsidRPr="00CA5F9B">
        <w:rPr>
          <w:rFonts w:ascii="Arial" w:hAnsi="Arial" w:cs="Arial"/>
          <w:snapToGrid/>
          <w:spacing w:val="76"/>
        </w:rPr>
        <w:t xml:space="preserve"> </w:t>
      </w:r>
      <w:r w:rsidRPr="00CA5F9B">
        <w:rPr>
          <w:rFonts w:ascii="Arial" w:hAnsi="Arial" w:cs="Arial"/>
          <w:snapToGrid/>
        </w:rPr>
        <w:t>and comment period on the Draft EIR, written responses to those comments, and revisions documented in an errata section. For purposes of this Resolution, the term "FEIR" refers to the Draft EIR as revised by the errata, along with all other sections comprising the Final EIR; and</w:t>
      </w:r>
    </w:p>
    <w:p w14:paraId="67C892E6" w14:textId="77777777" w:rsidR="00225D1D" w:rsidRPr="00CA5F9B" w:rsidRDefault="00225D1D" w:rsidP="00225D1D">
      <w:pPr>
        <w:snapToGrid w:val="0"/>
        <w:ind w:right="-86" w:firstLine="806"/>
        <w:jc w:val="both"/>
        <w:rPr>
          <w:rFonts w:ascii="Arial" w:hAnsi="Arial" w:cs="Arial"/>
          <w:snapToGrid/>
        </w:rPr>
      </w:pPr>
    </w:p>
    <w:p w14:paraId="171C216D" w14:textId="77777777" w:rsidR="00CA5F9B" w:rsidRPr="00CA5F9B" w:rsidRDefault="00CA5F9B" w:rsidP="00225D1D">
      <w:pPr>
        <w:snapToGrid w:val="0"/>
        <w:ind w:right="-86" w:firstLine="806"/>
        <w:jc w:val="both"/>
        <w:rPr>
          <w:rFonts w:ascii="Arial" w:hAnsi="Arial" w:cs="Arial"/>
          <w:snapToGrid/>
        </w:rPr>
      </w:pPr>
      <w:r w:rsidRPr="00CA5F9B">
        <w:rPr>
          <w:rFonts w:ascii="Arial" w:hAnsi="Arial" w:cs="Arial"/>
          <w:b/>
          <w:snapToGrid/>
        </w:rPr>
        <w:t>WHEREAS</w:t>
      </w:r>
      <w:r w:rsidRPr="00CA5F9B">
        <w:rPr>
          <w:rFonts w:ascii="Arial" w:hAnsi="Arial" w:cs="Arial"/>
          <w:snapToGrid/>
        </w:rPr>
        <w:t>, pursuant to CEQA, when taking when taking subsequent discretionary actions on a project for which an EIR has been certified, the lead agency is required to review any changed circumstances to determine whether any of the circumstances under Public Resources</w:t>
      </w:r>
      <w:r w:rsidRPr="00CA5F9B">
        <w:rPr>
          <w:rFonts w:ascii="Arial" w:hAnsi="Arial" w:cs="Arial"/>
          <w:snapToGrid/>
          <w:spacing w:val="-4"/>
        </w:rPr>
        <w:t xml:space="preserve"> </w:t>
      </w:r>
      <w:r w:rsidRPr="00CA5F9B">
        <w:rPr>
          <w:rFonts w:ascii="Arial" w:hAnsi="Arial" w:cs="Arial"/>
          <w:snapToGrid/>
        </w:rPr>
        <w:t>Code</w:t>
      </w:r>
      <w:r w:rsidRPr="00CA5F9B">
        <w:rPr>
          <w:rFonts w:ascii="Arial" w:hAnsi="Arial" w:cs="Arial"/>
          <w:snapToGrid/>
          <w:spacing w:val="-2"/>
        </w:rPr>
        <w:t xml:space="preserve"> </w:t>
      </w:r>
      <w:r w:rsidRPr="00CA5F9B">
        <w:rPr>
          <w:rFonts w:ascii="Arial" w:hAnsi="Arial" w:cs="Arial"/>
          <w:snapToGrid/>
        </w:rPr>
        <w:t>Section</w:t>
      </w:r>
      <w:r w:rsidRPr="00CA5F9B">
        <w:rPr>
          <w:rFonts w:ascii="Arial" w:hAnsi="Arial" w:cs="Arial"/>
          <w:snapToGrid/>
          <w:spacing w:val="-2"/>
        </w:rPr>
        <w:t xml:space="preserve"> </w:t>
      </w:r>
      <w:r w:rsidRPr="00CA5F9B">
        <w:rPr>
          <w:rFonts w:ascii="Arial" w:hAnsi="Arial" w:cs="Arial"/>
          <w:snapToGrid/>
        </w:rPr>
        <w:t>21166</w:t>
      </w:r>
      <w:r w:rsidRPr="00CA5F9B">
        <w:rPr>
          <w:rFonts w:ascii="Arial" w:hAnsi="Arial" w:cs="Arial"/>
          <w:snapToGrid/>
          <w:spacing w:val="-2"/>
        </w:rPr>
        <w:t xml:space="preserve"> </w:t>
      </w:r>
      <w:r w:rsidRPr="00CA5F9B">
        <w:rPr>
          <w:rFonts w:ascii="Arial" w:hAnsi="Arial" w:cs="Arial"/>
          <w:snapToGrid/>
        </w:rPr>
        <w:t>and</w:t>
      </w:r>
      <w:r w:rsidRPr="00CA5F9B">
        <w:rPr>
          <w:rFonts w:ascii="Arial" w:hAnsi="Arial" w:cs="Arial"/>
          <w:snapToGrid/>
          <w:spacing w:val="-4"/>
        </w:rPr>
        <w:t xml:space="preserve"> </w:t>
      </w:r>
      <w:r w:rsidRPr="00CA5F9B">
        <w:rPr>
          <w:rFonts w:ascii="Arial" w:hAnsi="Arial" w:cs="Arial"/>
          <w:snapToGrid/>
        </w:rPr>
        <w:t>State CEQA</w:t>
      </w:r>
      <w:r w:rsidRPr="00CA5F9B">
        <w:rPr>
          <w:rFonts w:ascii="Arial" w:hAnsi="Arial" w:cs="Arial"/>
          <w:snapToGrid/>
          <w:spacing w:val="-2"/>
        </w:rPr>
        <w:t xml:space="preserve"> </w:t>
      </w:r>
      <w:r w:rsidRPr="00CA5F9B">
        <w:rPr>
          <w:rFonts w:ascii="Arial" w:hAnsi="Arial" w:cs="Arial"/>
          <w:snapToGrid/>
        </w:rPr>
        <w:t>Guidelines</w:t>
      </w:r>
      <w:r w:rsidRPr="00CA5F9B">
        <w:rPr>
          <w:rFonts w:ascii="Arial" w:hAnsi="Arial" w:cs="Arial"/>
          <w:snapToGrid/>
          <w:spacing w:val="-2"/>
        </w:rPr>
        <w:t xml:space="preserve"> </w:t>
      </w:r>
      <w:r w:rsidRPr="00CA5F9B">
        <w:rPr>
          <w:rFonts w:ascii="Arial" w:hAnsi="Arial" w:cs="Arial"/>
          <w:snapToGrid/>
        </w:rPr>
        <w:t>Section</w:t>
      </w:r>
      <w:r w:rsidRPr="00CA5F9B">
        <w:rPr>
          <w:rFonts w:ascii="Arial" w:hAnsi="Arial" w:cs="Arial"/>
          <w:snapToGrid/>
          <w:spacing w:val="-2"/>
        </w:rPr>
        <w:t xml:space="preserve"> </w:t>
      </w:r>
      <w:r w:rsidRPr="00CA5F9B">
        <w:rPr>
          <w:rFonts w:ascii="Arial" w:hAnsi="Arial" w:cs="Arial"/>
          <w:snapToGrid/>
        </w:rPr>
        <w:t>15162</w:t>
      </w:r>
      <w:r w:rsidRPr="00CA5F9B">
        <w:rPr>
          <w:rFonts w:ascii="Arial" w:hAnsi="Arial" w:cs="Arial"/>
          <w:snapToGrid/>
          <w:spacing w:val="-2"/>
        </w:rPr>
        <w:t xml:space="preserve"> </w:t>
      </w:r>
      <w:r w:rsidRPr="00CA5F9B">
        <w:rPr>
          <w:rFonts w:ascii="Arial" w:hAnsi="Arial" w:cs="Arial"/>
          <w:snapToGrid/>
        </w:rPr>
        <w:t>require</w:t>
      </w:r>
      <w:r w:rsidRPr="00CA5F9B">
        <w:rPr>
          <w:rFonts w:ascii="Arial" w:hAnsi="Arial" w:cs="Arial"/>
          <w:snapToGrid/>
          <w:spacing w:val="-2"/>
        </w:rPr>
        <w:t xml:space="preserve"> </w:t>
      </w:r>
      <w:r w:rsidRPr="00CA5F9B">
        <w:rPr>
          <w:rFonts w:ascii="Arial" w:hAnsi="Arial" w:cs="Arial"/>
          <w:snapToGrid/>
        </w:rPr>
        <w:t>additional environmental review; and</w:t>
      </w:r>
    </w:p>
    <w:p w14:paraId="2D3B18F5" w14:textId="77777777" w:rsidR="00CA5F9B" w:rsidRPr="00CA5F9B" w:rsidRDefault="00CA5F9B" w:rsidP="00225D1D">
      <w:pPr>
        <w:snapToGrid w:val="0"/>
        <w:ind w:right="-86" w:firstLine="806"/>
        <w:jc w:val="both"/>
        <w:rPr>
          <w:rFonts w:ascii="Arial" w:hAnsi="Arial" w:cs="Arial"/>
          <w:snapToGrid/>
        </w:rPr>
      </w:pPr>
    </w:p>
    <w:p w14:paraId="4F3937FC" w14:textId="77777777" w:rsidR="00CA5F9B" w:rsidRPr="00CA5F9B" w:rsidRDefault="00CA5F9B" w:rsidP="00225D1D">
      <w:pPr>
        <w:snapToGrid w:val="0"/>
        <w:ind w:right="-86" w:firstLine="806"/>
        <w:jc w:val="both"/>
        <w:rPr>
          <w:rFonts w:ascii="Arial" w:hAnsi="Arial" w:cs="Arial"/>
          <w:snapToGrid/>
        </w:rPr>
      </w:pPr>
      <w:r w:rsidRPr="00CA5F9B">
        <w:rPr>
          <w:rFonts w:ascii="Arial" w:hAnsi="Arial" w:cs="Arial"/>
          <w:b/>
          <w:snapToGrid/>
        </w:rPr>
        <w:t>WHEREAS</w:t>
      </w:r>
      <w:r w:rsidRPr="00CA5F9B">
        <w:rPr>
          <w:rFonts w:ascii="Arial" w:hAnsi="Arial" w:cs="Arial"/>
          <w:snapToGrid/>
        </w:rPr>
        <w:t>, pursuant to CEQA Guidelines Section 15164, a lead agency shall prepare an</w:t>
      </w:r>
      <w:r w:rsidRPr="00CA5F9B">
        <w:rPr>
          <w:rFonts w:ascii="Arial" w:hAnsi="Arial" w:cs="Arial"/>
          <w:snapToGrid/>
          <w:spacing w:val="-7"/>
        </w:rPr>
        <w:t xml:space="preserve"> </w:t>
      </w:r>
      <w:r w:rsidRPr="00CA5F9B">
        <w:rPr>
          <w:rFonts w:ascii="Arial" w:hAnsi="Arial" w:cs="Arial"/>
          <w:snapToGrid/>
        </w:rPr>
        <w:t>addendum</w:t>
      </w:r>
      <w:r w:rsidRPr="00CA5F9B">
        <w:rPr>
          <w:rFonts w:ascii="Arial" w:hAnsi="Arial" w:cs="Arial"/>
          <w:snapToGrid/>
          <w:spacing w:val="-9"/>
        </w:rPr>
        <w:t xml:space="preserve"> </w:t>
      </w:r>
      <w:r w:rsidRPr="00CA5F9B">
        <w:rPr>
          <w:rFonts w:ascii="Arial" w:hAnsi="Arial" w:cs="Arial"/>
          <w:snapToGrid/>
        </w:rPr>
        <w:t>to</w:t>
      </w:r>
      <w:r w:rsidRPr="00CA5F9B">
        <w:rPr>
          <w:rFonts w:ascii="Arial" w:hAnsi="Arial" w:cs="Arial"/>
          <w:snapToGrid/>
          <w:spacing w:val="-7"/>
        </w:rPr>
        <w:t xml:space="preserve"> </w:t>
      </w:r>
      <w:r w:rsidRPr="00CA5F9B">
        <w:rPr>
          <w:rFonts w:ascii="Arial" w:hAnsi="Arial" w:cs="Arial"/>
          <w:snapToGrid/>
        </w:rPr>
        <w:t>a</w:t>
      </w:r>
      <w:r w:rsidRPr="00CA5F9B">
        <w:rPr>
          <w:rFonts w:ascii="Arial" w:hAnsi="Arial" w:cs="Arial"/>
          <w:snapToGrid/>
          <w:spacing w:val="-9"/>
        </w:rPr>
        <w:t xml:space="preserve"> </w:t>
      </w:r>
      <w:r w:rsidRPr="00CA5F9B">
        <w:rPr>
          <w:rFonts w:ascii="Arial" w:hAnsi="Arial" w:cs="Arial"/>
          <w:snapToGrid/>
        </w:rPr>
        <w:t>previously</w:t>
      </w:r>
      <w:r w:rsidRPr="00CA5F9B">
        <w:rPr>
          <w:rFonts w:ascii="Arial" w:hAnsi="Arial" w:cs="Arial"/>
          <w:snapToGrid/>
          <w:spacing w:val="-7"/>
        </w:rPr>
        <w:t xml:space="preserve"> </w:t>
      </w:r>
      <w:r w:rsidRPr="00CA5F9B">
        <w:rPr>
          <w:rFonts w:ascii="Arial" w:hAnsi="Arial" w:cs="Arial"/>
          <w:snapToGrid/>
        </w:rPr>
        <w:t>certified</w:t>
      </w:r>
      <w:r w:rsidRPr="00CA5F9B">
        <w:rPr>
          <w:rFonts w:ascii="Arial" w:hAnsi="Arial" w:cs="Arial"/>
          <w:snapToGrid/>
          <w:spacing w:val="-9"/>
        </w:rPr>
        <w:t xml:space="preserve"> </w:t>
      </w:r>
      <w:r w:rsidRPr="00CA5F9B">
        <w:rPr>
          <w:rFonts w:ascii="Arial" w:hAnsi="Arial" w:cs="Arial"/>
          <w:snapToGrid/>
        </w:rPr>
        <w:t>EIR</w:t>
      </w:r>
      <w:r w:rsidRPr="00CA5F9B">
        <w:rPr>
          <w:rFonts w:ascii="Arial" w:hAnsi="Arial" w:cs="Arial"/>
          <w:snapToGrid/>
          <w:spacing w:val="-6"/>
        </w:rPr>
        <w:t xml:space="preserve"> </w:t>
      </w:r>
      <w:r w:rsidRPr="00CA5F9B">
        <w:rPr>
          <w:rFonts w:ascii="Arial" w:hAnsi="Arial" w:cs="Arial"/>
          <w:snapToGrid/>
        </w:rPr>
        <w:t>if</w:t>
      </w:r>
      <w:r w:rsidRPr="00CA5F9B">
        <w:rPr>
          <w:rFonts w:ascii="Arial" w:hAnsi="Arial" w:cs="Arial"/>
          <w:snapToGrid/>
          <w:spacing w:val="-8"/>
        </w:rPr>
        <w:t xml:space="preserve"> </w:t>
      </w:r>
      <w:r w:rsidRPr="00CA5F9B">
        <w:rPr>
          <w:rFonts w:ascii="Arial" w:hAnsi="Arial" w:cs="Arial"/>
          <w:snapToGrid/>
        </w:rPr>
        <w:t>some</w:t>
      </w:r>
      <w:r w:rsidRPr="00CA5F9B">
        <w:rPr>
          <w:rFonts w:ascii="Arial" w:hAnsi="Arial" w:cs="Arial"/>
          <w:snapToGrid/>
          <w:spacing w:val="-7"/>
        </w:rPr>
        <w:t xml:space="preserve"> </w:t>
      </w:r>
      <w:r w:rsidRPr="00CA5F9B">
        <w:rPr>
          <w:rFonts w:ascii="Arial" w:hAnsi="Arial" w:cs="Arial"/>
          <w:snapToGrid/>
        </w:rPr>
        <w:t>changes</w:t>
      </w:r>
      <w:r w:rsidRPr="00CA5F9B">
        <w:rPr>
          <w:rFonts w:ascii="Arial" w:hAnsi="Arial" w:cs="Arial"/>
          <w:snapToGrid/>
          <w:spacing w:val="-7"/>
        </w:rPr>
        <w:t xml:space="preserve"> </w:t>
      </w:r>
      <w:r w:rsidRPr="00CA5F9B">
        <w:rPr>
          <w:rFonts w:ascii="Arial" w:hAnsi="Arial" w:cs="Arial"/>
          <w:snapToGrid/>
        </w:rPr>
        <w:t>or</w:t>
      </w:r>
      <w:r w:rsidRPr="00CA5F9B">
        <w:rPr>
          <w:rFonts w:ascii="Arial" w:hAnsi="Arial" w:cs="Arial"/>
          <w:snapToGrid/>
          <w:spacing w:val="-7"/>
        </w:rPr>
        <w:t xml:space="preserve"> </w:t>
      </w:r>
      <w:r w:rsidRPr="00CA5F9B">
        <w:rPr>
          <w:rFonts w:ascii="Arial" w:hAnsi="Arial" w:cs="Arial"/>
          <w:snapToGrid/>
        </w:rPr>
        <w:t>additions</w:t>
      </w:r>
      <w:r w:rsidRPr="00CA5F9B">
        <w:rPr>
          <w:rFonts w:ascii="Arial" w:hAnsi="Arial" w:cs="Arial"/>
          <w:snapToGrid/>
          <w:spacing w:val="-9"/>
        </w:rPr>
        <w:t xml:space="preserve"> </w:t>
      </w:r>
      <w:r w:rsidRPr="00CA5F9B">
        <w:rPr>
          <w:rFonts w:ascii="Arial" w:hAnsi="Arial" w:cs="Arial"/>
          <w:snapToGrid/>
        </w:rPr>
        <w:t>are</w:t>
      </w:r>
      <w:r w:rsidRPr="00CA5F9B">
        <w:rPr>
          <w:rFonts w:ascii="Arial" w:hAnsi="Arial" w:cs="Arial"/>
          <w:snapToGrid/>
          <w:spacing w:val="-9"/>
        </w:rPr>
        <w:t xml:space="preserve"> </w:t>
      </w:r>
      <w:r w:rsidRPr="00CA5F9B">
        <w:rPr>
          <w:rFonts w:ascii="Arial" w:hAnsi="Arial" w:cs="Arial"/>
          <w:snapToGrid/>
        </w:rPr>
        <w:t>necessary</w:t>
      </w:r>
      <w:r w:rsidRPr="00CA5F9B">
        <w:rPr>
          <w:rFonts w:ascii="Arial" w:hAnsi="Arial" w:cs="Arial"/>
          <w:snapToGrid/>
          <w:spacing w:val="-7"/>
        </w:rPr>
        <w:t xml:space="preserve"> </w:t>
      </w:r>
      <w:r w:rsidRPr="00CA5F9B">
        <w:rPr>
          <w:rFonts w:ascii="Arial" w:hAnsi="Arial" w:cs="Arial"/>
          <w:snapToGrid/>
        </w:rPr>
        <w:t>but</w:t>
      </w:r>
      <w:r w:rsidRPr="00CA5F9B">
        <w:rPr>
          <w:rFonts w:ascii="Arial" w:hAnsi="Arial" w:cs="Arial"/>
          <w:snapToGrid/>
          <w:spacing w:val="-8"/>
        </w:rPr>
        <w:t xml:space="preserve"> </w:t>
      </w:r>
      <w:r w:rsidRPr="00CA5F9B">
        <w:rPr>
          <w:rFonts w:ascii="Arial" w:hAnsi="Arial" w:cs="Arial"/>
          <w:snapToGrid/>
        </w:rPr>
        <w:t>none of the conditions described in Section 15162 calling for preparation of a subsequent EIR have occurred; and</w:t>
      </w:r>
    </w:p>
    <w:p w14:paraId="6125953D" w14:textId="77777777" w:rsidR="00CA5F9B" w:rsidRPr="00CA5F9B" w:rsidRDefault="00CA5F9B" w:rsidP="00225D1D">
      <w:pPr>
        <w:snapToGrid w:val="0"/>
        <w:ind w:right="-90" w:firstLine="810"/>
        <w:jc w:val="both"/>
        <w:rPr>
          <w:rFonts w:ascii="Arial" w:hAnsi="Arial" w:cs="Arial"/>
          <w:snapToGrid/>
        </w:rPr>
      </w:pPr>
    </w:p>
    <w:p w14:paraId="79DB2511" w14:textId="77777777" w:rsidR="00CA5F9B" w:rsidRPr="00CA5F9B" w:rsidRDefault="00CA5F9B" w:rsidP="0058190D">
      <w:pPr>
        <w:snapToGrid w:val="0"/>
        <w:ind w:right="-90" w:firstLine="720"/>
        <w:jc w:val="both"/>
        <w:rPr>
          <w:rFonts w:ascii="Arial" w:hAnsi="Arial" w:cs="Arial"/>
          <w:snapToGrid/>
        </w:rPr>
      </w:pPr>
      <w:r w:rsidRPr="00CA5F9B">
        <w:rPr>
          <w:rFonts w:ascii="Arial" w:hAnsi="Arial" w:cs="Arial"/>
          <w:b/>
          <w:snapToGrid/>
        </w:rPr>
        <w:t>WHEREAS</w:t>
      </w:r>
      <w:r w:rsidRPr="00CA5F9B">
        <w:rPr>
          <w:rFonts w:ascii="Arial" w:hAnsi="Arial" w:cs="Arial"/>
          <w:snapToGrid/>
        </w:rPr>
        <w:t>, the City evaluated the proposed Project in light of the standards for subsequent environmental review outlined in Public Resources Code Section 21166, State CEQA Guidelines Section 14162 and the City of Fontana’s 2019 Local Guidelines for Implementing</w:t>
      </w:r>
      <w:r w:rsidRPr="00CA5F9B">
        <w:rPr>
          <w:rFonts w:ascii="Arial" w:hAnsi="Arial" w:cs="Arial"/>
          <w:snapToGrid/>
          <w:spacing w:val="-13"/>
        </w:rPr>
        <w:t xml:space="preserve"> </w:t>
      </w:r>
      <w:r w:rsidRPr="00CA5F9B">
        <w:rPr>
          <w:rFonts w:ascii="Arial" w:hAnsi="Arial" w:cs="Arial"/>
          <w:snapToGrid/>
        </w:rPr>
        <w:t>CEQA</w:t>
      </w:r>
      <w:r w:rsidRPr="00CA5F9B">
        <w:rPr>
          <w:rFonts w:ascii="Arial" w:hAnsi="Arial" w:cs="Arial"/>
          <w:snapToGrid/>
          <w:spacing w:val="-13"/>
        </w:rPr>
        <w:t xml:space="preserve"> </w:t>
      </w:r>
      <w:r w:rsidRPr="00CA5F9B">
        <w:rPr>
          <w:rFonts w:ascii="Arial" w:hAnsi="Arial" w:cs="Arial"/>
          <w:snapToGrid/>
        </w:rPr>
        <w:t>and</w:t>
      </w:r>
      <w:r w:rsidRPr="00CA5F9B">
        <w:rPr>
          <w:rFonts w:ascii="Arial" w:hAnsi="Arial" w:cs="Arial"/>
          <w:snapToGrid/>
          <w:spacing w:val="-13"/>
        </w:rPr>
        <w:t xml:space="preserve"> </w:t>
      </w:r>
      <w:r w:rsidRPr="00CA5F9B">
        <w:rPr>
          <w:rFonts w:ascii="Arial" w:hAnsi="Arial" w:cs="Arial"/>
          <w:snapToGrid/>
        </w:rPr>
        <w:t>concluded</w:t>
      </w:r>
      <w:r w:rsidRPr="00CA5F9B">
        <w:rPr>
          <w:rFonts w:ascii="Arial" w:hAnsi="Arial" w:cs="Arial"/>
          <w:snapToGrid/>
          <w:spacing w:val="-13"/>
        </w:rPr>
        <w:t xml:space="preserve"> </w:t>
      </w:r>
      <w:r w:rsidRPr="00CA5F9B">
        <w:rPr>
          <w:rFonts w:ascii="Arial" w:hAnsi="Arial" w:cs="Arial"/>
          <w:snapToGrid/>
        </w:rPr>
        <w:t>that</w:t>
      </w:r>
      <w:r w:rsidRPr="00CA5F9B">
        <w:rPr>
          <w:rFonts w:ascii="Arial" w:hAnsi="Arial" w:cs="Arial"/>
          <w:snapToGrid/>
          <w:spacing w:val="-14"/>
        </w:rPr>
        <w:t xml:space="preserve"> </w:t>
      </w:r>
      <w:r w:rsidRPr="00CA5F9B">
        <w:rPr>
          <w:rFonts w:ascii="Arial" w:hAnsi="Arial" w:cs="Arial"/>
          <w:snapToGrid/>
        </w:rPr>
        <w:t>the</w:t>
      </w:r>
      <w:r w:rsidRPr="00CA5F9B">
        <w:rPr>
          <w:rFonts w:ascii="Arial" w:hAnsi="Arial" w:cs="Arial"/>
          <w:snapToGrid/>
          <w:spacing w:val="-13"/>
        </w:rPr>
        <w:t xml:space="preserve"> </w:t>
      </w:r>
      <w:r w:rsidRPr="00CA5F9B">
        <w:rPr>
          <w:rFonts w:ascii="Arial" w:hAnsi="Arial" w:cs="Arial"/>
          <w:snapToGrid/>
        </w:rPr>
        <w:t>proposed</w:t>
      </w:r>
      <w:r w:rsidRPr="00CA5F9B">
        <w:rPr>
          <w:rFonts w:ascii="Arial" w:hAnsi="Arial" w:cs="Arial"/>
          <w:snapToGrid/>
          <w:spacing w:val="-13"/>
        </w:rPr>
        <w:t xml:space="preserve"> </w:t>
      </w:r>
      <w:r w:rsidRPr="00CA5F9B">
        <w:rPr>
          <w:rFonts w:ascii="Arial" w:hAnsi="Arial" w:cs="Arial"/>
          <w:snapToGrid/>
        </w:rPr>
        <w:t>Project</w:t>
      </w:r>
      <w:r w:rsidRPr="00CA5F9B">
        <w:rPr>
          <w:rFonts w:ascii="Arial" w:hAnsi="Arial" w:cs="Arial"/>
          <w:snapToGrid/>
          <w:spacing w:val="-14"/>
        </w:rPr>
        <w:t xml:space="preserve"> </w:t>
      </w:r>
      <w:r w:rsidRPr="00CA5F9B">
        <w:rPr>
          <w:rFonts w:ascii="Arial" w:hAnsi="Arial" w:cs="Arial"/>
          <w:snapToGrid/>
        </w:rPr>
        <w:t>would</w:t>
      </w:r>
      <w:r w:rsidRPr="00CA5F9B">
        <w:rPr>
          <w:rFonts w:ascii="Arial" w:hAnsi="Arial" w:cs="Arial"/>
          <w:snapToGrid/>
          <w:spacing w:val="-13"/>
        </w:rPr>
        <w:t xml:space="preserve"> </w:t>
      </w:r>
      <w:r w:rsidRPr="00CA5F9B">
        <w:rPr>
          <w:rFonts w:ascii="Arial" w:hAnsi="Arial" w:cs="Arial"/>
          <w:snapToGrid/>
        </w:rPr>
        <w:t>not</w:t>
      </w:r>
      <w:r w:rsidRPr="00CA5F9B">
        <w:rPr>
          <w:rFonts w:ascii="Arial" w:hAnsi="Arial" w:cs="Arial"/>
          <w:snapToGrid/>
          <w:spacing w:val="-14"/>
        </w:rPr>
        <w:t xml:space="preserve"> </w:t>
      </w:r>
      <w:r w:rsidRPr="00CA5F9B">
        <w:rPr>
          <w:rFonts w:ascii="Arial" w:hAnsi="Arial" w:cs="Arial"/>
          <w:snapToGrid/>
        </w:rPr>
        <w:t>result</w:t>
      </w:r>
      <w:r w:rsidRPr="00CA5F9B">
        <w:rPr>
          <w:rFonts w:ascii="Arial" w:hAnsi="Arial" w:cs="Arial"/>
          <w:snapToGrid/>
          <w:spacing w:val="-14"/>
        </w:rPr>
        <w:t xml:space="preserve"> </w:t>
      </w:r>
      <w:r w:rsidRPr="00CA5F9B">
        <w:rPr>
          <w:rFonts w:ascii="Arial" w:hAnsi="Arial" w:cs="Arial"/>
          <w:snapToGrid/>
        </w:rPr>
        <w:t>in</w:t>
      </w:r>
      <w:r w:rsidRPr="00CA5F9B">
        <w:rPr>
          <w:rFonts w:ascii="Arial" w:hAnsi="Arial" w:cs="Arial"/>
          <w:snapToGrid/>
          <w:spacing w:val="-13"/>
        </w:rPr>
        <w:t xml:space="preserve"> </w:t>
      </w:r>
      <w:r w:rsidRPr="00CA5F9B">
        <w:rPr>
          <w:rFonts w:ascii="Arial" w:hAnsi="Arial" w:cs="Arial"/>
          <w:snapToGrid/>
        </w:rPr>
        <w:t>new</w:t>
      </w:r>
      <w:r w:rsidRPr="00CA5F9B">
        <w:rPr>
          <w:rFonts w:ascii="Arial" w:hAnsi="Arial" w:cs="Arial"/>
          <w:snapToGrid/>
          <w:spacing w:val="-12"/>
        </w:rPr>
        <w:t xml:space="preserve"> </w:t>
      </w:r>
      <w:r w:rsidRPr="00CA5F9B">
        <w:rPr>
          <w:rFonts w:ascii="Arial" w:hAnsi="Arial" w:cs="Arial"/>
          <w:snapToGrid/>
        </w:rPr>
        <w:t>significant environmental effects that were previously disclosed in the FEIR and therefore, no subsequent EIR or mitigated negative declaration is required; and</w:t>
      </w:r>
    </w:p>
    <w:p w14:paraId="6729EA32" w14:textId="77777777" w:rsidR="00CA5F9B" w:rsidRPr="00CA5F9B" w:rsidRDefault="00CA5F9B" w:rsidP="0058190D">
      <w:pPr>
        <w:snapToGrid w:val="0"/>
        <w:ind w:right="-90" w:firstLine="720"/>
        <w:jc w:val="both"/>
        <w:rPr>
          <w:rFonts w:ascii="Arial" w:hAnsi="Arial" w:cs="Arial"/>
          <w:snapToGrid/>
        </w:rPr>
      </w:pPr>
    </w:p>
    <w:p w14:paraId="4E0A6518" w14:textId="77777777" w:rsidR="00CA5F9B" w:rsidRPr="00CA5F9B" w:rsidRDefault="00CA5F9B" w:rsidP="0058190D">
      <w:pPr>
        <w:snapToGrid w:val="0"/>
        <w:ind w:right="-90" w:firstLine="720"/>
        <w:jc w:val="both"/>
        <w:rPr>
          <w:rFonts w:ascii="Arial" w:hAnsi="Arial" w:cs="Arial"/>
          <w:snapToGrid/>
        </w:rPr>
      </w:pPr>
      <w:r w:rsidRPr="00CA5F9B">
        <w:rPr>
          <w:rFonts w:ascii="Arial" w:hAnsi="Arial" w:cs="Arial"/>
          <w:b/>
          <w:snapToGrid/>
        </w:rPr>
        <w:t>WHEREAS</w:t>
      </w:r>
      <w:r w:rsidRPr="00CA5F9B">
        <w:rPr>
          <w:rFonts w:ascii="Arial" w:hAnsi="Arial" w:cs="Arial"/>
          <w:snapToGrid/>
        </w:rPr>
        <w:t>, the proposed Project would nonetheless necessitate minor changes or additions to the FEIR, and thus, the City has prepared an Addendum to the FEIR pursuant to State CEQA Guidelines Section 15164; and</w:t>
      </w:r>
    </w:p>
    <w:p w14:paraId="7FD516E4" w14:textId="77777777" w:rsidR="00CA5F9B" w:rsidRPr="00CA5F9B" w:rsidRDefault="00CA5F9B" w:rsidP="00225D1D">
      <w:pPr>
        <w:snapToGrid w:val="0"/>
        <w:ind w:firstLine="810"/>
        <w:jc w:val="both"/>
        <w:rPr>
          <w:rFonts w:ascii="Univers" w:hAnsi="Univers"/>
          <w:snapToGrid/>
        </w:rPr>
      </w:pPr>
    </w:p>
    <w:p w14:paraId="2CDC2C7B" w14:textId="77777777" w:rsidR="00CA5F9B" w:rsidRPr="00CA5F9B" w:rsidRDefault="00CA5F9B" w:rsidP="0058190D">
      <w:pPr>
        <w:snapToGrid w:val="0"/>
        <w:ind w:right="-90" w:firstLine="720"/>
        <w:jc w:val="both"/>
        <w:rPr>
          <w:rFonts w:ascii="Arial" w:hAnsi="Arial" w:cs="Arial"/>
          <w:snapToGrid/>
        </w:rPr>
      </w:pPr>
      <w:r w:rsidRPr="00CA5F9B">
        <w:rPr>
          <w:rFonts w:ascii="Arial" w:hAnsi="Arial" w:cs="Arial"/>
          <w:b/>
          <w:snapToGrid/>
        </w:rPr>
        <w:t>WHEREAS</w:t>
      </w:r>
      <w:r w:rsidRPr="00CA5F9B">
        <w:rPr>
          <w:rFonts w:ascii="Arial" w:hAnsi="Arial" w:cs="Arial"/>
          <w:snapToGrid/>
        </w:rPr>
        <w:t xml:space="preserve">, pursuant to State CEQA guidelines Section 15164, subdivision (c), the Addendum is not required to be circulated for public review, but can be attached to the FEIR; </w:t>
      </w:r>
      <w:r w:rsidRPr="00CA5F9B">
        <w:rPr>
          <w:rFonts w:ascii="Arial" w:hAnsi="Arial" w:cs="Arial"/>
          <w:snapToGrid/>
          <w:spacing w:val="-4"/>
        </w:rPr>
        <w:t>and</w:t>
      </w:r>
    </w:p>
    <w:p w14:paraId="2B5527D3" w14:textId="40FC687A" w:rsidR="00A12227" w:rsidRPr="00DA71B5" w:rsidRDefault="001D6787" w:rsidP="00483517">
      <w:pPr>
        <w:spacing w:before="120"/>
        <w:ind w:firstLine="720"/>
        <w:jc w:val="both"/>
        <w:rPr>
          <w:rFonts w:ascii="Arial" w:hAnsi="Arial" w:cs="Arial"/>
          <w:bCs/>
        </w:rPr>
      </w:pPr>
      <w:r w:rsidRPr="008F10BE">
        <w:rPr>
          <w:rFonts w:ascii="Arial" w:hAnsi="Arial" w:cs="Arial"/>
          <w:b/>
          <w:iCs/>
          <w:szCs w:val="24"/>
        </w:rPr>
        <w:t>WHEREAS</w:t>
      </w:r>
      <w:r w:rsidRPr="008F10BE">
        <w:rPr>
          <w:rFonts w:ascii="Arial" w:hAnsi="Arial" w:cs="Arial"/>
          <w:bCs/>
          <w:iCs/>
          <w:szCs w:val="24"/>
        </w:rPr>
        <w:t>,</w:t>
      </w:r>
      <w:r w:rsidRPr="008F10BE">
        <w:rPr>
          <w:rFonts w:ascii="Arial" w:hAnsi="Arial" w:cs="Arial"/>
          <w:bCs/>
        </w:rPr>
        <w:t xml:space="preserve"> </w:t>
      </w:r>
      <w:r w:rsidR="009C2D59" w:rsidRPr="009C2D59">
        <w:rPr>
          <w:rFonts w:ascii="Arial" w:hAnsi="Arial" w:cs="Arial"/>
          <w:bCs/>
        </w:rPr>
        <w:t xml:space="preserve">on </w:t>
      </w:r>
      <w:r w:rsidR="00DC0994">
        <w:rPr>
          <w:rFonts w:ascii="Arial" w:hAnsi="Arial" w:cs="Arial"/>
          <w:bCs/>
        </w:rPr>
        <w:t xml:space="preserve">June </w:t>
      </w:r>
      <w:r w:rsidR="00C27DCA">
        <w:rPr>
          <w:rFonts w:ascii="Arial" w:hAnsi="Arial" w:cs="Arial"/>
          <w:bCs/>
        </w:rPr>
        <w:t>16</w:t>
      </w:r>
      <w:r w:rsidR="00DC0994">
        <w:rPr>
          <w:rFonts w:ascii="Arial" w:hAnsi="Arial" w:cs="Arial"/>
          <w:bCs/>
        </w:rPr>
        <w:t>, 2026</w:t>
      </w:r>
      <w:r w:rsidR="009C2D59" w:rsidRPr="009C2D59">
        <w:rPr>
          <w:rFonts w:ascii="Arial" w:hAnsi="Arial" w:cs="Arial"/>
          <w:bCs/>
        </w:rPr>
        <w:t xml:space="preserve">, the </w:t>
      </w:r>
      <w:r w:rsidR="00C3565F">
        <w:rPr>
          <w:rFonts w:ascii="Arial" w:hAnsi="Arial" w:cs="Arial"/>
          <w:bCs/>
        </w:rPr>
        <w:t xml:space="preserve">Fontana </w:t>
      </w:r>
      <w:r w:rsidR="009C2D59" w:rsidRPr="009C2D59">
        <w:rPr>
          <w:rFonts w:ascii="Arial" w:hAnsi="Arial" w:cs="Arial"/>
          <w:bCs/>
        </w:rPr>
        <w:t>Planning Commission</w:t>
      </w:r>
      <w:r w:rsidR="00C3565F">
        <w:rPr>
          <w:rFonts w:ascii="Arial" w:hAnsi="Arial" w:cs="Arial"/>
          <w:bCs/>
        </w:rPr>
        <w:t xml:space="preserve"> (“Planning Commission”)</w:t>
      </w:r>
      <w:r w:rsidR="009C2D59" w:rsidRPr="009C2D59">
        <w:rPr>
          <w:rFonts w:ascii="Arial" w:hAnsi="Arial" w:cs="Arial"/>
          <w:bCs/>
        </w:rPr>
        <w:t xml:space="preserve"> </w:t>
      </w:r>
      <w:r w:rsidR="00EC016E">
        <w:rPr>
          <w:rFonts w:ascii="Arial" w:hAnsi="Arial" w:cs="Arial"/>
          <w:bCs/>
        </w:rPr>
        <w:t xml:space="preserve">held a noticed </w:t>
      </w:r>
      <w:r w:rsidR="00EC016E" w:rsidRPr="00D5510B">
        <w:rPr>
          <w:rFonts w:ascii="Arial" w:hAnsi="Arial" w:cs="Arial"/>
          <w:bCs/>
        </w:rPr>
        <w:t xml:space="preserve">public hearing and </w:t>
      </w:r>
      <w:r w:rsidR="009C2D59" w:rsidRPr="00D5510B">
        <w:rPr>
          <w:rFonts w:ascii="Arial" w:hAnsi="Arial" w:cs="Arial"/>
          <w:bCs/>
        </w:rPr>
        <w:t xml:space="preserve">received public testimony and </w:t>
      </w:r>
      <w:r w:rsidR="00D24876" w:rsidRPr="00D5510B">
        <w:rPr>
          <w:rFonts w:ascii="Arial" w:hAnsi="Arial" w:cs="Arial"/>
          <w:bCs/>
        </w:rPr>
        <w:t>evidence by</w:t>
      </w:r>
      <w:r w:rsidR="009C2D59" w:rsidRPr="00D5510B">
        <w:rPr>
          <w:rFonts w:ascii="Arial" w:hAnsi="Arial" w:cs="Arial"/>
          <w:bCs/>
        </w:rPr>
        <w:t xml:space="preserve"> the </w:t>
      </w:r>
      <w:r w:rsidR="00C3565F" w:rsidRPr="00D5510B">
        <w:rPr>
          <w:rFonts w:ascii="Arial" w:hAnsi="Arial" w:cs="Arial"/>
          <w:bCs/>
        </w:rPr>
        <w:t>A</w:t>
      </w:r>
      <w:r w:rsidR="009C2D59" w:rsidRPr="00D5510B">
        <w:rPr>
          <w:rFonts w:ascii="Arial" w:hAnsi="Arial" w:cs="Arial"/>
          <w:bCs/>
        </w:rPr>
        <w:t>pplicant, City staff, and other interested parties</w:t>
      </w:r>
      <w:r w:rsidR="00EC016E" w:rsidRPr="00D5510B">
        <w:rPr>
          <w:rFonts w:ascii="Arial" w:hAnsi="Arial" w:cs="Arial"/>
          <w:bCs/>
        </w:rPr>
        <w:t xml:space="preserve"> </w:t>
      </w:r>
      <w:r w:rsidR="00C3565F" w:rsidRPr="00D5510B">
        <w:rPr>
          <w:rFonts w:ascii="Arial" w:hAnsi="Arial" w:cs="Arial"/>
          <w:bCs/>
        </w:rPr>
        <w:t>for</w:t>
      </w:r>
      <w:r w:rsidR="009C2D59" w:rsidRPr="00D5510B">
        <w:rPr>
          <w:rFonts w:ascii="Arial" w:hAnsi="Arial" w:cs="Arial"/>
          <w:bCs/>
        </w:rPr>
        <w:t xml:space="preserve"> </w:t>
      </w:r>
      <w:r w:rsidR="00D24876">
        <w:rPr>
          <w:rFonts w:ascii="Arial" w:hAnsi="Arial" w:cs="Arial"/>
          <w:bCs/>
        </w:rPr>
        <w:t xml:space="preserve">MCN </w:t>
      </w:r>
      <w:r w:rsidR="00C27DCA">
        <w:rPr>
          <w:rFonts w:ascii="Arial" w:hAnsi="Arial" w:cs="Arial"/>
          <w:bCs/>
        </w:rPr>
        <w:t>26-0004</w:t>
      </w:r>
      <w:r w:rsidR="005B24CD" w:rsidRPr="00D5510B">
        <w:rPr>
          <w:rFonts w:ascii="Arial" w:hAnsi="Arial" w:cs="Arial"/>
          <w:bCs/>
        </w:rPr>
        <w:t xml:space="preserve"> </w:t>
      </w:r>
      <w:r w:rsidR="00BB6C04">
        <w:rPr>
          <w:rFonts w:ascii="Arial" w:hAnsi="Arial" w:cs="Arial"/>
          <w:bCs/>
        </w:rPr>
        <w:t xml:space="preserve">and Addendum to the </w:t>
      </w:r>
      <w:r w:rsidR="00C617B4">
        <w:rPr>
          <w:rFonts w:ascii="Arial" w:hAnsi="Arial" w:cs="Arial"/>
          <w:bCs/>
        </w:rPr>
        <w:t>Ventana at Duncan Canyon</w:t>
      </w:r>
      <w:r w:rsidR="00BB6C04">
        <w:rPr>
          <w:rFonts w:ascii="Arial" w:hAnsi="Arial" w:cs="Arial"/>
          <w:bCs/>
        </w:rPr>
        <w:t xml:space="preserve"> Specific Plan Environmental Impact Report (</w:t>
      </w:r>
      <w:r w:rsidR="007C76DF">
        <w:rPr>
          <w:rFonts w:ascii="Arial" w:hAnsi="Arial" w:cs="Arial"/>
          <w:bCs/>
        </w:rPr>
        <w:t>“</w:t>
      </w:r>
      <w:r w:rsidR="004E3D3D">
        <w:rPr>
          <w:rFonts w:ascii="Arial" w:hAnsi="Arial" w:cs="Arial"/>
          <w:bCs/>
        </w:rPr>
        <w:t>Ventana</w:t>
      </w:r>
      <w:r w:rsidR="007C76DF">
        <w:rPr>
          <w:rFonts w:ascii="Arial" w:hAnsi="Arial" w:cs="Arial"/>
          <w:bCs/>
        </w:rPr>
        <w:t xml:space="preserve"> EIR”)</w:t>
      </w:r>
      <w:r w:rsidR="00910719" w:rsidRPr="00D5510B">
        <w:rPr>
          <w:rFonts w:ascii="Arial" w:hAnsi="Arial" w:cs="Arial"/>
          <w:bCs/>
        </w:rPr>
        <w:t xml:space="preserve"> and Mitigation Monitoring and Reporting Program (</w:t>
      </w:r>
      <w:r w:rsidR="007C76DF">
        <w:rPr>
          <w:rFonts w:ascii="Arial" w:hAnsi="Arial" w:cs="Arial"/>
          <w:bCs/>
        </w:rPr>
        <w:t>“</w:t>
      </w:r>
      <w:r w:rsidR="00910719" w:rsidRPr="00D5510B">
        <w:rPr>
          <w:rFonts w:ascii="Arial" w:hAnsi="Arial" w:cs="Arial"/>
          <w:bCs/>
        </w:rPr>
        <w:t>MMRP</w:t>
      </w:r>
      <w:r w:rsidR="007C76DF">
        <w:rPr>
          <w:rFonts w:ascii="Arial" w:hAnsi="Arial" w:cs="Arial"/>
          <w:bCs/>
        </w:rPr>
        <w:t>”</w:t>
      </w:r>
      <w:r w:rsidR="00910719" w:rsidRPr="00D5510B">
        <w:rPr>
          <w:rFonts w:ascii="Arial" w:hAnsi="Arial" w:cs="Arial"/>
          <w:bCs/>
        </w:rPr>
        <w:t>)</w:t>
      </w:r>
      <w:r w:rsidR="00EC016E" w:rsidRPr="00D5510B">
        <w:rPr>
          <w:rFonts w:ascii="Arial" w:hAnsi="Arial" w:cs="Arial"/>
          <w:bCs/>
        </w:rPr>
        <w:t>.</w:t>
      </w:r>
      <w:r w:rsidR="00910719" w:rsidRPr="00D5510B">
        <w:rPr>
          <w:rFonts w:ascii="Arial" w:hAnsi="Arial" w:cs="Arial"/>
          <w:bCs/>
        </w:rPr>
        <w:t xml:space="preserve"> </w:t>
      </w:r>
      <w:r w:rsidR="009C2D59" w:rsidRPr="00D5510B">
        <w:rPr>
          <w:rFonts w:ascii="Arial" w:hAnsi="Arial" w:cs="Arial"/>
          <w:bCs/>
        </w:rPr>
        <w:t xml:space="preserve"> </w:t>
      </w:r>
      <w:r w:rsidR="00EC016E" w:rsidRPr="00D5510B">
        <w:rPr>
          <w:rFonts w:ascii="Arial" w:hAnsi="Arial" w:cs="Arial"/>
          <w:bCs/>
        </w:rPr>
        <w:t>A</w:t>
      </w:r>
      <w:r w:rsidR="009C2D59" w:rsidRPr="00D5510B">
        <w:rPr>
          <w:rFonts w:ascii="Arial" w:hAnsi="Arial" w:cs="Arial"/>
          <w:bCs/>
        </w:rPr>
        <w:t xml:space="preserve">fter carefully considering all information pertaining to </w:t>
      </w:r>
      <w:r w:rsidR="00262541" w:rsidRPr="00D5510B">
        <w:rPr>
          <w:rFonts w:ascii="Arial" w:hAnsi="Arial" w:cs="Arial"/>
          <w:bCs/>
        </w:rPr>
        <w:t>the project</w:t>
      </w:r>
      <w:r w:rsidR="009C2D59" w:rsidRPr="00D5510B">
        <w:rPr>
          <w:rFonts w:ascii="Arial" w:hAnsi="Arial" w:cs="Arial"/>
          <w:bCs/>
        </w:rPr>
        <w:t xml:space="preserve">, </w:t>
      </w:r>
      <w:r w:rsidR="00C3565F" w:rsidRPr="00676476">
        <w:rPr>
          <w:rFonts w:ascii="Arial" w:hAnsi="Arial" w:cs="Arial"/>
          <w:bCs/>
        </w:rPr>
        <w:t xml:space="preserve">the Planning Commission </w:t>
      </w:r>
      <w:r w:rsidR="009C2D59" w:rsidRPr="00DA71B5">
        <w:rPr>
          <w:rFonts w:ascii="Arial" w:hAnsi="Arial" w:cs="Arial"/>
          <w:bCs/>
        </w:rPr>
        <w:t xml:space="preserve">voted </w:t>
      </w:r>
      <w:r w:rsidR="00C617B4">
        <w:rPr>
          <w:rFonts w:ascii="Arial" w:hAnsi="Arial" w:cs="Arial"/>
          <w:bCs/>
        </w:rPr>
        <w:t>3</w:t>
      </w:r>
      <w:r w:rsidR="009C2D59" w:rsidRPr="00DA71B5">
        <w:rPr>
          <w:rFonts w:ascii="Arial" w:hAnsi="Arial" w:cs="Arial"/>
          <w:bCs/>
        </w:rPr>
        <w:t>-</w:t>
      </w:r>
      <w:r w:rsidR="00625FEE">
        <w:rPr>
          <w:rFonts w:ascii="Arial" w:hAnsi="Arial" w:cs="Arial"/>
          <w:bCs/>
        </w:rPr>
        <w:t>0</w:t>
      </w:r>
      <w:r w:rsidR="009C2D59" w:rsidRPr="00DA71B5">
        <w:rPr>
          <w:rFonts w:ascii="Arial" w:hAnsi="Arial" w:cs="Arial"/>
          <w:bCs/>
        </w:rPr>
        <w:t xml:space="preserve"> to recommend approval to City Council</w:t>
      </w:r>
      <w:r w:rsidR="00EC016E" w:rsidRPr="00DA71B5">
        <w:rPr>
          <w:rFonts w:ascii="Arial" w:hAnsi="Arial" w:cs="Arial"/>
          <w:bCs/>
        </w:rPr>
        <w:t xml:space="preserve"> (“City Council”)</w:t>
      </w:r>
      <w:r w:rsidR="009C2D59" w:rsidRPr="00DA71B5">
        <w:rPr>
          <w:rFonts w:ascii="Arial" w:hAnsi="Arial" w:cs="Arial"/>
          <w:bCs/>
        </w:rPr>
        <w:t xml:space="preserve"> </w:t>
      </w:r>
      <w:r w:rsidR="000B6E73" w:rsidRPr="00DA71B5">
        <w:rPr>
          <w:rFonts w:ascii="Arial" w:hAnsi="Arial" w:cs="Arial"/>
          <w:bCs/>
        </w:rPr>
        <w:t>by Resolution No. PC 202</w:t>
      </w:r>
      <w:r w:rsidR="00625FEE">
        <w:rPr>
          <w:rFonts w:ascii="Arial" w:hAnsi="Arial" w:cs="Arial"/>
          <w:bCs/>
        </w:rPr>
        <w:t>6</w:t>
      </w:r>
      <w:r w:rsidR="00D5510B" w:rsidRPr="00DA71B5">
        <w:rPr>
          <w:rFonts w:ascii="Arial" w:hAnsi="Arial" w:cs="Arial"/>
          <w:bCs/>
        </w:rPr>
        <w:t>-</w:t>
      </w:r>
      <w:r w:rsidR="00625FEE">
        <w:rPr>
          <w:rFonts w:ascii="Arial" w:hAnsi="Arial" w:cs="Arial"/>
          <w:bCs/>
        </w:rPr>
        <w:t>02</w:t>
      </w:r>
      <w:r w:rsidR="00C617B4">
        <w:rPr>
          <w:rFonts w:ascii="Arial" w:hAnsi="Arial" w:cs="Arial"/>
          <w:bCs/>
        </w:rPr>
        <w:t>3</w:t>
      </w:r>
      <w:r w:rsidR="00D5510B" w:rsidRPr="00DA71B5">
        <w:rPr>
          <w:rFonts w:ascii="Arial" w:hAnsi="Arial" w:cs="Arial"/>
          <w:bCs/>
        </w:rPr>
        <w:t xml:space="preserve">; </w:t>
      </w:r>
      <w:r w:rsidR="000B6E73" w:rsidRPr="00DA71B5">
        <w:rPr>
          <w:rFonts w:ascii="Arial" w:hAnsi="Arial" w:cs="Arial"/>
          <w:bCs/>
        </w:rPr>
        <w:t>and</w:t>
      </w:r>
    </w:p>
    <w:p w14:paraId="20546798" w14:textId="71679D36" w:rsidR="009C2D59" w:rsidRDefault="009C2D59" w:rsidP="000B6E73">
      <w:pPr>
        <w:spacing w:before="120" w:line="275" w:lineRule="exact"/>
        <w:ind w:right="-90" w:firstLine="720"/>
        <w:jc w:val="both"/>
        <w:textAlignment w:val="baseline"/>
        <w:rPr>
          <w:rFonts w:ascii="Arial" w:eastAsia="Arial" w:hAnsi="Arial"/>
          <w:color w:val="000000"/>
          <w:spacing w:val="-1"/>
        </w:rPr>
      </w:pPr>
      <w:r w:rsidRPr="00DA71B5">
        <w:rPr>
          <w:rFonts w:ascii="Arial" w:eastAsia="Arial" w:hAnsi="Arial"/>
          <w:b/>
          <w:bCs/>
          <w:color w:val="000000"/>
          <w:spacing w:val="-1"/>
        </w:rPr>
        <w:t xml:space="preserve">WHEREAS, </w:t>
      </w:r>
      <w:r w:rsidRPr="00DA71B5">
        <w:rPr>
          <w:rFonts w:ascii="Arial" w:eastAsia="Arial" w:hAnsi="Arial"/>
          <w:color w:val="000000"/>
          <w:spacing w:val="-1"/>
        </w:rPr>
        <w:t xml:space="preserve">on </w:t>
      </w:r>
      <w:r w:rsidR="00DC0994">
        <w:rPr>
          <w:rFonts w:ascii="Arial" w:eastAsia="Arial" w:hAnsi="Arial"/>
          <w:color w:val="000000"/>
          <w:spacing w:val="-1"/>
        </w:rPr>
        <w:t>July 14, 2026</w:t>
      </w:r>
      <w:r w:rsidRPr="00DD7F98">
        <w:rPr>
          <w:rFonts w:ascii="Arial" w:eastAsia="Arial" w:hAnsi="Arial"/>
          <w:color w:val="000000"/>
          <w:spacing w:val="-1"/>
        </w:rPr>
        <w:t>, the City Council held a noticed public hearing on</w:t>
      </w:r>
      <w:r w:rsidRPr="00B17AA7">
        <w:rPr>
          <w:rFonts w:ascii="Arial" w:eastAsia="Arial" w:hAnsi="Arial"/>
          <w:color w:val="000000"/>
          <w:spacing w:val="-1"/>
        </w:rPr>
        <w:t xml:space="preserve"> </w:t>
      </w:r>
      <w:r w:rsidR="00910719">
        <w:rPr>
          <w:rFonts w:ascii="Arial" w:eastAsia="Arial" w:hAnsi="Arial"/>
          <w:color w:val="000000"/>
          <w:spacing w:val="-1"/>
        </w:rPr>
        <w:t xml:space="preserve">the </w:t>
      </w:r>
      <w:r w:rsidR="00625FEE">
        <w:rPr>
          <w:rFonts w:ascii="Arial" w:eastAsia="Arial" w:hAnsi="Arial"/>
          <w:color w:val="000000"/>
          <w:spacing w:val="-1"/>
        </w:rPr>
        <w:t xml:space="preserve">Addendum to the </w:t>
      </w:r>
      <w:r w:rsidR="003A3861">
        <w:rPr>
          <w:rFonts w:ascii="Arial" w:eastAsia="Arial" w:hAnsi="Arial"/>
          <w:color w:val="000000"/>
          <w:spacing w:val="-1"/>
        </w:rPr>
        <w:t xml:space="preserve">Ventana at Duncan Canyon </w:t>
      </w:r>
      <w:r w:rsidR="00625FEE">
        <w:rPr>
          <w:rFonts w:ascii="Arial" w:eastAsia="Arial" w:hAnsi="Arial"/>
          <w:color w:val="000000"/>
          <w:spacing w:val="-1"/>
        </w:rPr>
        <w:t xml:space="preserve">Specific Plan Environmental </w:t>
      </w:r>
      <w:r w:rsidR="00D24876">
        <w:rPr>
          <w:rFonts w:ascii="Arial" w:eastAsia="Arial" w:hAnsi="Arial"/>
          <w:color w:val="000000"/>
          <w:spacing w:val="-1"/>
        </w:rPr>
        <w:t>Impact Report</w:t>
      </w:r>
      <w:r w:rsidR="00910719">
        <w:rPr>
          <w:rFonts w:ascii="Arial" w:eastAsia="Arial" w:hAnsi="Arial"/>
          <w:color w:val="000000"/>
          <w:spacing w:val="-1"/>
        </w:rPr>
        <w:t xml:space="preserve">, MMRP, </w:t>
      </w:r>
      <w:r w:rsidR="00EC016E">
        <w:rPr>
          <w:rFonts w:ascii="Arial" w:hAnsi="Arial" w:cs="Arial"/>
        </w:rPr>
        <w:t xml:space="preserve">and </w:t>
      </w:r>
      <w:r w:rsidR="00D24876">
        <w:rPr>
          <w:rFonts w:ascii="Arial" w:hAnsi="Arial" w:cs="Arial"/>
        </w:rPr>
        <w:t xml:space="preserve">MCN No. </w:t>
      </w:r>
      <w:r w:rsidR="003A3861">
        <w:rPr>
          <w:rFonts w:ascii="Arial" w:hAnsi="Arial" w:cs="Arial"/>
        </w:rPr>
        <w:t>26-0004</w:t>
      </w:r>
      <w:r w:rsidRPr="00B17AA7">
        <w:rPr>
          <w:rFonts w:ascii="Arial" w:eastAsia="Arial" w:hAnsi="Arial"/>
          <w:color w:val="000000"/>
          <w:spacing w:val="-1"/>
        </w:rPr>
        <w:t>,</w:t>
      </w:r>
      <w:r w:rsidRPr="00DD7F98">
        <w:rPr>
          <w:rFonts w:ascii="Arial" w:eastAsia="Arial" w:hAnsi="Arial"/>
          <w:color w:val="000000"/>
          <w:spacing w:val="-1"/>
        </w:rPr>
        <w:t xml:space="preserve"> received testimony from all parties</w:t>
      </w:r>
      <w:r w:rsidR="00EC016E">
        <w:rPr>
          <w:rFonts w:ascii="Arial" w:eastAsia="Arial" w:hAnsi="Arial"/>
          <w:color w:val="000000"/>
          <w:spacing w:val="-1"/>
        </w:rPr>
        <w:t xml:space="preserve"> and </w:t>
      </w:r>
      <w:r w:rsidR="000B6E73">
        <w:rPr>
          <w:rFonts w:ascii="Arial" w:eastAsia="Arial" w:hAnsi="Arial"/>
          <w:color w:val="000000"/>
          <w:spacing w:val="-1"/>
        </w:rPr>
        <w:t>document</w:t>
      </w:r>
      <w:r w:rsidR="00EC016E">
        <w:rPr>
          <w:rFonts w:ascii="Arial" w:eastAsia="Arial" w:hAnsi="Arial"/>
          <w:color w:val="000000"/>
          <w:spacing w:val="-1"/>
        </w:rPr>
        <w:t>ation</w:t>
      </w:r>
      <w:r w:rsidR="000B6E73">
        <w:rPr>
          <w:rFonts w:ascii="Arial" w:eastAsia="Arial" w:hAnsi="Arial"/>
          <w:color w:val="000000"/>
          <w:spacing w:val="-1"/>
        </w:rPr>
        <w:t xml:space="preserve"> from the Planning Commission</w:t>
      </w:r>
      <w:r w:rsidR="00EC016E">
        <w:rPr>
          <w:rFonts w:ascii="Arial" w:eastAsia="Arial" w:hAnsi="Arial"/>
          <w:color w:val="000000"/>
          <w:spacing w:val="-1"/>
        </w:rPr>
        <w:t>’s</w:t>
      </w:r>
      <w:r w:rsidR="000B6E73">
        <w:rPr>
          <w:rFonts w:ascii="Arial" w:eastAsia="Arial" w:hAnsi="Arial"/>
          <w:color w:val="000000"/>
          <w:spacing w:val="-1"/>
        </w:rPr>
        <w:t xml:space="preserve"> public hearing on </w:t>
      </w:r>
      <w:r w:rsidR="00DC0994">
        <w:rPr>
          <w:rFonts w:ascii="Arial" w:eastAsia="Arial" w:hAnsi="Arial"/>
          <w:color w:val="000000"/>
          <w:spacing w:val="-1"/>
        </w:rPr>
        <w:t xml:space="preserve">June </w:t>
      </w:r>
      <w:r w:rsidR="00464467">
        <w:rPr>
          <w:rFonts w:ascii="Arial" w:eastAsia="Arial" w:hAnsi="Arial"/>
          <w:color w:val="000000"/>
          <w:spacing w:val="-1"/>
        </w:rPr>
        <w:t>16</w:t>
      </w:r>
      <w:r w:rsidR="00DC0994">
        <w:rPr>
          <w:rFonts w:ascii="Arial" w:eastAsia="Arial" w:hAnsi="Arial"/>
          <w:color w:val="000000"/>
          <w:spacing w:val="-1"/>
        </w:rPr>
        <w:t>, 2026</w:t>
      </w:r>
      <w:r w:rsidRPr="00DD7F98">
        <w:rPr>
          <w:rFonts w:ascii="Arial" w:eastAsia="Arial" w:hAnsi="Arial"/>
          <w:color w:val="000000"/>
          <w:spacing w:val="-1"/>
        </w:rPr>
        <w:t xml:space="preserve">; and </w:t>
      </w:r>
    </w:p>
    <w:p w14:paraId="7139B01D" w14:textId="1A877E33" w:rsidR="009C2D59" w:rsidRDefault="009C2D59" w:rsidP="009C2D59">
      <w:pPr>
        <w:spacing w:before="120" w:line="275" w:lineRule="exact"/>
        <w:ind w:firstLine="720"/>
        <w:jc w:val="both"/>
        <w:textAlignment w:val="baseline"/>
        <w:rPr>
          <w:rFonts w:ascii="Arial" w:eastAsia="Arial" w:hAnsi="Arial"/>
          <w:color w:val="000000"/>
        </w:rPr>
      </w:pPr>
      <w:r>
        <w:rPr>
          <w:rFonts w:ascii="Arial" w:eastAsia="Arial" w:hAnsi="Arial"/>
          <w:b/>
          <w:color w:val="000000"/>
          <w:spacing w:val="-1"/>
        </w:rPr>
        <w:t xml:space="preserve">WHEREAS, </w:t>
      </w:r>
      <w:r w:rsidRPr="00DD7F98">
        <w:rPr>
          <w:rFonts w:ascii="Arial" w:eastAsia="Arial" w:hAnsi="Arial"/>
          <w:color w:val="000000"/>
          <w:spacing w:val="-1"/>
        </w:rPr>
        <w:t xml:space="preserve">based on the information presented to the City Council at the </w:t>
      </w:r>
      <w:r w:rsidR="00DA71B5">
        <w:rPr>
          <w:rFonts w:ascii="Arial" w:eastAsia="Arial" w:hAnsi="Arial"/>
          <w:color w:val="000000"/>
          <w:spacing w:val="-1"/>
        </w:rPr>
        <w:t>p</w:t>
      </w:r>
      <w:r w:rsidRPr="00DD7F98">
        <w:rPr>
          <w:rFonts w:ascii="Arial" w:eastAsia="Arial" w:hAnsi="Arial"/>
          <w:color w:val="000000"/>
          <w:spacing w:val="-1"/>
        </w:rPr>
        <w:t>ublic hearing</w:t>
      </w:r>
      <w:r>
        <w:rPr>
          <w:rFonts w:ascii="Arial" w:eastAsia="Arial" w:hAnsi="Arial"/>
          <w:color w:val="000000"/>
          <w:spacing w:val="-1"/>
        </w:rPr>
        <w:t xml:space="preserve"> </w:t>
      </w:r>
      <w:r w:rsidR="00EC016E">
        <w:rPr>
          <w:rFonts w:ascii="Arial" w:eastAsia="Arial" w:hAnsi="Arial"/>
          <w:color w:val="000000"/>
          <w:spacing w:val="-1"/>
        </w:rPr>
        <w:t xml:space="preserve">held on </w:t>
      </w:r>
      <w:r w:rsidR="00DC0994">
        <w:rPr>
          <w:rFonts w:ascii="Arial" w:eastAsia="Arial" w:hAnsi="Arial"/>
          <w:color w:val="000000"/>
          <w:spacing w:val="-1"/>
        </w:rPr>
        <w:t>July 14, 2026</w:t>
      </w:r>
      <w:r w:rsidR="00EC016E">
        <w:rPr>
          <w:rFonts w:ascii="Arial" w:eastAsia="Arial" w:hAnsi="Arial"/>
          <w:color w:val="000000"/>
          <w:spacing w:val="-1"/>
        </w:rPr>
        <w:t xml:space="preserve">, </w:t>
      </w:r>
      <w:r>
        <w:rPr>
          <w:rFonts w:ascii="Arial" w:eastAsia="Arial" w:hAnsi="Arial"/>
          <w:color w:val="000000"/>
          <w:spacing w:val="-1"/>
        </w:rPr>
        <w:t xml:space="preserve">the City Council found that the amendments and project are in conformance with the goals and policies of the General Plan to provide a community that is balanced between residential, commercial, and  industrial uses, is </w:t>
      </w:r>
      <w:r>
        <w:rPr>
          <w:rFonts w:ascii="Arial" w:eastAsia="Arial" w:hAnsi="Arial"/>
          <w:color w:val="000000"/>
        </w:rPr>
        <w:t>developed with high standards, and provides diverse economic and social opportunities for our citizens and those who wish to invest in the City.</w:t>
      </w:r>
    </w:p>
    <w:p w14:paraId="0E5CBB88" w14:textId="77777777" w:rsidR="00B92572" w:rsidRDefault="00B92572" w:rsidP="009C2D59">
      <w:pPr>
        <w:spacing w:before="120" w:line="275" w:lineRule="exact"/>
        <w:ind w:firstLine="720"/>
        <w:jc w:val="both"/>
        <w:textAlignment w:val="baseline"/>
        <w:rPr>
          <w:rFonts w:ascii="Arial" w:eastAsia="Arial" w:hAnsi="Arial"/>
          <w:color w:val="000000"/>
        </w:rPr>
      </w:pPr>
    </w:p>
    <w:p w14:paraId="6DB8B33C" w14:textId="68158147" w:rsidR="009217BE" w:rsidRDefault="009217BE" w:rsidP="00483517">
      <w:pPr>
        <w:spacing w:before="120"/>
        <w:ind w:firstLine="720"/>
        <w:jc w:val="both"/>
        <w:rPr>
          <w:rFonts w:ascii="Arial" w:hAnsi="Arial" w:cs="Arial"/>
          <w:b/>
          <w:bCs/>
          <w:szCs w:val="24"/>
        </w:rPr>
      </w:pPr>
      <w:r w:rsidRPr="006B2520">
        <w:rPr>
          <w:rFonts w:ascii="Arial" w:hAnsi="Arial" w:cs="Arial"/>
          <w:b/>
          <w:bCs/>
          <w:szCs w:val="24"/>
        </w:rPr>
        <w:t xml:space="preserve">NOW, THEREFORE, THE CITY COUNCIL OF THE CITY OF FONTANA, CALIFORNIA </w:t>
      </w:r>
      <w:proofErr w:type="gramStart"/>
      <w:r w:rsidRPr="006B2520">
        <w:rPr>
          <w:rFonts w:ascii="Arial" w:hAnsi="Arial" w:cs="Arial"/>
          <w:b/>
          <w:bCs/>
          <w:szCs w:val="24"/>
        </w:rPr>
        <w:t>DOES  ORDAIN</w:t>
      </w:r>
      <w:proofErr w:type="gramEnd"/>
      <w:r w:rsidRPr="006B2520">
        <w:rPr>
          <w:rFonts w:ascii="Arial" w:hAnsi="Arial" w:cs="Arial"/>
          <w:b/>
          <w:bCs/>
          <w:szCs w:val="24"/>
        </w:rPr>
        <w:t xml:space="preserve"> AS FOLLOWS:</w:t>
      </w:r>
    </w:p>
    <w:p w14:paraId="4D23A099" w14:textId="77777777" w:rsidR="00B92572" w:rsidRPr="006B2520" w:rsidRDefault="00B92572" w:rsidP="00483517">
      <w:pPr>
        <w:spacing w:before="120"/>
        <w:ind w:firstLine="720"/>
        <w:jc w:val="both"/>
        <w:rPr>
          <w:rFonts w:ascii="Arial" w:hAnsi="Arial" w:cs="Arial"/>
          <w:bCs/>
        </w:rPr>
      </w:pPr>
    </w:p>
    <w:p w14:paraId="7E46CE32" w14:textId="633E8D8E" w:rsidR="005A09E0" w:rsidRDefault="009217BE" w:rsidP="007B38FA">
      <w:pPr>
        <w:widowControl/>
        <w:spacing w:before="120"/>
        <w:ind w:right="-108" w:firstLine="720"/>
        <w:jc w:val="both"/>
        <w:rPr>
          <w:rFonts w:ascii="Arial" w:hAnsi="Arial" w:cs="Arial"/>
        </w:rPr>
      </w:pPr>
      <w:r w:rsidRPr="006B2520">
        <w:rPr>
          <w:rFonts w:ascii="Arial" w:hAnsi="Arial"/>
          <w:b/>
          <w:bCs/>
          <w:u w:val="single"/>
        </w:rPr>
        <w:t>S</w:t>
      </w:r>
      <w:r w:rsidR="007B38FA">
        <w:rPr>
          <w:rFonts w:ascii="Arial" w:hAnsi="Arial"/>
          <w:b/>
          <w:bCs/>
          <w:u w:val="single"/>
        </w:rPr>
        <w:t>ection</w:t>
      </w:r>
      <w:r w:rsidRPr="006B2520">
        <w:rPr>
          <w:rFonts w:ascii="Arial" w:hAnsi="Arial"/>
          <w:b/>
          <w:bCs/>
          <w:u w:val="single"/>
        </w:rPr>
        <w:t xml:space="preserve"> 1</w:t>
      </w:r>
      <w:r w:rsidRPr="00E97375">
        <w:rPr>
          <w:rFonts w:ascii="Arial" w:hAnsi="Arial"/>
          <w:b/>
          <w:bCs/>
          <w:u w:val="single"/>
        </w:rPr>
        <w:t>.</w:t>
      </w:r>
      <w:r w:rsidR="00E17EBF" w:rsidRPr="00E17EBF">
        <w:rPr>
          <w:rFonts w:ascii="Arial" w:hAnsi="Arial"/>
          <w:b/>
          <w:bCs/>
        </w:rPr>
        <w:tab/>
      </w:r>
      <w:r w:rsidR="009C2D59" w:rsidRPr="00A742CC">
        <w:rPr>
          <w:rFonts w:ascii="Arial" w:hAnsi="Arial"/>
          <w:u w:val="single"/>
        </w:rPr>
        <w:t>Recitals.</w:t>
      </w:r>
      <w:r w:rsidR="009C2D59">
        <w:rPr>
          <w:rFonts w:ascii="Arial" w:hAnsi="Arial"/>
          <w:b/>
          <w:bCs/>
        </w:rPr>
        <w:t xml:space="preserve"> </w:t>
      </w:r>
      <w:r w:rsidR="009C2D59">
        <w:rPr>
          <w:rFonts w:ascii="Arial" w:eastAsia="Arial" w:hAnsi="Arial"/>
          <w:color w:val="000000"/>
          <w:spacing w:val="-3"/>
        </w:rPr>
        <w:t>The recitals are true</w:t>
      </w:r>
      <w:r w:rsidR="00EC016E">
        <w:rPr>
          <w:rFonts w:ascii="Arial" w:eastAsia="Arial" w:hAnsi="Arial"/>
          <w:color w:val="000000"/>
          <w:spacing w:val="-3"/>
        </w:rPr>
        <w:t xml:space="preserve">, </w:t>
      </w:r>
      <w:r w:rsidR="009C2D59">
        <w:rPr>
          <w:rFonts w:ascii="Arial" w:eastAsia="Arial" w:hAnsi="Arial"/>
          <w:color w:val="000000"/>
          <w:spacing w:val="-3"/>
        </w:rPr>
        <w:t>correct and incorporated herein by this reference</w:t>
      </w:r>
      <w:bookmarkStart w:id="0" w:name="_Hlk40878473"/>
      <w:r w:rsidR="009C2D59">
        <w:rPr>
          <w:rFonts w:ascii="Arial" w:hAnsi="Arial" w:cs="Arial"/>
        </w:rPr>
        <w:t>.</w:t>
      </w:r>
    </w:p>
    <w:p w14:paraId="0590F9B8" w14:textId="6B87A7A0" w:rsidR="009A2113" w:rsidRDefault="007B38FA" w:rsidP="007B38FA">
      <w:pPr>
        <w:widowControl/>
        <w:spacing w:before="120"/>
        <w:ind w:right="-108" w:firstLine="720"/>
        <w:jc w:val="both"/>
        <w:rPr>
          <w:rFonts w:ascii="Arial" w:hAnsi="Arial" w:cs="Arial"/>
        </w:rPr>
      </w:pPr>
      <w:r w:rsidRPr="00D5510B">
        <w:rPr>
          <w:rFonts w:ascii="Arial" w:hAnsi="Arial" w:cs="Arial"/>
          <w:b/>
          <w:u w:val="single"/>
        </w:rPr>
        <w:t>Section 2</w:t>
      </w:r>
      <w:r w:rsidR="00910719" w:rsidRPr="00D5510B">
        <w:rPr>
          <w:rFonts w:ascii="Arial" w:hAnsi="Arial" w:cs="Arial"/>
          <w:b/>
          <w:u w:val="single"/>
        </w:rPr>
        <w:t>.</w:t>
      </w:r>
      <w:r w:rsidR="00E17EBF" w:rsidRPr="00E17EBF">
        <w:rPr>
          <w:rFonts w:ascii="Arial" w:hAnsi="Arial" w:cs="Arial"/>
          <w:b/>
        </w:rPr>
        <w:tab/>
      </w:r>
      <w:r w:rsidR="009A2113" w:rsidRPr="009A2113">
        <w:rPr>
          <w:rFonts w:ascii="Arial" w:hAnsi="Arial" w:cs="Arial"/>
          <w:u w:val="single"/>
        </w:rPr>
        <w:t>Compliance with California Environmental Quality Act</w:t>
      </w:r>
      <w:r w:rsidR="009A2113" w:rsidRPr="009A2113">
        <w:rPr>
          <w:rFonts w:ascii="Arial" w:hAnsi="Arial" w:cs="Arial"/>
        </w:rPr>
        <w:t xml:space="preserve">. As the decision-making body for the Project, the </w:t>
      </w:r>
      <w:r w:rsidR="00B57F95">
        <w:rPr>
          <w:rFonts w:ascii="Arial" w:hAnsi="Arial" w:cs="Arial"/>
        </w:rPr>
        <w:t>City Council</w:t>
      </w:r>
      <w:r w:rsidR="009A2113" w:rsidRPr="009A2113">
        <w:rPr>
          <w:rFonts w:ascii="Arial" w:hAnsi="Arial" w:cs="Arial"/>
        </w:rPr>
        <w:t xml:space="preserve"> has reviewed and considered the </w:t>
      </w:r>
      <w:r w:rsidR="009123AC">
        <w:rPr>
          <w:rFonts w:ascii="Arial" w:hAnsi="Arial" w:cs="Arial"/>
        </w:rPr>
        <w:t>Ventana at Duncan Canyon</w:t>
      </w:r>
      <w:r w:rsidR="009A2113" w:rsidRPr="009A2113">
        <w:rPr>
          <w:rFonts w:ascii="Arial" w:hAnsi="Arial" w:cs="Arial"/>
        </w:rPr>
        <w:t xml:space="preserve"> Specific Plan FEIR and Addendum, any oral or written comments received, and the administrative record prior to making any decision on the </w:t>
      </w:r>
      <w:r w:rsidR="0009067A">
        <w:rPr>
          <w:rFonts w:ascii="Arial" w:hAnsi="Arial" w:cs="Arial"/>
        </w:rPr>
        <w:t>p</w:t>
      </w:r>
      <w:r w:rsidR="009A2113" w:rsidRPr="009A2113">
        <w:rPr>
          <w:rFonts w:ascii="Arial" w:hAnsi="Arial" w:cs="Arial"/>
        </w:rPr>
        <w:t xml:space="preserve">roposed </w:t>
      </w:r>
      <w:r w:rsidR="0009067A">
        <w:rPr>
          <w:rFonts w:ascii="Arial" w:hAnsi="Arial" w:cs="Arial"/>
        </w:rPr>
        <w:t>p</w:t>
      </w:r>
      <w:r w:rsidR="009A2113" w:rsidRPr="009A2113">
        <w:rPr>
          <w:rFonts w:ascii="Arial" w:hAnsi="Arial" w:cs="Arial"/>
        </w:rPr>
        <w:t xml:space="preserve">roject. The </w:t>
      </w:r>
      <w:r w:rsidR="00B57F95">
        <w:rPr>
          <w:rFonts w:ascii="Arial" w:hAnsi="Arial" w:cs="Arial"/>
        </w:rPr>
        <w:t>City Council</w:t>
      </w:r>
      <w:r w:rsidR="009A2113" w:rsidRPr="009A2113">
        <w:rPr>
          <w:rFonts w:ascii="Arial" w:hAnsi="Arial" w:cs="Arial"/>
        </w:rPr>
        <w:t xml:space="preserve"> finds that the Addendum and </w:t>
      </w:r>
      <w:r w:rsidR="009123AC">
        <w:rPr>
          <w:rFonts w:ascii="Arial" w:hAnsi="Arial" w:cs="Arial"/>
        </w:rPr>
        <w:t xml:space="preserve">Ventana at Duncan </w:t>
      </w:r>
      <w:r w:rsidR="009123AC">
        <w:rPr>
          <w:rFonts w:ascii="Arial" w:hAnsi="Arial" w:cs="Arial"/>
        </w:rPr>
        <w:lastRenderedPageBreak/>
        <w:t>Canyon</w:t>
      </w:r>
      <w:r w:rsidR="009A2113" w:rsidRPr="009A2113">
        <w:rPr>
          <w:rFonts w:ascii="Arial" w:hAnsi="Arial" w:cs="Arial"/>
        </w:rPr>
        <w:t xml:space="preserve"> Specific Plan FEIR contain a complete and accurate reporting of </w:t>
      </w:r>
      <w:proofErr w:type="gramStart"/>
      <w:r w:rsidR="009A2113" w:rsidRPr="009A2113">
        <w:rPr>
          <w:rFonts w:ascii="Arial" w:hAnsi="Arial" w:cs="Arial"/>
        </w:rPr>
        <w:t>all of</w:t>
      </w:r>
      <w:proofErr w:type="gramEnd"/>
      <w:r w:rsidR="009A2113" w:rsidRPr="009A2113">
        <w:rPr>
          <w:rFonts w:ascii="Arial" w:hAnsi="Arial" w:cs="Arial"/>
        </w:rPr>
        <w:t xml:space="preserve"> the environmental impacts associated with the </w:t>
      </w:r>
      <w:r w:rsidR="0009067A">
        <w:rPr>
          <w:rFonts w:ascii="Arial" w:hAnsi="Arial" w:cs="Arial"/>
        </w:rPr>
        <w:t>p</w:t>
      </w:r>
      <w:r w:rsidR="009A2113" w:rsidRPr="009A2113">
        <w:rPr>
          <w:rFonts w:ascii="Arial" w:hAnsi="Arial" w:cs="Arial"/>
        </w:rPr>
        <w:t xml:space="preserve">roposed </w:t>
      </w:r>
      <w:r w:rsidR="0009067A">
        <w:rPr>
          <w:rFonts w:ascii="Arial" w:hAnsi="Arial" w:cs="Arial"/>
        </w:rPr>
        <w:t>p</w:t>
      </w:r>
      <w:r w:rsidR="009A2113" w:rsidRPr="009A2113">
        <w:rPr>
          <w:rFonts w:ascii="Arial" w:hAnsi="Arial" w:cs="Arial"/>
        </w:rPr>
        <w:t xml:space="preserve">roject. The </w:t>
      </w:r>
      <w:r w:rsidR="00B57F95">
        <w:rPr>
          <w:rFonts w:ascii="Arial" w:hAnsi="Arial" w:cs="Arial"/>
        </w:rPr>
        <w:t>City Council</w:t>
      </w:r>
      <w:r w:rsidR="009A2113" w:rsidRPr="009A2113">
        <w:rPr>
          <w:rFonts w:ascii="Arial" w:hAnsi="Arial" w:cs="Arial"/>
        </w:rPr>
        <w:t xml:space="preserve"> further finds that the Addendum has been completed in compliance with the State CEQA Guidelines and Section 8.06 of the City of Fontana’s 2019 Local Guidelines for Implementing CEQA.</w:t>
      </w:r>
    </w:p>
    <w:p w14:paraId="49A57C18" w14:textId="77777777" w:rsidR="00B92572" w:rsidRDefault="00B92572" w:rsidP="007B38FA">
      <w:pPr>
        <w:widowControl/>
        <w:spacing w:before="120"/>
        <w:ind w:right="-108" w:firstLine="720"/>
        <w:jc w:val="both"/>
        <w:rPr>
          <w:rFonts w:ascii="Arial" w:hAnsi="Arial" w:cs="Arial"/>
        </w:rPr>
      </w:pPr>
    </w:p>
    <w:p w14:paraId="6088DB85" w14:textId="7A5DCB3D" w:rsidR="007B38FA" w:rsidRDefault="007B38FA" w:rsidP="007B38FA">
      <w:pPr>
        <w:widowControl/>
        <w:spacing w:before="120"/>
        <w:ind w:right="-108" w:firstLine="720"/>
        <w:jc w:val="both"/>
        <w:rPr>
          <w:rFonts w:ascii="Arial" w:hAnsi="Arial" w:cs="Arial"/>
        </w:rPr>
      </w:pPr>
      <w:r w:rsidRPr="007B38FA">
        <w:rPr>
          <w:rFonts w:ascii="Arial" w:hAnsi="Arial" w:cs="Arial"/>
          <w:b/>
          <w:u w:val="single"/>
        </w:rPr>
        <w:t>Section 3.</w:t>
      </w:r>
      <w:r w:rsidR="00E17EBF" w:rsidRPr="00E17EBF">
        <w:rPr>
          <w:rFonts w:ascii="Arial" w:hAnsi="Arial" w:cs="Arial"/>
          <w:b/>
        </w:rPr>
        <w:tab/>
      </w:r>
      <w:r w:rsidRPr="007B38FA">
        <w:rPr>
          <w:rFonts w:ascii="Arial" w:hAnsi="Arial" w:cs="Arial"/>
          <w:u w:val="single"/>
        </w:rPr>
        <w:t>Findings on the Necessity for a Subsequent or Supplemental Environmental Impact Report.</w:t>
      </w:r>
      <w:r w:rsidRPr="007B38FA">
        <w:rPr>
          <w:rFonts w:ascii="Arial" w:hAnsi="Arial" w:cs="Arial"/>
        </w:rPr>
        <w:t xml:space="preserve"> Based on the substantial evidence set forth in the record, including but not limited to, the </w:t>
      </w:r>
      <w:r w:rsidR="00E978AC">
        <w:rPr>
          <w:rFonts w:ascii="Arial" w:hAnsi="Arial" w:cs="Arial"/>
        </w:rPr>
        <w:t>Ventana at Duncan Canyon</w:t>
      </w:r>
      <w:r w:rsidRPr="007B38FA">
        <w:rPr>
          <w:rFonts w:ascii="Arial" w:hAnsi="Arial" w:cs="Arial"/>
        </w:rPr>
        <w:t xml:space="preserve"> Specific Plan FEIR, the Addendum, and all related information presented to the </w:t>
      </w:r>
      <w:r w:rsidR="005A0A79">
        <w:rPr>
          <w:rFonts w:ascii="Arial" w:hAnsi="Arial" w:cs="Arial"/>
        </w:rPr>
        <w:t>City Council</w:t>
      </w:r>
      <w:r w:rsidRPr="007B38FA">
        <w:rPr>
          <w:rFonts w:ascii="Arial" w:hAnsi="Arial" w:cs="Arial"/>
        </w:rPr>
        <w:t xml:space="preserve">, the </w:t>
      </w:r>
      <w:r w:rsidR="005A0A79">
        <w:rPr>
          <w:rFonts w:ascii="Arial" w:hAnsi="Arial" w:cs="Arial"/>
        </w:rPr>
        <w:t>City Council</w:t>
      </w:r>
      <w:r w:rsidRPr="007B38FA">
        <w:rPr>
          <w:rFonts w:ascii="Arial" w:hAnsi="Arial" w:cs="Arial"/>
        </w:rPr>
        <w:t xml:space="preserve"> finds that the Proposed Project necessitates only minor modifications to the </w:t>
      </w:r>
      <w:r w:rsidR="004E3D3D">
        <w:rPr>
          <w:rFonts w:ascii="Arial" w:hAnsi="Arial" w:cs="Arial"/>
        </w:rPr>
        <w:t>Ventana at Duncan Canyon</w:t>
      </w:r>
      <w:r w:rsidRPr="007B38FA">
        <w:rPr>
          <w:rFonts w:ascii="Arial" w:hAnsi="Arial" w:cs="Arial"/>
        </w:rPr>
        <w:t xml:space="preserve"> Specific Plan FEIR. Therefore, pursuant to State CEQA section 15164 and Section 8.06 of the City of Fontana’s 2019 Local Guidelines for Implementing CEQA, an Addendum to the</w:t>
      </w:r>
      <w:r w:rsidR="00E978AC">
        <w:rPr>
          <w:rFonts w:ascii="Arial" w:hAnsi="Arial" w:cs="Arial"/>
        </w:rPr>
        <w:t xml:space="preserve"> Ventana at Duncan Canyon</w:t>
      </w:r>
      <w:r w:rsidRPr="007B38FA">
        <w:rPr>
          <w:rFonts w:ascii="Arial" w:hAnsi="Arial" w:cs="Arial"/>
        </w:rPr>
        <w:t xml:space="preserve"> Specific Plan FEIR is the appropriate document for the project.</w:t>
      </w:r>
    </w:p>
    <w:p w14:paraId="716A3442" w14:textId="77777777" w:rsidR="000D18C1" w:rsidRPr="007B38FA" w:rsidRDefault="000D18C1" w:rsidP="007B38FA">
      <w:pPr>
        <w:widowControl/>
        <w:spacing w:before="120"/>
        <w:ind w:right="-108" w:firstLine="720"/>
        <w:jc w:val="both"/>
        <w:rPr>
          <w:rFonts w:ascii="Arial" w:hAnsi="Arial" w:cs="Arial"/>
        </w:rPr>
      </w:pPr>
    </w:p>
    <w:p w14:paraId="0F8ED708" w14:textId="0EAA8392" w:rsidR="007B38FA" w:rsidRDefault="007B38FA" w:rsidP="000D18C1">
      <w:pPr>
        <w:widowControl/>
        <w:ind w:right="-115" w:firstLine="720"/>
        <w:jc w:val="both"/>
        <w:rPr>
          <w:rFonts w:ascii="Arial" w:hAnsi="Arial" w:cs="Arial"/>
        </w:rPr>
      </w:pPr>
      <w:r w:rsidRPr="007B38FA">
        <w:rPr>
          <w:rFonts w:ascii="Arial" w:hAnsi="Arial" w:cs="Arial"/>
        </w:rPr>
        <w:t xml:space="preserve">The </w:t>
      </w:r>
      <w:r w:rsidR="00B57F95">
        <w:rPr>
          <w:rFonts w:ascii="Arial" w:hAnsi="Arial" w:cs="Arial"/>
        </w:rPr>
        <w:t>City Council</w:t>
      </w:r>
      <w:r w:rsidRPr="007B38FA">
        <w:rPr>
          <w:rFonts w:ascii="Arial" w:hAnsi="Arial" w:cs="Arial"/>
        </w:rPr>
        <w:t xml:space="preserve"> further finds that the preparation of a subsequent or supplemental EIR is not required for the proposed </w:t>
      </w:r>
      <w:r w:rsidR="0009067A">
        <w:rPr>
          <w:rFonts w:ascii="Arial" w:hAnsi="Arial" w:cs="Arial"/>
        </w:rPr>
        <w:t>p</w:t>
      </w:r>
      <w:r w:rsidRPr="007B38FA">
        <w:rPr>
          <w:rFonts w:ascii="Arial" w:hAnsi="Arial" w:cs="Arial"/>
        </w:rPr>
        <w:t xml:space="preserve">rojects </w:t>
      </w:r>
      <w:proofErr w:type="gramStart"/>
      <w:r w:rsidRPr="007B38FA">
        <w:rPr>
          <w:rFonts w:ascii="Arial" w:hAnsi="Arial" w:cs="Arial"/>
        </w:rPr>
        <w:t>because</w:t>
      </w:r>
      <w:proofErr w:type="gramEnd"/>
      <w:r w:rsidRPr="007B38FA">
        <w:rPr>
          <w:rFonts w:ascii="Arial" w:hAnsi="Arial" w:cs="Arial"/>
        </w:rPr>
        <w:t xml:space="preserve"> the </w:t>
      </w:r>
      <w:r w:rsidR="0009067A">
        <w:rPr>
          <w:rFonts w:ascii="Arial" w:hAnsi="Arial" w:cs="Arial"/>
        </w:rPr>
        <w:t>p</w:t>
      </w:r>
      <w:r w:rsidRPr="007B38FA">
        <w:rPr>
          <w:rFonts w:ascii="Arial" w:hAnsi="Arial" w:cs="Arial"/>
        </w:rPr>
        <w:t>rojects:</w:t>
      </w:r>
    </w:p>
    <w:p w14:paraId="17D47759" w14:textId="77777777" w:rsidR="000D18C1" w:rsidRPr="007B38FA" w:rsidRDefault="000D18C1" w:rsidP="000D18C1">
      <w:pPr>
        <w:widowControl/>
        <w:ind w:right="-115" w:firstLine="720"/>
        <w:jc w:val="both"/>
        <w:rPr>
          <w:rFonts w:ascii="Arial" w:hAnsi="Arial" w:cs="Arial"/>
        </w:rPr>
      </w:pPr>
    </w:p>
    <w:p w14:paraId="1586CEC2" w14:textId="2BDB7CAF" w:rsidR="007B38FA" w:rsidRPr="007B38FA" w:rsidRDefault="007B38FA" w:rsidP="00B57F95">
      <w:pPr>
        <w:widowControl/>
        <w:numPr>
          <w:ilvl w:val="0"/>
          <w:numId w:val="42"/>
        </w:numPr>
        <w:ind w:left="1350" w:right="-115" w:hanging="630"/>
        <w:jc w:val="both"/>
        <w:rPr>
          <w:rFonts w:ascii="Arial" w:hAnsi="Arial" w:cs="Arial"/>
        </w:rPr>
      </w:pPr>
      <w:r w:rsidRPr="007B38FA">
        <w:rPr>
          <w:rFonts w:ascii="Arial" w:hAnsi="Arial" w:cs="Arial"/>
        </w:rPr>
        <w:t xml:space="preserve">Will not result in substantial changes that would require major revisions of the </w:t>
      </w:r>
      <w:r w:rsidR="00E978AC">
        <w:rPr>
          <w:rFonts w:ascii="Arial" w:hAnsi="Arial" w:cs="Arial"/>
        </w:rPr>
        <w:t>Ventana at Duncan Canyon</w:t>
      </w:r>
      <w:r w:rsidRPr="007B38FA">
        <w:rPr>
          <w:rFonts w:ascii="Arial" w:hAnsi="Arial" w:cs="Arial"/>
        </w:rPr>
        <w:t xml:space="preserve"> Specific Plan FEIR due to the involvement of new significant environmental effects or a substantial increase in the severity of previously identified significant effects; and</w:t>
      </w:r>
    </w:p>
    <w:p w14:paraId="6FB69FD9" w14:textId="1ABEDB3A" w:rsidR="007B38FA" w:rsidRPr="007B38FA" w:rsidRDefault="007B38FA" w:rsidP="00B57F95">
      <w:pPr>
        <w:widowControl/>
        <w:numPr>
          <w:ilvl w:val="0"/>
          <w:numId w:val="42"/>
        </w:numPr>
        <w:ind w:left="1350" w:right="-115" w:hanging="630"/>
        <w:jc w:val="both"/>
        <w:rPr>
          <w:rFonts w:ascii="Arial" w:hAnsi="Arial" w:cs="Arial"/>
        </w:rPr>
      </w:pPr>
      <w:r w:rsidRPr="007B38FA">
        <w:rPr>
          <w:rFonts w:ascii="Arial" w:hAnsi="Arial" w:cs="Arial"/>
        </w:rPr>
        <w:t xml:space="preserve">Will not result in substantial changes with respect to the circumstances under which the </w:t>
      </w:r>
      <w:proofErr w:type="spellStart"/>
      <w:r w:rsidRPr="007B38FA">
        <w:rPr>
          <w:rFonts w:ascii="Arial" w:hAnsi="Arial" w:cs="Arial"/>
        </w:rPr>
        <w:t>roposed</w:t>
      </w:r>
      <w:proofErr w:type="spellEnd"/>
      <w:r w:rsidRPr="007B38FA">
        <w:rPr>
          <w:rFonts w:ascii="Arial" w:hAnsi="Arial" w:cs="Arial"/>
        </w:rPr>
        <w:t xml:space="preserve"> </w:t>
      </w:r>
      <w:proofErr w:type="spellStart"/>
      <w:r w:rsidRPr="007B38FA">
        <w:rPr>
          <w:rFonts w:ascii="Arial" w:hAnsi="Arial" w:cs="Arial"/>
        </w:rPr>
        <w:t>roject</w:t>
      </w:r>
      <w:proofErr w:type="spellEnd"/>
      <w:r w:rsidRPr="007B38FA">
        <w:rPr>
          <w:rFonts w:ascii="Arial" w:hAnsi="Arial" w:cs="Arial"/>
        </w:rPr>
        <w:t xml:space="preserve"> are developed that would require major revisions of the</w:t>
      </w:r>
      <w:r w:rsidR="004E3D3D">
        <w:rPr>
          <w:rFonts w:ascii="Arial" w:hAnsi="Arial" w:cs="Arial"/>
        </w:rPr>
        <w:t xml:space="preserve"> Ventana at Duncan Canyon</w:t>
      </w:r>
      <w:r w:rsidRPr="007B38FA">
        <w:rPr>
          <w:rFonts w:ascii="Arial" w:hAnsi="Arial" w:cs="Arial"/>
        </w:rPr>
        <w:t xml:space="preserve"> Specific Plan FEIR due to the involvement of </w:t>
      </w:r>
      <w:proofErr w:type="gramStart"/>
      <w:r w:rsidRPr="007B38FA">
        <w:rPr>
          <w:rFonts w:ascii="Arial" w:hAnsi="Arial" w:cs="Arial"/>
        </w:rPr>
        <w:t>new significant</w:t>
      </w:r>
      <w:proofErr w:type="gramEnd"/>
      <w:r w:rsidRPr="007B38FA">
        <w:rPr>
          <w:rFonts w:ascii="Arial" w:hAnsi="Arial" w:cs="Arial"/>
        </w:rPr>
        <w:t xml:space="preserve"> environmental effects or a substantial increase in the severity of the previously identified significant effects; and</w:t>
      </w:r>
    </w:p>
    <w:p w14:paraId="4C1F2A96" w14:textId="121433AD" w:rsidR="007B38FA" w:rsidRPr="007B38FA" w:rsidRDefault="007B38FA" w:rsidP="00B57F95">
      <w:pPr>
        <w:widowControl/>
        <w:numPr>
          <w:ilvl w:val="0"/>
          <w:numId w:val="42"/>
        </w:numPr>
        <w:ind w:left="1350" w:right="-115" w:hanging="630"/>
        <w:jc w:val="both"/>
        <w:rPr>
          <w:rFonts w:ascii="Arial" w:hAnsi="Arial" w:cs="Arial"/>
        </w:rPr>
      </w:pPr>
      <w:r w:rsidRPr="007B38FA">
        <w:rPr>
          <w:rFonts w:ascii="Arial" w:hAnsi="Arial" w:cs="Arial"/>
        </w:rPr>
        <w:t xml:space="preserve">Does not present new information of substantial importance that was not known and could not have been known with the exercise of reasonable diligence at the time the </w:t>
      </w:r>
      <w:r w:rsidR="004E3D3D">
        <w:rPr>
          <w:rFonts w:ascii="Arial" w:hAnsi="Arial" w:cs="Arial"/>
        </w:rPr>
        <w:t>Ventana at Duncan Canyon</w:t>
      </w:r>
      <w:r w:rsidRPr="007B38FA">
        <w:rPr>
          <w:rFonts w:ascii="Arial" w:hAnsi="Arial" w:cs="Arial"/>
        </w:rPr>
        <w:t xml:space="preserve"> Specific Plan FEIR documents were certified showing any of the following:</w:t>
      </w:r>
    </w:p>
    <w:p w14:paraId="5436F1A6" w14:textId="47EE8119" w:rsidR="007B38FA" w:rsidRPr="007B38FA" w:rsidRDefault="007B38FA" w:rsidP="000D18C1">
      <w:pPr>
        <w:widowControl/>
        <w:numPr>
          <w:ilvl w:val="1"/>
          <w:numId w:val="42"/>
        </w:numPr>
        <w:ind w:right="-115"/>
        <w:jc w:val="both"/>
        <w:rPr>
          <w:rFonts w:ascii="Arial" w:hAnsi="Arial" w:cs="Arial"/>
        </w:rPr>
      </w:pPr>
      <w:r w:rsidRPr="007B38FA">
        <w:rPr>
          <w:rFonts w:ascii="Arial" w:hAnsi="Arial" w:cs="Arial"/>
        </w:rPr>
        <w:t xml:space="preserve">The </w:t>
      </w:r>
      <w:r w:rsidR="0009067A">
        <w:rPr>
          <w:rFonts w:ascii="Arial" w:hAnsi="Arial" w:cs="Arial"/>
        </w:rPr>
        <w:t>p</w:t>
      </w:r>
      <w:r w:rsidRPr="007B38FA">
        <w:rPr>
          <w:rFonts w:ascii="Arial" w:hAnsi="Arial" w:cs="Arial"/>
        </w:rPr>
        <w:t xml:space="preserve">roposed </w:t>
      </w:r>
      <w:r w:rsidR="0009067A">
        <w:rPr>
          <w:rFonts w:ascii="Arial" w:hAnsi="Arial" w:cs="Arial"/>
        </w:rPr>
        <w:t>p</w:t>
      </w:r>
      <w:r w:rsidRPr="007B38FA">
        <w:rPr>
          <w:rFonts w:ascii="Arial" w:hAnsi="Arial" w:cs="Arial"/>
        </w:rPr>
        <w:t xml:space="preserve">roject would have one or more significant effects not discussed in the </w:t>
      </w:r>
      <w:proofErr w:type="gramStart"/>
      <w:r w:rsidRPr="007B38FA">
        <w:rPr>
          <w:rFonts w:ascii="Arial" w:hAnsi="Arial" w:cs="Arial"/>
        </w:rPr>
        <w:t>EIR;</w:t>
      </w:r>
      <w:proofErr w:type="gramEnd"/>
    </w:p>
    <w:p w14:paraId="5AE15FDE" w14:textId="77777777" w:rsidR="007B38FA" w:rsidRPr="007B38FA" w:rsidRDefault="007B38FA" w:rsidP="000D18C1">
      <w:pPr>
        <w:widowControl/>
        <w:numPr>
          <w:ilvl w:val="1"/>
          <w:numId w:val="42"/>
        </w:numPr>
        <w:ind w:right="-115"/>
        <w:jc w:val="both"/>
        <w:rPr>
          <w:rFonts w:ascii="Arial" w:hAnsi="Arial" w:cs="Arial"/>
        </w:rPr>
      </w:pPr>
      <w:proofErr w:type="gramStart"/>
      <w:r w:rsidRPr="007B38FA">
        <w:rPr>
          <w:rFonts w:ascii="Arial" w:hAnsi="Arial" w:cs="Arial"/>
        </w:rPr>
        <w:t>That</w:t>
      </w:r>
      <w:proofErr w:type="gramEnd"/>
      <w:r w:rsidRPr="007B38FA">
        <w:rPr>
          <w:rFonts w:ascii="Arial" w:hAnsi="Arial" w:cs="Arial"/>
        </w:rPr>
        <w:t xml:space="preserve"> significant effects previously examined would be substantially more severe than shown in the </w:t>
      </w:r>
      <w:proofErr w:type="gramStart"/>
      <w:r w:rsidRPr="007B38FA">
        <w:rPr>
          <w:rFonts w:ascii="Arial" w:hAnsi="Arial" w:cs="Arial"/>
        </w:rPr>
        <w:t>EIR;</w:t>
      </w:r>
      <w:proofErr w:type="gramEnd"/>
    </w:p>
    <w:p w14:paraId="1327BD70" w14:textId="77777777" w:rsidR="007B38FA" w:rsidRPr="007B38FA" w:rsidRDefault="007B38FA" w:rsidP="000D18C1">
      <w:pPr>
        <w:widowControl/>
        <w:numPr>
          <w:ilvl w:val="1"/>
          <w:numId w:val="42"/>
        </w:numPr>
        <w:ind w:right="-115"/>
        <w:jc w:val="both"/>
        <w:rPr>
          <w:rFonts w:ascii="Arial" w:hAnsi="Arial" w:cs="Arial"/>
        </w:rPr>
      </w:pPr>
      <w:r w:rsidRPr="007B38FA">
        <w:rPr>
          <w:rFonts w:ascii="Arial" w:hAnsi="Arial" w:cs="Arial"/>
        </w:rPr>
        <w:t>That mitigation measures or alternatives previously found not to be feasible would in fact be feasible and would substantially reduce one or more significant effects, but the lead agency declined to adopt such measures; and</w:t>
      </w:r>
    </w:p>
    <w:p w14:paraId="769B39D7" w14:textId="77777777" w:rsidR="007B38FA" w:rsidRDefault="007B38FA" w:rsidP="000D18C1">
      <w:pPr>
        <w:widowControl/>
        <w:numPr>
          <w:ilvl w:val="1"/>
          <w:numId w:val="42"/>
        </w:numPr>
        <w:ind w:right="-115"/>
        <w:jc w:val="both"/>
        <w:rPr>
          <w:rFonts w:ascii="Arial" w:hAnsi="Arial" w:cs="Arial"/>
        </w:rPr>
      </w:pPr>
      <w:r w:rsidRPr="007B38FA">
        <w:rPr>
          <w:rFonts w:ascii="Arial" w:hAnsi="Arial" w:cs="Arial"/>
        </w:rPr>
        <w:t>That mitigation measures or alternatives considerably different from those analyzed would substantially reduce one or more significant effects on the environment, but which the lead agency declined to adopt.</w:t>
      </w:r>
    </w:p>
    <w:p w14:paraId="529A8B94" w14:textId="77777777" w:rsidR="00E17EBF" w:rsidRPr="007B38FA" w:rsidRDefault="00E17EBF" w:rsidP="00E17EBF">
      <w:pPr>
        <w:widowControl/>
        <w:ind w:left="2990" w:right="-115"/>
        <w:jc w:val="both"/>
        <w:rPr>
          <w:rFonts w:ascii="Arial" w:hAnsi="Arial" w:cs="Arial"/>
        </w:rPr>
      </w:pPr>
    </w:p>
    <w:p w14:paraId="5877E89B" w14:textId="77777777" w:rsidR="00D6457C" w:rsidRDefault="00D6457C" w:rsidP="00E17EBF">
      <w:pPr>
        <w:widowControl/>
        <w:ind w:right="-115" w:firstLine="720"/>
        <w:jc w:val="both"/>
        <w:rPr>
          <w:rFonts w:ascii="Arial" w:hAnsi="Arial" w:cs="Arial"/>
          <w:b/>
          <w:u w:val="single"/>
        </w:rPr>
      </w:pPr>
    </w:p>
    <w:p w14:paraId="0D2691C4" w14:textId="65F19D9D" w:rsidR="007B38FA" w:rsidRDefault="007B38FA" w:rsidP="00E17EBF">
      <w:pPr>
        <w:widowControl/>
        <w:ind w:right="-115" w:firstLine="720"/>
        <w:jc w:val="both"/>
        <w:rPr>
          <w:rFonts w:ascii="Arial" w:hAnsi="Arial" w:cs="Arial"/>
          <w:bCs/>
        </w:rPr>
      </w:pPr>
      <w:r w:rsidRPr="007B38FA">
        <w:rPr>
          <w:rFonts w:ascii="Arial" w:hAnsi="Arial" w:cs="Arial"/>
          <w:b/>
          <w:u w:val="single"/>
        </w:rPr>
        <w:lastRenderedPageBreak/>
        <w:t xml:space="preserve">Section </w:t>
      </w:r>
      <w:r w:rsidR="00707469">
        <w:rPr>
          <w:rFonts w:ascii="Arial" w:hAnsi="Arial" w:cs="Arial"/>
          <w:b/>
          <w:u w:val="single"/>
        </w:rPr>
        <w:t>4</w:t>
      </w:r>
      <w:r w:rsidR="00E17EBF">
        <w:rPr>
          <w:rFonts w:ascii="Arial" w:hAnsi="Arial" w:cs="Arial"/>
          <w:b/>
          <w:u w:val="single"/>
        </w:rPr>
        <w:t>.</w:t>
      </w:r>
      <w:r w:rsidR="00E17EBF" w:rsidRPr="00E17EBF">
        <w:rPr>
          <w:rFonts w:ascii="Arial" w:hAnsi="Arial" w:cs="Arial"/>
          <w:b/>
        </w:rPr>
        <w:tab/>
      </w:r>
      <w:r w:rsidR="00C07C47" w:rsidRPr="00C07C47">
        <w:rPr>
          <w:rFonts w:ascii="Arial" w:hAnsi="Arial" w:cs="Arial"/>
          <w:bCs/>
          <w:u w:val="single"/>
        </w:rPr>
        <w:t>Findings on Environmental Impacts.</w:t>
      </w:r>
      <w:r w:rsidR="00C07C47" w:rsidRPr="00C07C47">
        <w:rPr>
          <w:rFonts w:ascii="Arial" w:hAnsi="Arial" w:cs="Arial"/>
          <w:bCs/>
        </w:rPr>
        <w:t xml:space="preserve"> Having considered the Addendum, the administrative record, the Ventana Specific Plan FEIR and all written and oral evidence presented to the City Council, the City Council finds that all environmental impacts of the proposed project have been addressed within the Ventana Specific Plan FEIR and the Addendum. The City Council finds that no new or additional mitigation measures or alternatives are required. The City Council further finds that there is no substantial evidence in the administrative record that the proposed project may result in any significant environmental impacts beyond those analyzed in the Ventana Specific Plan FEIR. The City Council finds that the Addendum contains a complete, objective, and accurate reporting of the environmental impacts associated with the proposed project and reflects the independent judgment and analysis of the City Council.</w:t>
      </w:r>
      <w:r w:rsidR="00C07C47">
        <w:rPr>
          <w:rFonts w:ascii="Arial" w:hAnsi="Arial" w:cs="Arial"/>
          <w:bCs/>
        </w:rPr>
        <w:t xml:space="preserve"> </w:t>
      </w:r>
    </w:p>
    <w:p w14:paraId="671A07BF" w14:textId="77777777" w:rsidR="00B92572" w:rsidRPr="007B38FA" w:rsidRDefault="00B92572" w:rsidP="00E17EBF">
      <w:pPr>
        <w:widowControl/>
        <w:ind w:right="-115" w:firstLine="720"/>
        <w:jc w:val="both"/>
        <w:rPr>
          <w:rFonts w:ascii="Arial" w:hAnsi="Arial" w:cs="Arial"/>
        </w:rPr>
      </w:pPr>
    </w:p>
    <w:p w14:paraId="415E1371" w14:textId="77777777" w:rsidR="00BA7AA4" w:rsidRPr="00BA7AA4" w:rsidRDefault="00BA7AA4" w:rsidP="00BA7AA4">
      <w:pPr>
        <w:widowControl/>
        <w:spacing w:before="120"/>
        <w:ind w:right="-108" w:firstLine="720"/>
        <w:jc w:val="both"/>
        <w:rPr>
          <w:rFonts w:ascii="Arial" w:hAnsi="Arial" w:cs="Arial"/>
          <w:b/>
          <w:u w:val="single"/>
        </w:rPr>
      </w:pPr>
      <w:r w:rsidRPr="00BA7AA4">
        <w:rPr>
          <w:rFonts w:ascii="Arial" w:hAnsi="Arial" w:cs="Arial"/>
          <w:b/>
          <w:u w:val="single"/>
        </w:rPr>
        <w:t>Section 5.</w:t>
      </w:r>
      <w:r w:rsidRPr="00BA7AA4">
        <w:rPr>
          <w:rFonts w:ascii="Arial" w:hAnsi="Arial" w:cs="Arial"/>
          <w:bCs/>
        </w:rPr>
        <w:t xml:space="preserve"> </w:t>
      </w:r>
      <w:r w:rsidRPr="00BA7AA4">
        <w:rPr>
          <w:rFonts w:ascii="Arial" w:hAnsi="Arial" w:cs="Arial"/>
          <w:bCs/>
        </w:rPr>
        <w:tab/>
        <w:t>Adoption of the Addendum to the Ventana at Duncan Canyon Specific Plan FEIR. The City Council hereby adopts the Addendum to the EIR for the Ventana at Duncan Canyon Specific Plan Program Environmental Impact Report (SCH No. 2021100400) and Mitigation, Monitoring, and Reporting Program (MMRP) that have been prepared pursuant State CEQA Guidelines Sections 15162 and 15164 along with the City of Fontana’s 2019 Local Guidelines for Implementing CEQA.  The City Council further directs staff to file a Notice of Determination.</w:t>
      </w:r>
    </w:p>
    <w:p w14:paraId="5E77AABA" w14:textId="77777777" w:rsidR="00BA7AA4" w:rsidRDefault="00BA7AA4" w:rsidP="009A2113">
      <w:pPr>
        <w:widowControl/>
        <w:spacing w:before="120"/>
        <w:ind w:right="-108" w:firstLine="720"/>
        <w:jc w:val="both"/>
        <w:rPr>
          <w:rFonts w:ascii="Arial" w:hAnsi="Arial" w:cs="Arial"/>
          <w:b/>
          <w:u w:val="single"/>
        </w:rPr>
      </w:pPr>
    </w:p>
    <w:p w14:paraId="39DA6132" w14:textId="16490677" w:rsidR="005A09E0" w:rsidRPr="00E17EBF" w:rsidRDefault="009217BE" w:rsidP="009A2113">
      <w:pPr>
        <w:widowControl/>
        <w:spacing w:before="120"/>
        <w:ind w:right="-108" w:firstLine="720"/>
        <w:jc w:val="both"/>
        <w:rPr>
          <w:rFonts w:ascii="Arial" w:hAnsi="Arial" w:cs="Arial"/>
          <w:highlight w:val="yellow"/>
        </w:rPr>
      </w:pPr>
      <w:r w:rsidRPr="00E17EBF">
        <w:rPr>
          <w:rFonts w:ascii="Arial" w:hAnsi="Arial" w:cs="Arial"/>
          <w:b/>
          <w:u w:val="single"/>
        </w:rPr>
        <w:t>S</w:t>
      </w:r>
      <w:r w:rsidR="00E17EBF" w:rsidRPr="00E17EBF">
        <w:rPr>
          <w:rFonts w:ascii="Arial" w:hAnsi="Arial" w:cs="Arial"/>
          <w:b/>
          <w:u w:val="single"/>
        </w:rPr>
        <w:t>ection</w:t>
      </w:r>
      <w:r w:rsidRPr="00E17EBF">
        <w:rPr>
          <w:rFonts w:ascii="Arial" w:hAnsi="Arial" w:cs="Arial"/>
          <w:b/>
          <w:u w:val="single"/>
        </w:rPr>
        <w:t xml:space="preserve"> </w:t>
      </w:r>
      <w:r w:rsidR="00131D96">
        <w:rPr>
          <w:rFonts w:ascii="Arial" w:hAnsi="Arial" w:cs="Arial"/>
          <w:b/>
          <w:u w:val="single"/>
        </w:rPr>
        <w:t>6</w:t>
      </w:r>
      <w:r w:rsidRPr="00E17EBF">
        <w:rPr>
          <w:rFonts w:ascii="Arial" w:hAnsi="Arial" w:cs="Arial"/>
          <w:b/>
          <w:u w:val="single"/>
        </w:rPr>
        <w:t>.</w:t>
      </w:r>
      <w:r w:rsidR="00E17EBF" w:rsidRPr="00E17EBF">
        <w:rPr>
          <w:rFonts w:ascii="Arial" w:hAnsi="Arial" w:cs="Arial"/>
          <w:b/>
        </w:rPr>
        <w:tab/>
      </w:r>
      <w:r w:rsidR="00BA7AA4" w:rsidRPr="00BA7AA4">
        <w:rPr>
          <w:rFonts w:ascii="Arial" w:hAnsi="Arial" w:cs="Arial"/>
          <w:bCs/>
          <w:u w:val="single"/>
        </w:rPr>
        <w:t>Specific Plan Amendment</w:t>
      </w:r>
      <w:r w:rsidR="00BA7AA4">
        <w:rPr>
          <w:rFonts w:ascii="Arial" w:hAnsi="Arial" w:cs="Arial"/>
          <w:b/>
        </w:rPr>
        <w:t xml:space="preserve"> </w:t>
      </w:r>
      <w:r w:rsidR="009C2D59" w:rsidRPr="00E17EBF">
        <w:rPr>
          <w:rFonts w:ascii="Arial" w:hAnsi="Arial" w:cs="Arial"/>
          <w:u w:val="single"/>
        </w:rPr>
        <w:t>Findings.</w:t>
      </w:r>
      <w:r w:rsidRPr="00E17EBF">
        <w:rPr>
          <w:rFonts w:ascii="Arial" w:hAnsi="Arial" w:cs="Arial"/>
        </w:rPr>
        <w:t xml:space="preserve"> T</w:t>
      </w:r>
      <w:r w:rsidR="005A09E0" w:rsidRPr="00E17EBF">
        <w:rPr>
          <w:rFonts w:ascii="Arial" w:hAnsi="Arial" w:cs="Arial"/>
        </w:rPr>
        <w:t xml:space="preserve">he </w:t>
      </w:r>
      <w:r w:rsidR="009B645D" w:rsidRPr="00E17EBF">
        <w:rPr>
          <w:rFonts w:ascii="Arial" w:hAnsi="Arial" w:cs="Arial"/>
        </w:rPr>
        <w:t>City Council</w:t>
      </w:r>
      <w:r w:rsidR="005A09E0" w:rsidRPr="00E17EBF">
        <w:rPr>
          <w:rFonts w:ascii="Arial" w:hAnsi="Arial" w:cs="Arial"/>
        </w:rPr>
        <w:t xml:space="preserve"> hereby makes the following findings for Specific Plan Amendment No. </w:t>
      </w:r>
      <w:r w:rsidR="002B49A0">
        <w:rPr>
          <w:rFonts w:ascii="Arial" w:hAnsi="Arial" w:cs="Arial"/>
        </w:rPr>
        <w:t>26-0001</w:t>
      </w:r>
      <w:r w:rsidR="005A09E0" w:rsidRPr="00E17EBF">
        <w:rPr>
          <w:rFonts w:ascii="Arial" w:hAnsi="Arial" w:cs="Arial"/>
        </w:rPr>
        <w:t xml:space="preserve"> in accordance with Section 30-67 “Purpose” of the Fontana Zoning and Development Code:</w:t>
      </w:r>
      <w:r w:rsidR="005A09E0" w:rsidRPr="00E17EBF">
        <w:rPr>
          <w:rFonts w:ascii="Arial" w:hAnsi="Arial" w:cs="Arial"/>
          <w:highlight w:val="yellow"/>
        </w:rPr>
        <w:t xml:space="preserve">  </w:t>
      </w:r>
    </w:p>
    <w:p w14:paraId="09CF8605" w14:textId="77777777" w:rsidR="005A09E0" w:rsidRPr="00B54743" w:rsidRDefault="005A09E0" w:rsidP="005A09E0">
      <w:pPr>
        <w:pStyle w:val="BlockText"/>
        <w:rPr>
          <w:highlight w:val="yellow"/>
        </w:rPr>
      </w:pPr>
    </w:p>
    <w:p w14:paraId="795532E6" w14:textId="77777777" w:rsidR="005A09E0" w:rsidRPr="00B54743" w:rsidRDefault="005A09E0" w:rsidP="005A09E0">
      <w:pPr>
        <w:pStyle w:val="BlockText"/>
        <w:ind w:left="2160" w:right="0" w:hanging="2160"/>
        <w:rPr>
          <w:b/>
        </w:rPr>
      </w:pPr>
      <w:r w:rsidRPr="00B54743">
        <w:rPr>
          <w:b/>
        </w:rPr>
        <w:t>Finding:</w:t>
      </w:r>
      <w:r w:rsidRPr="00B54743">
        <w:rPr>
          <w:b/>
        </w:rPr>
        <w:tab/>
        <w:t>A Specific Plan may be amended by changing the development standards or zoning designation of any zone whenever such an amendment is deemed necessary to protect or promote the public's health, safety or general welfare or when modification is viewed as appropriate in the context of generally accepted planning principles, surrounding land uses, and the General Plan.</w:t>
      </w:r>
    </w:p>
    <w:p w14:paraId="548E8D87" w14:textId="77777777" w:rsidR="005A09E0" w:rsidRPr="00B54743" w:rsidRDefault="005A09E0" w:rsidP="005A09E0">
      <w:pPr>
        <w:pStyle w:val="BlockText"/>
        <w:ind w:left="2160" w:hanging="1440"/>
        <w:rPr>
          <w:b/>
        </w:rPr>
      </w:pPr>
    </w:p>
    <w:p w14:paraId="1751617A" w14:textId="6418828C" w:rsidR="00C7699A" w:rsidRPr="00C7699A" w:rsidRDefault="005A09E0" w:rsidP="00E17EBF">
      <w:pPr>
        <w:pStyle w:val="BlockText"/>
        <w:ind w:left="2160" w:right="0" w:hanging="2160"/>
      </w:pPr>
      <w:r w:rsidRPr="00B54743">
        <w:t>Findings of Fact:</w:t>
      </w:r>
      <w:r w:rsidRPr="00B54743">
        <w:tab/>
      </w:r>
      <w:r w:rsidR="006B602C" w:rsidRPr="006B602C">
        <w:t xml:space="preserve">The Ventana at Duncan Canyon Specific Plan was adopted March 27, 2007. The </w:t>
      </w:r>
      <w:r w:rsidR="00131D96">
        <w:t>A</w:t>
      </w:r>
      <w:r w:rsidR="006B602C" w:rsidRPr="006B602C">
        <w:t xml:space="preserve">pplicant is proposing to add gas stations and drive-through uses as conditionally permitted uses within Planning Area 4. Currently gas stations and drive-throughs are prohibited </w:t>
      </w:r>
      <w:proofErr w:type="gramStart"/>
      <w:r w:rsidR="006B602C" w:rsidRPr="006B602C">
        <w:t>uses</w:t>
      </w:r>
      <w:proofErr w:type="gramEnd"/>
      <w:r w:rsidR="006B602C" w:rsidRPr="006B602C">
        <w:t xml:space="preserve"> within Planning Area 4. Gas stations and drive-throughs are reasonable uses to add to Planning Area 4 because Planning Area 4 is located at the southwest corner of Duncan Canyon Road and John Previti </w:t>
      </w:r>
      <w:proofErr w:type="gramStart"/>
      <w:r w:rsidR="006B602C" w:rsidRPr="006B602C">
        <w:t>Avenue—</w:t>
      </w:r>
      <w:proofErr w:type="gramEnd"/>
      <w:r w:rsidR="006B602C" w:rsidRPr="006B602C">
        <w:t xml:space="preserve">which is </w:t>
      </w:r>
      <w:proofErr w:type="gramStart"/>
      <w:r w:rsidR="006B602C" w:rsidRPr="006B602C">
        <w:t>in close proximity to</w:t>
      </w:r>
      <w:proofErr w:type="gramEnd"/>
      <w:r w:rsidR="006B602C" w:rsidRPr="006B602C">
        <w:t xml:space="preserve"> the freeway. This will attract residents and other visitors to the commercial center, which will include a gas station with a convenience store, generating additional revenue for the local economy and increasing customer traffic to surrounding businesses.  Allowing gas stations and drive-throughs as conditionally permitted uses will enable the City to regulate the land </w:t>
      </w:r>
      <w:proofErr w:type="gramStart"/>
      <w:r w:rsidR="006B602C" w:rsidRPr="006B602C">
        <w:t>uses</w:t>
      </w:r>
      <w:proofErr w:type="gramEnd"/>
      <w:r w:rsidR="006B602C" w:rsidRPr="006B602C">
        <w:t xml:space="preserve"> by imposing conditions of approval to address site-specific </w:t>
      </w:r>
      <w:r w:rsidR="006B602C" w:rsidRPr="006B602C">
        <w:lastRenderedPageBreak/>
        <w:t>operational and compatibility considerations. Additionally, drive-through restaurants will be subject to the Special Use Regulations in Chapter 30.</w:t>
      </w:r>
    </w:p>
    <w:p w14:paraId="4D3D9505" w14:textId="4E8AC046" w:rsidR="001D6787" w:rsidRPr="005D0155" w:rsidRDefault="001D6787" w:rsidP="00E17EBF">
      <w:pPr>
        <w:pStyle w:val="BlockText"/>
        <w:ind w:left="2160" w:right="0" w:hanging="2160"/>
        <w:rPr>
          <w:color w:val="FF0000"/>
        </w:rPr>
      </w:pPr>
    </w:p>
    <w:bookmarkEnd w:id="0"/>
    <w:p w14:paraId="02926613" w14:textId="07A9B71C" w:rsidR="009C2D59" w:rsidRDefault="00E17EBF" w:rsidP="00E17EBF">
      <w:pPr>
        <w:ind w:right="72" w:firstLine="720"/>
        <w:jc w:val="both"/>
        <w:textAlignment w:val="baseline"/>
        <w:rPr>
          <w:rFonts w:ascii="Arial" w:eastAsia="Arial" w:hAnsi="Arial"/>
          <w:color w:val="000000" w:themeColor="text1"/>
        </w:rPr>
      </w:pPr>
      <w:r w:rsidRPr="5E03DAE4">
        <w:rPr>
          <w:rFonts w:ascii="Arial" w:eastAsia="Arial" w:hAnsi="Arial"/>
          <w:b/>
          <w:bCs/>
          <w:color w:val="000000" w:themeColor="text1"/>
          <w:u w:val="single"/>
        </w:rPr>
        <w:t xml:space="preserve">Section </w:t>
      </w:r>
      <w:r w:rsidR="00131D96">
        <w:rPr>
          <w:rFonts w:ascii="Arial" w:eastAsia="Arial" w:hAnsi="Arial"/>
          <w:b/>
          <w:bCs/>
          <w:color w:val="000000" w:themeColor="text1"/>
          <w:u w:val="single"/>
        </w:rPr>
        <w:t>7</w:t>
      </w:r>
      <w:r w:rsidR="009C2D59" w:rsidRPr="5E03DAE4">
        <w:rPr>
          <w:rFonts w:ascii="Arial" w:eastAsia="Arial" w:hAnsi="Arial"/>
          <w:b/>
          <w:bCs/>
          <w:color w:val="000000" w:themeColor="text1"/>
          <w:u w:val="single"/>
        </w:rPr>
        <w:t>.</w:t>
      </w:r>
      <w:r w:rsidR="009C2D59" w:rsidRPr="00A742CC">
        <w:rPr>
          <w:rFonts w:ascii="Arial" w:eastAsia="Arial" w:hAnsi="Arial"/>
          <w:color w:val="000000" w:themeColor="text1"/>
        </w:rPr>
        <w:t xml:space="preserve"> </w:t>
      </w:r>
      <w:r w:rsidR="009C2D59" w:rsidRPr="00A742CC">
        <w:rPr>
          <w:rFonts w:ascii="Arial" w:eastAsia="Arial" w:hAnsi="Arial"/>
          <w:color w:val="000000" w:themeColor="text1"/>
          <w:u w:val="single"/>
        </w:rPr>
        <w:t>Approval.</w:t>
      </w:r>
      <w:r w:rsidR="004F324B" w:rsidRPr="00A742CC">
        <w:rPr>
          <w:rFonts w:ascii="Arial" w:eastAsia="Arial" w:hAnsi="Arial"/>
          <w:b/>
          <w:bCs/>
          <w:color w:val="000000" w:themeColor="text1"/>
        </w:rPr>
        <w:t xml:space="preserve"> </w:t>
      </w:r>
      <w:r w:rsidR="004F324B" w:rsidRPr="00D5510B">
        <w:rPr>
          <w:rFonts w:ascii="Arial" w:eastAsia="Arial" w:hAnsi="Arial"/>
          <w:bCs/>
          <w:color w:val="000000" w:themeColor="text1"/>
        </w:rPr>
        <w:t xml:space="preserve">Based on the findings in Section </w:t>
      </w:r>
      <w:r w:rsidR="00131D96">
        <w:rPr>
          <w:rFonts w:ascii="Arial" w:eastAsia="Arial" w:hAnsi="Arial"/>
          <w:bCs/>
          <w:color w:val="000000" w:themeColor="text1"/>
        </w:rPr>
        <w:t>6</w:t>
      </w:r>
      <w:r w:rsidR="004F324B" w:rsidRPr="00D5510B">
        <w:rPr>
          <w:rFonts w:ascii="Arial" w:eastAsia="Arial" w:hAnsi="Arial"/>
          <w:bCs/>
          <w:color w:val="000000" w:themeColor="text1"/>
        </w:rPr>
        <w:t>,</w:t>
      </w:r>
      <w:r w:rsidR="009C2D59" w:rsidRPr="00B81E3A">
        <w:rPr>
          <w:rFonts w:ascii="Arial" w:eastAsia="Arial" w:hAnsi="Arial"/>
          <w:color w:val="000000" w:themeColor="text1"/>
        </w:rPr>
        <w:t xml:space="preserve"> </w:t>
      </w:r>
      <w:r w:rsidR="009C2D59" w:rsidRPr="5E03DAE4">
        <w:rPr>
          <w:rFonts w:ascii="Arial" w:eastAsia="Arial" w:hAnsi="Arial"/>
          <w:color w:val="000000" w:themeColor="text1"/>
        </w:rPr>
        <w:t xml:space="preserve">Specific Plan Amendment No. </w:t>
      </w:r>
      <w:r w:rsidR="006B602C">
        <w:rPr>
          <w:rFonts w:ascii="Arial" w:eastAsia="Arial" w:hAnsi="Arial"/>
          <w:color w:val="000000" w:themeColor="text1"/>
        </w:rPr>
        <w:t>26-0001</w:t>
      </w:r>
      <w:r w:rsidR="009C2D59" w:rsidRPr="5E03DAE4">
        <w:rPr>
          <w:rFonts w:ascii="Arial" w:eastAsia="Arial" w:hAnsi="Arial"/>
          <w:color w:val="000000" w:themeColor="text1"/>
        </w:rPr>
        <w:t xml:space="preserve"> is hereby </w:t>
      </w:r>
      <w:proofErr w:type="gramStart"/>
      <w:r w:rsidR="009C2D59" w:rsidRPr="5E03DAE4">
        <w:rPr>
          <w:rFonts w:ascii="Arial" w:eastAsia="Arial" w:hAnsi="Arial"/>
          <w:color w:val="000000" w:themeColor="text1"/>
        </w:rPr>
        <w:t>approved</w:t>
      </w:r>
      <w:proofErr w:type="gramEnd"/>
      <w:r w:rsidR="009C2D59" w:rsidRPr="5E03DAE4">
        <w:rPr>
          <w:rFonts w:ascii="Arial" w:eastAsia="Arial" w:hAnsi="Arial"/>
          <w:color w:val="000000" w:themeColor="text1"/>
        </w:rPr>
        <w:t xml:space="preserve"> and the </w:t>
      </w:r>
      <w:r w:rsidR="006B602C">
        <w:rPr>
          <w:rFonts w:ascii="Arial" w:eastAsia="Arial" w:hAnsi="Arial"/>
          <w:color w:val="000000" w:themeColor="text1"/>
        </w:rPr>
        <w:t>Ventana at Duncan Canyon</w:t>
      </w:r>
      <w:r w:rsidR="009C2D59" w:rsidRPr="5E03DAE4">
        <w:rPr>
          <w:rFonts w:ascii="Arial" w:eastAsia="Arial" w:hAnsi="Arial"/>
          <w:color w:val="000000" w:themeColor="text1"/>
        </w:rPr>
        <w:t xml:space="preserve"> Specific Plan is amended to </w:t>
      </w:r>
      <w:r w:rsidR="000C71AB">
        <w:rPr>
          <w:rFonts w:ascii="Arial" w:eastAsia="Arial" w:hAnsi="Arial"/>
          <w:color w:val="000000" w:themeColor="text1"/>
        </w:rPr>
        <w:t>modify the allowed land uses in the specific plan area</w:t>
      </w:r>
      <w:r w:rsidR="009C2D59" w:rsidRPr="5E03DAE4">
        <w:rPr>
          <w:rFonts w:ascii="Arial" w:eastAsia="Arial" w:hAnsi="Arial"/>
          <w:color w:val="000000" w:themeColor="text1"/>
        </w:rPr>
        <w:t xml:space="preserve"> as shown </w:t>
      </w:r>
      <w:r w:rsidR="004D2571">
        <w:rPr>
          <w:rFonts w:ascii="Arial" w:eastAsia="Arial" w:hAnsi="Arial"/>
          <w:color w:val="000000" w:themeColor="text1"/>
        </w:rPr>
        <w:t>in</w:t>
      </w:r>
      <w:r w:rsidR="009C2D59" w:rsidRPr="5E03DAE4">
        <w:rPr>
          <w:rFonts w:ascii="Arial" w:eastAsia="Arial" w:hAnsi="Arial"/>
          <w:color w:val="000000" w:themeColor="text1"/>
        </w:rPr>
        <w:t xml:space="preserve"> </w:t>
      </w:r>
      <w:r w:rsidR="009C2D59" w:rsidRPr="00D5510B">
        <w:rPr>
          <w:rFonts w:ascii="Arial" w:eastAsia="Arial" w:hAnsi="Arial"/>
          <w:b/>
          <w:color w:val="000000" w:themeColor="text1"/>
        </w:rPr>
        <w:t>Exhibit “A”</w:t>
      </w:r>
      <w:r w:rsidR="009C2D59" w:rsidRPr="5E03DAE4">
        <w:rPr>
          <w:rFonts w:ascii="Arial" w:eastAsia="Arial" w:hAnsi="Arial"/>
          <w:color w:val="000000" w:themeColor="text1"/>
        </w:rPr>
        <w:t>, attached hereto and by this reference incorporated herein.</w:t>
      </w:r>
    </w:p>
    <w:p w14:paraId="1988DB79" w14:textId="77777777" w:rsidR="00A742CC" w:rsidRDefault="00A742CC" w:rsidP="00E17EBF">
      <w:pPr>
        <w:ind w:right="72" w:firstLine="720"/>
        <w:contextualSpacing/>
        <w:jc w:val="both"/>
        <w:textAlignment w:val="baseline"/>
        <w:rPr>
          <w:rFonts w:ascii="Arial" w:eastAsia="Arial" w:hAnsi="Arial"/>
          <w:b/>
          <w:bCs/>
          <w:color w:val="000000"/>
          <w:u w:val="single"/>
        </w:rPr>
      </w:pPr>
    </w:p>
    <w:p w14:paraId="45629B6D" w14:textId="4C5D6992" w:rsidR="009C2D59" w:rsidRDefault="00E17EBF" w:rsidP="00E17EBF">
      <w:pPr>
        <w:ind w:firstLine="720"/>
        <w:contextualSpacing/>
        <w:jc w:val="both"/>
        <w:textAlignment w:val="baseline"/>
        <w:rPr>
          <w:rFonts w:ascii="Arial" w:eastAsia="Arial" w:hAnsi="Arial"/>
          <w:color w:val="000000"/>
        </w:rPr>
      </w:pPr>
      <w:r w:rsidRPr="00E17EBF">
        <w:rPr>
          <w:rFonts w:ascii="Arial" w:eastAsia="Arial" w:hAnsi="Arial"/>
          <w:b/>
          <w:bCs/>
          <w:color w:val="000000" w:themeColor="text1"/>
          <w:u w:val="single"/>
        </w:rPr>
        <w:t xml:space="preserve">Section </w:t>
      </w:r>
      <w:r w:rsidR="00131D96">
        <w:rPr>
          <w:rFonts w:ascii="Arial" w:eastAsia="Arial" w:hAnsi="Arial"/>
          <w:b/>
          <w:color w:val="000000"/>
          <w:u w:val="single"/>
        </w:rPr>
        <w:t>8</w:t>
      </w:r>
      <w:r w:rsidR="009C2D59" w:rsidRPr="00E97375">
        <w:rPr>
          <w:rFonts w:ascii="Arial" w:eastAsia="Arial" w:hAnsi="Arial"/>
          <w:b/>
          <w:color w:val="000000"/>
          <w:u w:val="single"/>
        </w:rPr>
        <w:t>.</w:t>
      </w:r>
      <w:r w:rsidR="009C2D59" w:rsidRPr="00A742CC">
        <w:rPr>
          <w:rFonts w:ascii="Arial" w:eastAsia="Arial" w:hAnsi="Arial"/>
          <w:color w:val="000000"/>
        </w:rPr>
        <w:t xml:space="preserve"> </w:t>
      </w:r>
      <w:r w:rsidR="009C2D59" w:rsidRPr="00A742CC">
        <w:rPr>
          <w:rFonts w:ascii="Arial" w:eastAsia="Arial" w:hAnsi="Arial"/>
          <w:bCs/>
          <w:color w:val="000000"/>
          <w:u w:val="single"/>
        </w:rPr>
        <w:t>Effective Date</w:t>
      </w:r>
      <w:r w:rsidR="00BB2006" w:rsidRPr="00A742CC">
        <w:rPr>
          <w:rFonts w:ascii="Arial" w:eastAsia="Arial" w:hAnsi="Arial"/>
          <w:bCs/>
          <w:color w:val="000000"/>
          <w:u w:val="single"/>
        </w:rPr>
        <w:t>/Publication</w:t>
      </w:r>
      <w:r w:rsidR="009C2D59" w:rsidRPr="00A742CC">
        <w:rPr>
          <w:rFonts w:ascii="Arial" w:eastAsia="Arial" w:hAnsi="Arial"/>
          <w:bCs/>
          <w:color w:val="000000"/>
          <w:u w:val="single"/>
        </w:rPr>
        <w:t>.</w:t>
      </w:r>
      <w:r w:rsidR="009C2D59">
        <w:rPr>
          <w:rFonts w:ascii="Arial" w:eastAsia="Arial" w:hAnsi="Arial"/>
          <w:b/>
          <w:color w:val="000000"/>
        </w:rPr>
        <w:t xml:space="preserve"> </w:t>
      </w:r>
      <w:r w:rsidR="004F324B" w:rsidRPr="00E109FE">
        <w:rPr>
          <w:rFonts w:ascii="Arial" w:hAnsi="Arial" w:cs="Arial"/>
          <w:snapToGrid/>
          <w:color w:val="000000" w:themeColor="text1"/>
          <w:szCs w:val="24"/>
        </w:rPr>
        <w:t xml:space="preserve">This Ordinance shall take effect thirty (30) days after the date of the adoption and prior to the expiration of fifteen (15) days from the passage thereof, shall be published by the City Clerk at least once in the </w:t>
      </w:r>
      <w:r w:rsidR="004F324B" w:rsidRPr="00E109FE">
        <w:rPr>
          <w:rFonts w:ascii="Arial" w:hAnsi="Arial" w:cs="Arial"/>
          <w:snapToGrid/>
          <w:color w:val="000000" w:themeColor="text1"/>
          <w:szCs w:val="24"/>
          <w:u w:val="single"/>
        </w:rPr>
        <w:t>Fontana Herald News</w:t>
      </w:r>
      <w:r w:rsidR="004F324B" w:rsidRPr="00E109FE">
        <w:rPr>
          <w:rFonts w:ascii="Arial" w:hAnsi="Arial" w:cs="Arial"/>
          <w:snapToGrid/>
          <w:color w:val="000000" w:themeColor="text1"/>
          <w:szCs w:val="24"/>
        </w:rPr>
        <w:t>, a local newspaper of the general circulation, published and circulated in the City of Fontana, and henceforth and thereafter the same shall be in full force and effect</w:t>
      </w:r>
      <w:r w:rsidR="004F324B">
        <w:rPr>
          <w:rFonts w:ascii="Arial" w:hAnsi="Arial" w:cs="Arial"/>
          <w:snapToGrid/>
          <w:color w:val="000000" w:themeColor="text1"/>
          <w:szCs w:val="24"/>
        </w:rPr>
        <w:t>.</w:t>
      </w:r>
    </w:p>
    <w:p w14:paraId="21B66D86" w14:textId="77777777" w:rsidR="00E17EBF" w:rsidRDefault="00BB2006" w:rsidP="00E17EBF">
      <w:pPr>
        <w:pStyle w:val="BodyText"/>
        <w:rPr>
          <w:rFonts w:ascii="Arial" w:eastAsia="Arial" w:hAnsi="Arial"/>
          <w:b/>
          <w:color w:val="000000"/>
        </w:rPr>
      </w:pPr>
      <w:r w:rsidRPr="00D5510B">
        <w:rPr>
          <w:rFonts w:ascii="Arial" w:eastAsia="Arial" w:hAnsi="Arial"/>
          <w:b/>
          <w:color w:val="000000"/>
        </w:rPr>
        <w:tab/>
      </w:r>
      <w:bookmarkStart w:id="1" w:name="_Toc105074233"/>
    </w:p>
    <w:p w14:paraId="2CEA264E" w14:textId="614D2C05" w:rsidR="009C2D59" w:rsidRDefault="00E17EBF" w:rsidP="00E17EBF">
      <w:pPr>
        <w:pStyle w:val="BodyText"/>
        <w:ind w:firstLine="720"/>
      </w:pPr>
      <w:r w:rsidRPr="00E17EBF">
        <w:rPr>
          <w:rFonts w:ascii="Arial" w:eastAsia="Arial" w:hAnsi="Arial"/>
          <w:b/>
          <w:bCs/>
          <w:color w:val="000000" w:themeColor="text1"/>
          <w:u w:val="single"/>
        </w:rPr>
        <w:t xml:space="preserve">Section </w:t>
      </w:r>
      <w:bookmarkEnd w:id="1"/>
      <w:r w:rsidR="00131D96">
        <w:rPr>
          <w:rFonts w:ascii="Arial" w:eastAsia="Arial" w:hAnsi="Arial"/>
          <w:b/>
          <w:bCs/>
          <w:color w:val="000000" w:themeColor="text1"/>
          <w:u w:val="single"/>
        </w:rPr>
        <w:t>9</w:t>
      </w:r>
      <w:r w:rsidR="009C2D59" w:rsidRPr="00E97375">
        <w:rPr>
          <w:rFonts w:ascii="Arial" w:eastAsiaTheme="minorHAnsi" w:hAnsi="Arial" w:cs="Arial"/>
          <w:b/>
          <w:szCs w:val="24"/>
          <w:u w:val="single"/>
        </w:rPr>
        <w:t>.</w:t>
      </w:r>
      <w:r w:rsidR="009C2D59" w:rsidRPr="00A742CC">
        <w:rPr>
          <w:rFonts w:ascii="Arial" w:eastAsiaTheme="minorHAnsi" w:hAnsi="Arial" w:cs="Arial"/>
          <w:b/>
          <w:szCs w:val="24"/>
        </w:rPr>
        <w:t xml:space="preserve"> </w:t>
      </w:r>
      <w:r w:rsidR="009C2D59" w:rsidRPr="00A742CC">
        <w:rPr>
          <w:rFonts w:ascii="Arial" w:eastAsiaTheme="minorHAnsi" w:hAnsi="Arial" w:cs="Arial"/>
          <w:bCs/>
          <w:szCs w:val="24"/>
          <w:u w:val="single"/>
        </w:rPr>
        <w:t>Custodian of Records.</w:t>
      </w:r>
      <w:r w:rsidR="009C2D59" w:rsidRPr="00DD7F98">
        <w:rPr>
          <w:rFonts w:ascii="Arial" w:eastAsiaTheme="minorHAnsi" w:hAnsi="Arial" w:cs="Arial"/>
          <w:b/>
          <w:szCs w:val="24"/>
        </w:rPr>
        <w:t xml:space="preserve"> </w:t>
      </w:r>
      <w:r w:rsidR="009C2D59" w:rsidRPr="00DD7F98">
        <w:rPr>
          <w:rFonts w:ascii="Arial" w:eastAsiaTheme="minorHAnsi" w:hAnsi="Arial" w:cs="Arial"/>
          <w:szCs w:val="24"/>
        </w:rPr>
        <w:t xml:space="preserve"> The documents and materials that constitute the record of proceedings on which this Ordinance is based are located at the City Clerk’s office located at </w:t>
      </w:r>
      <w:r w:rsidR="00172856">
        <w:rPr>
          <w:rFonts w:ascii="Arial" w:eastAsiaTheme="minorHAnsi" w:hAnsi="Arial" w:cs="Arial"/>
          <w:szCs w:val="24"/>
        </w:rPr>
        <w:t>16860 Valencia</w:t>
      </w:r>
      <w:r w:rsidR="009C2D59" w:rsidRPr="00DD7F98">
        <w:rPr>
          <w:rFonts w:ascii="Arial" w:eastAsiaTheme="minorHAnsi" w:hAnsi="Arial" w:cs="Arial"/>
          <w:szCs w:val="24"/>
        </w:rPr>
        <w:t xml:space="preserve"> Avenue, Fontana, CA 92335. The custodian or records is the City Clerk.</w:t>
      </w:r>
      <w:r w:rsidR="009C2D59">
        <w:t xml:space="preserve"> </w:t>
      </w:r>
    </w:p>
    <w:p w14:paraId="59756102" w14:textId="77777777" w:rsidR="00BB2006" w:rsidRDefault="00BB2006" w:rsidP="00E17EBF">
      <w:pPr>
        <w:pStyle w:val="paragraph"/>
        <w:spacing w:before="0" w:beforeAutospacing="0" w:after="0" w:afterAutospacing="0"/>
        <w:ind w:right="-120" w:firstLine="720"/>
        <w:jc w:val="both"/>
        <w:textAlignment w:val="baseline"/>
        <w:rPr>
          <w:rStyle w:val="normaltextrun"/>
          <w:rFonts w:ascii="Arial" w:hAnsi="Arial" w:cs="Arial"/>
          <w:b/>
          <w:bCs/>
          <w:caps/>
          <w:u w:val="single"/>
        </w:rPr>
      </w:pPr>
    </w:p>
    <w:p w14:paraId="345C32F5" w14:textId="62F8227F" w:rsidR="00BB2006" w:rsidRDefault="00E17EBF" w:rsidP="00E17EBF">
      <w:pPr>
        <w:pStyle w:val="paragraph"/>
        <w:spacing w:before="0" w:beforeAutospacing="0" w:after="0" w:afterAutospacing="0"/>
        <w:ind w:right="-120" w:firstLine="720"/>
        <w:jc w:val="both"/>
        <w:textAlignment w:val="baseline"/>
        <w:rPr>
          <w:rFonts w:ascii="Segoe UI" w:hAnsi="Segoe UI" w:cs="Segoe UI"/>
          <w:sz w:val="18"/>
          <w:szCs w:val="18"/>
        </w:rPr>
      </w:pPr>
      <w:r>
        <w:rPr>
          <w:rStyle w:val="normaltextrun"/>
          <w:rFonts w:ascii="Arial" w:hAnsi="Arial" w:cs="Arial"/>
          <w:b/>
          <w:bCs/>
          <w:u w:val="single"/>
        </w:rPr>
        <w:t xml:space="preserve">Section </w:t>
      </w:r>
      <w:r w:rsidR="00131D96">
        <w:rPr>
          <w:rStyle w:val="normaltextrun"/>
          <w:rFonts w:ascii="Arial" w:hAnsi="Arial" w:cs="Arial"/>
          <w:b/>
          <w:bCs/>
          <w:caps/>
          <w:u w:val="single"/>
        </w:rPr>
        <w:t>10</w:t>
      </w:r>
      <w:r w:rsidR="00BB2006">
        <w:rPr>
          <w:rStyle w:val="normaltextrun"/>
          <w:rFonts w:ascii="Arial" w:hAnsi="Arial" w:cs="Arial"/>
          <w:b/>
          <w:bCs/>
          <w:u w:val="single"/>
        </w:rPr>
        <w:t>.</w:t>
      </w:r>
      <w:r w:rsidR="00BB2006" w:rsidRPr="00A742CC">
        <w:rPr>
          <w:rStyle w:val="normaltextrun"/>
          <w:rFonts w:ascii="Arial" w:hAnsi="Arial" w:cs="Arial"/>
          <w:b/>
          <w:bCs/>
        </w:rPr>
        <w:t xml:space="preserve"> </w:t>
      </w:r>
      <w:r w:rsidR="00BB2006" w:rsidRPr="00A742CC">
        <w:rPr>
          <w:rStyle w:val="normaltextrun"/>
          <w:rFonts w:ascii="Arial" w:hAnsi="Arial" w:cs="Arial"/>
          <w:u w:val="single"/>
        </w:rPr>
        <w:t>Certification.</w:t>
      </w:r>
      <w:r w:rsidR="00BB2006">
        <w:rPr>
          <w:rStyle w:val="normaltextrun"/>
          <w:rFonts w:ascii="Arial" w:hAnsi="Arial" w:cs="Arial"/>
        </w:rPr>
        <w:t xml:space="preserve"> The City Clerk of the City Council shall </w:t>
      </w:r>
      <w:proofErr w:type="gramStart"/>
      <w:r w:rsidR="00BB2006">
        <w:rPr>
          <w:rStyle w:val="normaltextrun"/>
          <w:rFonts w:ascii="Arial" w:hAnsi="Arial" w:cs="Arial"/>
        </w:rPr>
        <w:t>certify to</w:t>
      </w:r>
      <w:proofErr w:type="gramEnd"/>
      <w:r w:rsidR="00BB2006">
        <w:rPr>
          <w:rStyle w:val="normaltextrun"/>
          <w:rFonts w:ascii="Arial" w:hAnsi="Arial" w:cs="Arial"/>
        </w:rPr>
        <w:t xml:space="preserve"> the adoption of this Ordinance.</w:t>
      </w:r>
      <w:r w:rsidR="00BB2006">
        <w:rPr>
          <w:rStyle w:val="eop"/>
          <w:rFonts w:ascii="Arial" w:hAnsi="Arial" w:cs="Arial"/>
        </w:rPr>
        <w:t> </w:t>
      </w:r>
    </w:p>
    <w:p w14:paraId="501BB5BF" w14:textId="77777777" w:rsidR="00BB2006" w:rsidRDefault="00BB2006" w:rsidP="00E17EBF">
      <w:pPr>
        <w:pStyle w:val="paragraph"/>
        <w:spacing w:before="0" w:beforeAutospacing="0" w:after="0" w:afterAutospacing="0"/>
        <w:ind w:right="-120" w:firstLine="720"/>
        <w:jc w:val="both"/>
        <w:textAlignment w:val="baseline"/>
        <w:rPr>
          <w:rFonts w:ascii="Segoe UI" w:hAnsi="Segoe UI" w:cs="Segoe UI"/>
          <w:sz w:val="18"/>
          <w:szCs w:val="18"/>
        </w:rPr>
      </w:pPr>
      <w:r>
        <w:rPr>
          <w:rStyle w:val="eop"/>
          <w:rFonts w:ascii="Arial" w:hAnsi="Arial" w:cs="Arial"/>
        </w:rPr>
        <w:t> </w:t>
      </w:r>
    </w:p>
    <w:p w14:paraId="52184AEF" w14:textId="7E7B00A1" w:rsidR="00BB2006" w:rsidRPr="000D131D" w:rsidRDefault="00E17EBF" w:rsidP="00E17EBF">
      <w:pPr>
        <w:pStyle w:val="paragraph"/>
        <w:spacing w:before="0" w:beforeAutospacing="0" w:after="0" w:afterAutospacing="0"/>
        <w:ind w:right="-120" w:firstLine="720"/>
        <w:jc w:val="both"/>
        <w:textAlignment w:val="baseline"/>
        <w:rPr>
          <w:rFonts w:ascii="Segoe UI" w:hAnsi="Segoe UI" w:cs="Segoe UI"/>
          <w:sz w:val="18"/>
          <w:szCs w:val="18"/>
        </w:rPr>
      </w:pPr>
      <w:r>
        <w:rPr>
          <w:rStyle w:val="normaltextrun"/>
          <w:rFonts w:ascii="Arial" w:hAnsi="Arial" w:cs="Arial"/>
          <w:b/>
          <w:bCs/>
          <w:u w:val="single"/>
        </w:rPr>
        <w:t xml:space="preserve">Section </w:t>
      </w:r>
      <w:r w:rsidR="00131D96">
        <w:rPr>
          <w:rStyle w:val="normaltextrun"/>
          <w:rFonts w:ascii="Arial" w:hAnsi="Arial" w:cs="Arial"/>
          <w:b/>
          <w:bCs/>
          <w:u w:val="single"/>
        </w:rPr>
        <w:t>11</w:t>
      </w:r>
      <w:r w:rsidR="00BB2006">
        <w:rPr>
          <w:rStyle w:val="normaltextrun"/>
          <w:rFonts w:ascii="Arial" w:hAnsi="Arial" w:cs="Arial"/>
          <w:b/>
          <w:bCs/>
          <w:u w:val="single"/>
        </w:rPr>
        <w:t>.</w:t>
      </w:r>
      <w:r w:rsidR="00BB2006" w:rsidRPr="00A742CC">
        <w:rPr>
          <w:rStyle w:val="normaltextrun"/>
          <w:rFonts w:ascii="Arial" w:hAnsi="Arial" w:cs="Arial"/>
          <w:b/>
          <w:bCs/>
        </w:rPr>
        <w:t xml:space="preserve"> </w:t>
      </w:r>
      <w:r w:rsidR="00BB2006" w:rsidRPr="00A742CC">
        <w:rPr>
          <w:rStyle w:val="normaltextrun"/>
          <w:rFonts w:ascii="Arial" w:hAnsi="Arial" w:cs="Arial"/>
          <w:u w:val="single"/>
        </w:rPr>
        <w:t>Severability</w:t>
      </w:r>
      <w:r w:rsidR="00BB2006" w:rsidRPr="00A742CC">
        <w:rPr>
          <w:rStyle w:val="normaltextrun"/>
          <w:rFonts w:ascii="Arial" w:hAnsi="Arial" w:cs="Arial"/>
        </w:rPr>
        <w:t>.</w:t>
      </w:r>
      <w:r w:rsidR="00BB2006">
        <w:rPr>
          <w:rStyle w:val="normaltextrun"/>
          <w:rFonts w:ascii="Arial" w:hAnsi="Arial" w:cs="Arial"/>
        </w:rPr>
        <w:t xml:space="preserve"> If any provision of this Ordinance or the application of any such provision to any person or circumstance is held invalid, such invalidity shall not affect other provisions or applications of this Ordinance that can be given effect without the invalid provision or application.</w:t>
      </w:r>
      <w:r w:rsidR="00BB2006">
        <w:rPr>
          <w:rStyle w:val="eop"/>
          <w:rFonts w:ascii="Arial" w:hAnsi="Arial" w:cs="Arial"/>
        </w:rPr>
        <w:t> </w:t>
      </w:r>
    </w:p>
    <w:p w14:paraId="00D0C773" w14:textId="77777777" w:rsidR="00BB2006" w:rsidRPr="00DD7F98" w:rsidRDefault="00BB2006" w:rsidP="00E17EBF">
      <w:pPr>
        <w:pStyle w:val="BodyText"/>
        <w:rPr>
          <w:rFonts w:ascii="Times New Roman" w:eastAsiaTheme="minorHAnsi" w:hAnsi="Times New Roman" w:cstheme="minorBidi"/>
          <w:szCs w:val="24"/>
        </w:rPr>
      </w:pPr>
    </w:p>
    <w:p w14:paraId="3AF38475" w14:textId="77777777" w:rsidR="00547DCD" w:rsidRPr="00B54743" w:rsidRDefault="00547DCD" w:rsidP="00E17EBF">
      <w:pPr>
        <w:widowControl/>
        <w:jc w:val="both"/>
        <w:rPr>
          <w:rFonts w:ascii="Arial" w:hAnsi="Arial" w:cs="Arial"/>
          <w:sz w:val="16"/>
          <w:szCs w:val="16"/>
        </w:rPr>
      </w:pPr>
    </w:p>
    <w:p w14:paraId="2B2D451C" w14:textId="77777777" w:rsidR="008D20DF" w:rsidRPr="00B54743" w:rsidRDefault="008D20DF" w:rsidP="003E56DC">
      <w:pPr>
        <w:widowControl/>
        <w:jc w:val="both"/>
        <w:rPr>
          <w:rFonts w:ascii="Arial" w:hAnsi="Arial" w:cs="Arial"/>
          <w:sz w:val="16"/>
          <w:szCs w:val="16"/>
        </w:rPr>
      </w:pPr>
    </w:p>
    <w:p w14:paraId="02C11D64" w14:textId="1E787C04" w:rsidR="00547DCD" w:rsidRPr="00B54743" w:rsidRDefault="00547DCD" w:rsidP="00B92572">
      <w:pPr>
        <w:widowControl/>
        <w:ind w:firstLine="720"/>
        <w:jc w:val="both"/>
        <w:rPr>
          <w:rFonts w:ascii="Arial" w:hAnsi="Arial" w:cs="Arial"/>
          <w:szCs w:val="24"/>
        </w:rPr>
      </w:pPr>
      <w:r w:rsidRPr="00B54743">
        <w:rPr>
          <w:rFonts w:ascii="Arial" w:hAnsi="Arial" w:cs="Arial"/>
          <w:b/>
          <w:szCs w:val="24"/>
        </w:rPr>
        <w:t>APPROVED AND ADOPTED</w:t>
      </w:r>
      <w:r w:rsidRPr="00B54743">
        <w:rPr>
          <w:rFonts w:ascii="Arial" w:hAnsi="Arial" w:cs="Arial"/>
          <w:szCs w:val="24"/>
        </w:rPr>
        <w:t xml:space="preserve"> this</w:t>
      </w:r>
      <w:r w:rsidR="00BF63C4">
        <w:rPr>
          <w:rFonts w:ascii="Arial" w:hAnsi="Arial" w:cs="Arial"/>
          <w:szCs w:val="24"/>
        </w:rPr>
        <w:t xml:space="preserve"> 11</w:t>
      </w:r>
      <w:r w:rsidR="00BF63C4" w:rsidRPr="00BF63C4">
        <w:rPr>
          <w:rFonts w:ascii="Arial" w:hAnsi="Arial" w:cs="Arial"/>
          <w:szCs w:val="24"/>
          <w:vertAlign w:val="superscript"/>
        </w:rPr>
        <w:t>th</w:t>
      </w:r>
      <w:r w:rsidR="00BF63C4">
        <w:rPr>
          <w:rFonts w:ascii="Arial" w:hAnsi="Arial" w:cs="Arial"/>
          <w:szCs w:val="24"/>
        </w:rPr>
        <w:t xml:space="preserve"> </w:t>
      </w:r>
      <w:r w:rsidR="00CA32E6" w:rsidRPr="00B54743">
        <w:rPr>
          <w:rFonts w:ascii="Arial" w:hAnsi="Arial" w:cs="Arial"/>
          <w:szCs w:val="24"/>
        </w:rPr>
        <w:t>day of</w:t>
      </w:r>
      <w:r w:rsidR="00BF63C4">
        <w:rPr>
          <w:rFonts w:ascii="Arial" w:hAnsi="Arial" w:cs="Arial"/>
          <w:szCs w:val="24"/>
        </w:rPr>
        <w:t xml:space="preserve"> August</w:t>
      </w:r>
      <w:r w:rsidR="000261B0">
        <w:rPr>
          <w:rFonts w:ascii="Arial" w:hAnsi="Arial" w:cs="Arial"/>
          <w:szCs w:val="24"/>
        </w:rPr>
        <w:t xml:space="preserve"> 2026</w:t>
      </w:r>
      <w:r w:rsidR="003B0C33" w:rsidRPr="00B54743">
        <w:rPr>
          <w:rFonts w:ascii="Arial" w:hAnsi="Arial" w:cs="Arial"/>
          <w:szCs w:val="24"/>
        </w:rPr>
        <w:t>.</w:t>
      </w:r>
    </w:p>
    <w:p w14:paraId="45912D1D" w14:textId="77777777" w:rsidR="00547DCD" w:rsidRPr="00B54743" w:rsidRDefault="00547DCD">
      <w:pPr>
        <w:widowControl/>
        <w:jc w:val="both"/>
        <w:rPr>
          <w:rFonts w:ascii="Arial" w:hAnsi="Arial" w:cs="Arial"/>
          <w:sz w:val="16"/>
          <w:szCs w:val="16"/>
        </w:rPr>
      </w:pPr>
    </w:p>
    <w:p w14:paraId="6D7C9CAF" w14:textId="77777777" w:rsidR="006B04EC" w:rsidRPr="00B54743" w:rsidRDefault="006B04EC">
      <w:pPr>
        <w:widowControl/>
        <w:jc w:val="both"/>
        <w:rPr>
          <w:rFonts w:ascii="Arial" w:hAnsi="Arial" w:cs="Arial"/>
          <w:sz w:val="16"/>
          <w:szCs w:val="16"/>
        </w:rPr>
      </w:pPr>
    </w:p>
    <w:p w14:paraId="6093CCAD" w14:textId="77777777" w:rsidR="00547DCD" w:rsidRPr="00B54743" w:rsidRDefault="00547DCD" w:rsidP="00392782">
      <w:pPr>
        <w:widowControl/>
        <w:jc w:val="both"/>
        <w:rPr>
          <w:rFonts w:ascii="Arial" w:hAnsi="Arial" w:cs="Arial"/>
          <w:b/>
          <w:szCs w:val="24"/>
          <w:u w:val="single"/>
        </w:rPr>
      </w:pPr>
      <w:r w:rsidRPr="00B54743">
        <w:rPr>
          <w:rFonts w:ascii="Arial" w:hAnsi="Arial" w:cs="Arial"/>
          <w:b/>
          <w:szCs w:val="24"/>
        </w:rPr>
        <w:t>READ AND APPROVED AS TO LEGAL FORM:</w:t>
      </w:r>
    </w:p>
    <w:p w14:paraId="211FE04B" w14:textId="77777777" w:rsidR="00547DCD" w:rsidRPr="00B54743" w:rsidRDefault="00547DCD">
      <w:pPr>
        <w:widowControl/>
        <w:jc w:val="both"/>
        <w:rPr>
          <w:rFonts w:ascii="Arial" w:hAnsi="Arial" w:cs="Arial"/>
          <w:b/>
          <w:szCs w:val="24"/>
        </w:rPr>
      </w:pPr>
    </w:p>
    <w:p w14:paraId="5EEC4FBF" w14:textId="77777777" w:rsidR="00547DCD" w:rsidRPr="00B54743" w:rsidRDefault="00547DCD">
      <w:pPr>
        <w:widowControl/>
        <w:jc w:val="both"/>
        <w:rPr>
          <w:rFonts w:ascii="Arial" w:hAnsi="Arial" w:cs="Arial"/>
          <w:b/>
          <w:szCs w:val="24"/>
        </w:rPr>
      </w:pPr>
    </w:p>
    <w:p w14:paraId="2ABC3C90" w14:textId="5AA2B81D" w:rsidR="00BB6C1A" w:rsidRPr="00B54743" w:rsidRDefault="00BB6C1A" w:rsidP="00813190">
      <w:pPr>
        <w:tabs>
          <w:tab w:val="left" w:pos="5760"/>
        </w:tabs>
        <w:jc w:val="both"/>
        <w:rPr>
          <w:rFonts w:ascii="Arial" w:hAnsi="Arial" w:cs="Arial"/>
          <w:u w:val="single"/>
        </w:rPr>
      </w:pPr>
      <w:r w:rsidRPr="00B54743">
        <w:rPr>
          <w:rFonts w:ascii="Arial" w:hAnsi="Arial" w:cs="Arial"/>
        </w:rPr>
        <w:t>_________________________</w:t>
      </w:r>
      <w:r w:rsidR="006F4C07" w:rsidRPr="00B54743">
        <w:rPr>
          <w:rFonts w:ascii="Arial" w:hAnsi="Arial" w:cs="Arial"/>
        </w:rPr>
        <w:t>_____</w:t>
      </w:r>
    </w:p>
    <w:p w14:paraId="126C228D" w14:textId="77777777" w:rsidR="00BB6C1A" w:rsidRPr="00B54743" w:rsidRDefault="00BB6C1A" w:rsidP="00E26F61">
      <w:pPr>
        <w:jc w:val="both"/>
        <w:rPr>
          <w:rFonts w:ascii="Arial" w:hAnsi="Arial" w:cs="Arial"/>
        </w:rPr>
      </w:pPr>
      <w:r w:rsidRPr="00B54743">
        <w:rPr>
          <w:rFonts w:ascii="Arial" w:hAnsi="Arial" w:cs="Arial"/>
        </w:rPr>
        <w:t>City Attorney</w:t>
      </w:r>
    </w:p>
    <w:p w14:paraId="59764494" w14:textId="77777777" w:rsidR="004510F7" w:rsidRPr="00B54743" w:rsidRDefault="004510F7" w:rsidP="00813190">
      <w:pPr>
        <w:tabs>
          <w:tab w:val="left" w:pos="5760"/>
        </w:tabs>
        <w:jc w:val="both"/>
        <w:rPr>
          <w:rFonts w:ascii="Arial" w:hAnsi="Arial" w:cs="Arial"/>
        </w:rPr>
      </w:pPr>
    </w:p>
    <w:p w14:paraId="6094D8CD" w14:textId="77777777" w:rsidR="00B92572" w:rsidRDefault="00BB6C1A" w:rsidP="00392782">
      <w:pPr>
        <w:pStyle w:val="BodyText"/>
        <w:rPr>
          <w:rFonts w:ascii="Arial" w:hAnsi="Arial" w:cs="Arial"/>
        </w:rPr>
      </w:pPr>
      <w:r w:rsidRPr="00B54743">
        <w:rPr>
          <w:rFonts w:ascii="Arial" w:hAnsi="Arial" w:cs="Arial"/>
        </w:rPr>
        <w:tab/>
      </w:r>
      <w:r w:rsidR="00B92572">
        <w:rPr>
          <w:rFonts w:ascii="Arial" w:hAnsi="Arial" w:cs="Arial"/>
        </w:rPr>
        <w:br w:type="page"/>
      </w:r>
    </w:p>
    <w:p w14:paraId="2931B4F0" w14:textId="30930F11" w:rsidR="001074C4" w:rsidRPr="00B54743" w:rsidRDefault="001910AC" w:rsidP="00B92572">
      <w:pPr>
        <w:pStyle w:val="BodyText"/>
        <w:ind w:firstLine="720"/>
        <w:rPr>
          <w:rFonts w:ascii="Arial" w:hAnsi="Arial" w:cs="Arial"/>
        </w:rPr>
      </w:pPr>
      <w:r w:rsidRPr="00B54743">
        <w:rPr>
          <w:rFonts w:ascii="Arial" w:hAnsi="Arial" w:cs="Arial"/>
        </w:rPr>
        <w:lastRenderedPageBreak/>
        <w:t xml:space="preserve">I, </w:t>
      </w:r>
      <w:r w:rsidR="007E66E2" w:rsidRPr="00B54743">
        <w:rPr>
          <w:rFonts w:ascii="Arial" w:hAnsi="Arial" w:cs="Arial"/>
        </w:rPr>
        <w:t>Germaine Key</w:t>
      </w:r>
      <w:r w:rsidRPr="00B54743">
        <w:rPr>
          <w:rFonts w:ascii="Arial" w:hAnsi="Arial" w:cs="Arial"/>
        </w:rPr>
        <w:t xml:space="preserve">, City Clerk of the City of Fontana, and Ex-Officio Clerk of the City Council, do hereby certify that the foregoing Ordinance is the actual Ordinance adopted by the City Council and was introduced at a </w:t>
      </w:r>
      <w:r w:rsidRPr="00DA71B5">
        <w:rPr>
          <w:rFonts w:ascii="Arial" w:hAnsi="Arial" w:cs="Arial"/>
        </w:rPr>
        <w:t xml:space="preserve">regular meeting on the </w:t>
      </w:r>
      <w:r w:rsidR="00DC0994">
        <w:rPr>
          <w:rFonts w:ascii="Arial" w:hAnsi="Arial" w:cs="Arial"/>
        </w:rPr>
        <w:t>14</w:t>
      </w:r>
      <w:r w:rsidR="00B54743" w:rsidRPr="00DA71B5">
        <w:rPr>
          <w:rFonts w:ascii="Arial" w:hAnsi="Arial" w:cs="Arial"/>
        </w:rPr>
        <w:t>th</w:t>
      </w:r>
      <w:r w:rsidRPr="00DA71B5">
        <w:rPr>
          <w:rFonts w:ascii="Arial" w:hAnsi="Arial" w:cs="Arial"/>
        </w:rPr>
        <w:t xml:space="preserve"> day of </w:t>
      </w:r>
      <w:r w:rsidR="00DC0994">
        <w:rPr>
          <w:rFonts w:ascii="Arial" w:hAnsi="Arial" w:cs="Arial"/>
        </w:rPr>
        <w:t>July 2026</w:t>
      </w:r>
      <w:r w:rsidRPr="00DA71B5">
        <w:rPr>
          <w:rFonts w:ascii="Arial" w:hAnsi="Arial" w:cs="Arial"/>
        </w:rPr>
        <w:t xml:space="preserve">, and was finally passed and adopted not less than five days thereafter on the </w:t>
      </w:r>
      <w:r w:rsidR="00BF63C4">
        <w:rPr>
          <w:rFonts w:ascii="Arial" w:hAnsi="Arial" w:cs="Arial"/>
        </w:rPr>
        <w:t>11</w:t>
      </w:r>
      <w:r w:rsidR="00BF63C4" w:rsidRPr="00BF63C4">
        <w:rPr>
          <w:rFonts w:ascii="Arial" w:hAnsi="Arial" w:cs="Arial"/>
          <w:vertAlign w:val="superscript"/>
        </w:rPr>
        <w:t>th</w:t>
      </w:r>
      <w:r w:rsidR="00BF63C4">
        <w:rPr>
          <w:rFonts w:ascii="Arial" w:hAnsi="Arial" w:cs="Arial"/>
        </w:rPr>
        <w:t xml:space="preserve"> </w:t>
      </w:r>
      <w:r w:rsidRPr="00DA71B5">
        <w:rPr>
          <w:rFonts w:ascii="Arial" w:hAnsi="Arial" w:cs="Arial"/>
        </w:rPr>
        <w:t xml:space="preserve">day of </w:t>
      </w:r>
      <w:r w:rsidR="00BF63C4">
        <w:rPr>
          <w:rFonts w:ascii="Arial" w:hAnsi="Arial" w:cs="Arial"/>
        </w:rPr>
        <w:t>August</w:t>
      </w:r>
      <w:r w:rsidR="00B92572">
        <w:rPr>
          <w:rFonts w:ascii="Arial" w:hAnsi="Arial" w:cs="Arial"/>
        </w:rPr>
        <w:t xml:space="preserve"> </w:t>
      </w:r>
      <w:r w:rsidR="00DC0994">
        <w:rPr>
          <w:rFonts w:ascii="Arial" w:hAnsi="Arial" w:cs="Arial"/>
        </w:rPr>
        <w:t>2026</w:t>
      </w:r>
      <w:r w:rsidRPr="00DA71B5">
        <w:rPr>
          <w:rFonts w:ascii="Arial" w:hAnsi="Arial" w:cs="Arial"/>
        </w:rPr>
        <w:t>, by the following vote to wit</w:t>
      </w:r>
      <w:r w:rsidR="00BB6C1A" w:rsidRPr="00DA71B5">
        <w:rPr>
          <w:rFonts w:ascii="Arial" w:hAnsi="Arial" w:cs="Arial"/>
        </w:rPr>
        <w:t>:</w:t>
      </w:r>
    </w:p>
    <w:p w14:paraId="72F7267D" w14:textId="77777777" w:rsidR="00BB6C1A" w:rsidRPr="00B54743" w:rsidRDefault="00BB6C1A" w:rsidP="00813190">
      <w:pPr>
        <w:tabs>
          <w:tab w:val="left" w:pos="3520"/>
        </w:tabs>
        <w:jc w:val="both"/>
        <w:rPr>
          <w:rFonts w:ascii="Arial" w:hAnsi="Arial" w:cs="Arial"/>
        </w:rPr>
      </w:pPr>
    </w:p>
    <w:p w14:paraId="0E8C784F" w14:textId="77777777" w:rsidR="00BB6C1A" w:rsidRPr="00B54743" w:rsidRDefault="00BB6C1A" w:rsidP="00813190">
      <w:pPr>
        <w:tabs>
          <w:tab w:val="left" w:pos="3520"/>
        </w:tabs>
        <w:jc w:val="both"/>
        <w:rPr>
          <w:rFonts w:ascii="Arial" w:hAnsi="Arial" w:cs="Arial"/>
          <w:b/>
        </w:rPr>
      </w:pPr>
      <w:r w:rsidRPr="00B54743">
        <w:rPr>
          <w:rFonts w:ascii="Arial" w:hAnsi="Arial" w:cs="Arial"/>
          <w:b/>
        </w:rPr>
        <w:t>AYES:</w:t>
      </w:r>
    </w:p>
    <w:p w14:paraId="3DF01B95" w14:textId="77777777" w:rsidR="00BB6C1A" w:rsidRPr="00B54743" w:rsidRDefault="00BB6C1A" w:rsidP="00813190">
      <w:pPr>
        <w:tabs>
          <w:tab w:val="left" w:pos="3520"/>
        </w:tabs>
        <w:jc w:val="both"/>
        <w:rPr>
          <w:rFonts w:ascii="Arial" w:hAnsi="Arial" w:cs="Arial"/>
          <w:b/>
        </w:rPr>
      </w:pPr>
      <w:r w:rsidRPr="00B54743">
        <w:rPr>
          <w:rFonts w:ascii="Arial" w:hAnsi="Arial" w:cs="Arial"/>
          <w:b/>
        </w:rPr>
        <w:t>NOES:</w:t>
      </w:r>
    </w:p>
    <w:p w14:paraId="3F5EF567" w14:textId="77777777" w:rsidR="00BB6C1A" w:rsidRDefault="00BB6C1A" w:rsidP="00813190">
      <w:pPr>
        <w:tabs>
          <w:tab w:val="left" w:pos="3520"/>
        </w:tabs>
        <w:jc w:val="both"/>
        <w:rPr>
          <w:rFonts w:ascii="Arial" w:hAnsi="Arial" w:cs="Arial"/>
          <w:b/>
        </w:rPr>
      </w:pPr>
      <w:r w:rsidRPr="00B54743">
        <w:rPr>
          <w:rFonts w:ascii="Arial" w:hAnsi="Arial" w:cs="Arial"/>
          <w:b/>
        </w:rPr>
        <w:t>ABSENT:</w:t>
      </w:r>
    </w:p>
    <w:p w14:paraId="1959CAFD" w14:textId="3A800352" w:rsidR="00B92572" w:rsidRPr="00B54743" w:rsidRDefault="00B92572" w:rsidP="00813190">
      <w:pPr>
        <w:tabs>
          <w:tab w:val="left" w:pos="3520"/>
        </w:tabs>
        <w:jc w:val="both"/>
        <w:rPr>
          <w:rFonts w:ascii="Arial" w:hAnsi="Arial" w:cs="Arial"/>
          <w:b/>
        </w:rPr>
      </w:pPr>
      <w:r>
        <w:rPr>
          <w:rFonts w:ascii="Arial" w:hAnsi="Arial" w:cs="Arial"/>
          <w:b/>
        </w:rPr>
        <w:t>ABSTAIN:</w:t>
      </w:r>
    </w:p>
    <w:p w14:paraId="38F934D4" w14:textId="77777777" w:rsidR="00BB6C1A" w:rsidRPr="005D0155" w:rsidRDefault="00BB6C1A" w:rsidP="00813190">
      <w:pPr>
        <w:tabs>
          <w:tab w:val="left" w:pos="3520"/>
        </w:tabs>
        <w:jc w:val="both"/>
        <w:rPr>
          <w:rFonts w:ascii="Arial" w:hAnsi="Arial" w:cs="Arial"/>
          <w:color w:val="FF0000"/>
        </w:rPr>
      </w:pPr>
    </w:p>
    <w:p w14:paraId="4B6C7CA3" w14:textId="77777777" w:rsidR="00BB6C1A" w:rsidRPr="005D0155" w:rsidRDefault="00BB6C1A" w:rsidP="00813190">
      <w:pPr>
        <w:tabs>
          <w:tab w:val="left" w:pos="3520"/>
        </w:tabs>
        <w:jc w:val="both"/>
        <w:rPr>
          <w:rFonts w:ascii="Arial" w:hAnsi="Arial" w:cs="Arial"/>
          <w:color w:val="FF0000"/>
        </w:rPr>
      </w:pPr>
    </w:p>
    <w:p w14:paraId="727CC6BC" w14:textId="77777777" w:rsidR="00B92572" w:rsidRPr="00B54743" w:rsidRDefault="00B92572" w:rsidP="00B92572">
      <w:pPr>
        <w:tabs>
          <w:tab w:val="left" w:pos="5760"/>
        </w:tabs>
        <w:jc w:val="both"/>
        <w:rPr>
          <w:rFonts w:ascii="Arial" w:hAnsi="Arial" w:cs="Arial"/>
          <w:u w:val="single"/>
        </w:rPr>
      </w:pPr>
      <w:r w:rsidRPr="00B54743">
        <w:rPr>
          <w:rFonts w:ascii="Arial" w:hAnsi="Arial" w:cs="Arial"/>
        </w:rPr>
        <w:t>______________________________</w:t>
      </w:r>
    </w:p>
    <w:p w14:paraId="5233A4E6" w14:textId="77777777" w:rsidR="00BB6C1A" w:rsidRPr="00B54743" w:rsidRDefault="00BB6C1A" w:rsidP="00813190">
      <w:pPr>
        <w:tabs>
          <w:tab w:val="left" w:pos="3520"/>
        </w:tabs>
        <w:jc w:val="both"/>
        <w:rPr>
          <w:rFonts w:ascii="Arial" w:hAnsi="Arial" w:cs="Arial"/>
        </w:rPr>
      </w:pPr>
      <w:r w:rsidRPr="00B54743">
        <w:rPr>
          <w:rFonts w:ascii="Arial" w:hAnsi="Arial" w:cs="Arial"/>
        </w:rPr>
        <w:t>City Clerk of the City of Fontana</w:t>
      </w:r>
    </w:p>
    <w:p w14:paraId="2249E10D" w14:textId="77777777" w:rsidR="00BB6C1A" w:rsidRPr="00B54743" w:rsidRDefault="00BB6C1A" w:rsidP="00813190">
      <w:pPr>
        <w:tabs>
          <w:tab w:val="left" w:pos="3520"/>
        </w:tabs>
        <w:jc w:val="both"/>
        <w:rPr>
          <w:rFonts w:ascii="Arial" w:hAnsi="Arial" w:cs="Arial"/>
        </w:rPr>
      </w:pPr>
    </w:p>
    <w:p w14:paraId="074B6CDE" w14:textId="77777777" w:rsidR="00BB6C1A" w:rsidRPr="00B54743" w:rsidRDefault="00BB6C1A" w:rsidP="00813190">
      <w:pPr>
        <w:tabs>
          <w:tab w:val="left" w:pos="3520"/>
        </w:tabs>
        <w:jc w:val="both"/>
        <w:rPr>
          <w:rFonts w:ascii="Arial" w:hAnsi="Arial" w:cs="Arial"/>
        </w:rPr>
      </w:pPr>
    </w:p>
    <w:p w14:paraId="37E0FF9A" w14:textId="77777777" w:rsidR="00B92572" w:rsidRPr="00B54743" w:rsidRDefault="00B92572" w:rsidP="00B92572">
      <w:pPr>
        <w:tabs>
          <w:tab w:val="left" w:pos="5760"/>
        </w:tabs>
        <w:jc w:val="both"/>
        <w:rPr>
          <w:rFonts w:ascii="Arial" w:hAnsi="Arial" w:cs="Arial"/>
          <w:u w:val="single"/>
        </w:rPr>
      </w:pPr>
      <w:r w:rsidRPr="00B54743">
        <w:rPr>
          <w:rFonts w:ascii="Arial" w:hAnsi="Arial" w:cs="Arial"/>
        </w:rPr>
        <w:t>______________________________</w:t>
      </w:r>
    </w:p>
    <w:p w14:paraId="4BCA72D0" w14:textId="77777777" w:rsidR="00BB6C1A" w:rsidRPr="00B54743" w:rsidRDefault="00BB6C1A" w:rsidP="00813190">
      <w:pPr>
        <w:tabs>
          <w:tab w:val="left" w:pos="3520"/>
        </w:tabs>
        <w:jc w:val="both"/>
        <w:rPr>
          <w:rFonts w:ascii="Arial" w:hAnsi="Arial" w:cs="Arial"/>
        </w:rPr>
      </w:pPr>
      <w:r w:rsidRPr="00B54743">
        <w:rPr>
          <w:rFonts w:ascii="Arial" w:hAnsi="Arial" w:cs="Arial"/>
        </w:rPr>
        <w:t>Mayor of the City of Fontana</w:t>
      </w:r>
    </w:p>
    <w:p w14:paraId="30A36DE7" w14:textId="77777777" w:rsidR="00BB6C1A" w:rsidRPr="00B54743" w:rsidRDefault="00BB6C1A" w:rsidP="00813190">
      <w:pPr>
        <w:tabs>
          <w:tab w:val="left" w:pos="3520"/>
        </w:tabs>
        <w:jc w:val="both"/>
        <w:rPr>
          <w:rFonts w:ascii="Arial" w:hAnsi="Arial" w:cs="Arial"/>
        </w:rPr>
      </w:pPr>
    </w:p>
    <w:p w14:paraId="08BC16AE" w14:textId="77777777" w:rsidR="00BB6C1A" w:rsidRPr="00B54743" w:rsidRDefault="00BB6C1A" w:rsidP="00813190">
      <w:pPr>
        <w:tabs>
          <w:tab w:val="left" w:pos="3520"/>
        </w:tabs>
        <w:jc w:val="both"/>
        <w:rPr>
          <w:rFonts w:ascii="Arial" w:hAnsi="Arial" w:cs="Arial"/>
        </w:rPr>
      </w:pPr>
    </w:p>
    <w:p w14:paraId="32BEC9EF" w14:textId="77777777" w:rsidR="00BB6C1A" w:rsidRPr="00B54743" w:rsidRDefault="00BB6C1A" w:rsidP="00813190">
      <w:pPr>
        <w:tabs>
          <w:tab w:val="left" w:pos="3520"/>
        </w:tabs>
        <w:jc w:val="both"/>
        <w:rPr>
          <w:rFonts w:ascii="Arial" w:hAnsi="Arial" w:cs="Arial"/>
          <w:b/>
        </w:rPr>
      </w:pPr>
      <w:r w:rsidRPr="00B54743">
        <w:rPr>
          <w:rFonts w:ascii="Arial" w:hAnsi="Arial" w:cs="Arial"/>
          <w:b/>
        </w:rPr>
        <w:t>ATTEST:</w:t>
      </w:r>
    </w:p>
    <w:p w14:paraId="5C559C8E" w14:textId="77777777" w:rsidR="00BB6C1A" w:rsidRPr="00B54743" w:rsidRDefault="00BB6C1A" w:rsidP="00813190">
      <w:pPr>
        <w:tabs>
          <w:tab w:val="left" w:pos="3520"/>
        </w:tabs>
        <w:jc w:val="both"/>
        <w:rPr>
          <w:rFonts w:ascii="Arial" w:hAnsi="Arial" w:cs="Arial"/>
        </w:rPr>
      </w:pPr>
    </w:p>
    <w:p w14:paraId="5B63DF68" w14:textId="77777777" w:rsidR="00BB6C1A" w:rsidRPr="00B54743" w:rsidRDefault="00BB6C1A" w:rsidP="00813190">
      <w:pPr>
        <w:tabs>
          <w:tab w:val="left" w:pos="3520"/>
        </w:tabs>
        <w:jc w:val="both"/>
        <w:rPr>
          <w:rFonts w:ascii="Arial" w:hAnsi="Arial" w:cs="Arial"/>
        </w:rPr>
      </w:pPr>
    </w:p>
    <w:p w14:paraId="4DBA8099" w14:textId="77777777" w:rsidR="00B92572" w:rsidRPr="00B54743" w:rsidRDefault="00B92572" w:rsidP="00B92572">
      <w:pPr>
        <w:tabs>
          <w:tab w:val="left" w:pos="5760"/>
        </w:tabs>
        <w:jc w:val="both"/>
        <w:rPr>
          <w:rFonts w:ascii="Arial" w:hAnsi="Arial" w:cs="Arial"/>
          <w:u w:val="single"/>
        </w:rPr>
      </w:pPr>
      <w:r w:rsidRPr="00B54743">
        <w:rPr>
          <w:rFonts w:ascii="Arial" w:hAnsi="Arial" w:cs="Arial"/>
        </w:rPr>
        <w:t>______________________________</w:t>
      </w:r>
    </w:p>
    <w:p w14:paraId="1BFF9765" w14:textId="632DA9A3" w:rsidR="00EF3A65" w:rsidRPr="00B54743" w:rsidRDefault="00BB6C1A" w:rsidP="00392782">
      <w:pPr>
        <w:tabs>
          <w:tab w:val="left" w:pos="3520"/>
        </w:tabs>
        <w:ind w:right="-720"/>
        <w:jc w:val="both"/>
        <w:rPr>
          <w:rFonts w:ascii="Arial" w:hAnsi="Arial" w:cs="Arial"/>
        </w:rPr>
      </w:pPr>
      <w:r w:rsidRPr="00B54743">
        <w:rPr>
          <w:rFonts w:ascii="Arial" w:hAnsi="Arial" w:cs="Arial"/>
        </w:rPr>
        <w:t xml:space="preserve">City Clerk </w:t>
      </w:r>
    </w:p>
    <w:p w14:paraId="5FD18DB4" w14:textId="77777777" w:rsidR="00A907E8" w:rsidRPr="005D0155" w:rsidRDefault="00A907E8" w:rsidP="00A907E8">
      <w:pPr>
        <w:pStyle w:val="BlockText"/>
        <w:ind w:left="0"/>
        <w:rPr>
          <w:b/>
          <w:color w:val="FF0000"/>
        </w:rPr>
        <w:sectPr w:rsidR="00A907E8" w:rsidRPr="005D0155" w:rsidSect="005A2E67">
          <w:headerReference w:type="default" r:id="rId10"/>
          <w:footerReference w:type="default" r:id="rId11"/>
          <w:footerReference w:type="first" r:id="rId12"/>
          <w:endnotePr>
            <w:numFmt w:val="decimal"/>
          </w:endnotePr>
          <w:pgSz w:w="12240" w:h="15840" w:code="1"/>
          <w:pgMar w:top="1440" w:right="1440" w:bottom="1152" w:left="1440" w:header="720" w:footer="432" w:gutter="0"/>
          <w:cols w:space="720"/>
          <w:noEndnote/>
          <w:titlePg/>
          <w:docGrid w:linePitch="326"/>
        </w:sectPr>
      </w:pPr>
    </w:p>
    <w:p w14:paraId="7091E875" w14:textId="10F1B188" w:rsidR="00687BD6" w:rsidRDefault="009A411F" w:rsidP="00687BD6">
      <w:pPr>
        <w:pStyle w:val="BlockText"/>
        <w:jc w:val="center"/>
        <w:rPr>
          <w:b/>
        </w:rPr>
      </w:pPr>
      <w:r w:rsidRPr="00AE2CCD">
        <w:rPr>
          <w:bCs w:val="0"/>
          <w:noProof/>
        </w:rPr>
        <w:lastRenderedPageBreak/>
        <w:drawing>
          <wp:anchor distT="0" distB="0" distL="114300" distR="114300" simplePos="0" relativeHeight="251659264" behindDoc="0" locked="0" layoutInCell="1" allowOverlap="1" wp14:anchorId="5C3ED71B" wp14:editId="0B5AC4C9">
            <wp:simplePos x="0" y="0"/>
            <wp:positionH relativeFrom="margin">
              <wp:align>center</wp:align>
            </wp:positionH>
            <wp:positionV relativeFrom="paragraph">
              <wp:posOffset>354795</wp:posOffset>
            </wp:positionV>
            <wp:extent cx="4705985" cy="6352540"/>
            <wp:effectExtent l="0" t="0" r="0" b="0"/>
            <wp:wrapSquare wrapText="bothSides"/>
            <wp:docPr id="2090465052" name="Picture 1" descr="A picture containing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465052" name="Picture 1" descr="A picture containing tabl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4705985" cy="6352540"/>
                    </a:xfrm>
                    <a:prstGeom prst="rect">
                      <a:avLst/>
                    </a:prstGeom>
                  </pic:spPr>
                </pic:pic>
              </a:graphicData>
            </a:graphic>
            <wp14:sizeRelH relativeFrom="page">
              <wp14:pctWidth>0</wp14:pctWidth>
            </wp14:sizeRelH>
            <wp14:sizeRelV relativeFrom="page">
              <wp14:pctHeight>0</wp14:pctHeight>
            </wp14:sizeRelV>
          </wp:anchor>
        </w:drawing>
      </w:r>
      <w:r w:rsidR="00687BD6" w:rsidRPr="00594ABB">
        <w:rPr>
          <w:b/>
        </w:rPr>
        <w:t>E</w:t>
      </w:r>
      <w:r w:rsidR="00594ABB">
        <w:rPr>
          <w:b/>
        </w:rPr>
        <w:t>XHIBIT</w:t>
      </w:r>
      <w:r w:rsidR="00687BD6" w:rsidRPr="00594ABB">
        <w:rPr>
          <w:b/>
        </w:rPr>
        <w:t xml:space="preserve"> “A” </w:t>
      </w:r>
    </w:p>
    <w:p w14:paraId="39FC7A63" w14:textId="123E4D7D" w:rsidR="00E50EB1" w:rsidRDefault="00E50EB1" w:rsidP="00687BD6">
      <w:pPr>
        <w:pStyle w:val="BlockText"/>
        <w:jc w:val="center"/>
        <w:rPr>
          <w:b/>
        </w:rPr>
      </w:pPr>
    </w:p>
    <w:p w14:paraId="22D507FD" w14:textId="42CEC1E8" w:rsidR="00E5227C" w:rsidRPr="00DA71B5" w:rsidRDefault="00E50EB1" w:rsidP="00DA71B5">
      <w:pPr>
        <w:pStyle w:val="BlockText"/>
        <w:ind w:left="0"/>
        <w:jc w:val="center"/>
        <w:rPr>
          <w:bCs w:val="0"/>
        </w:rPr>
      </w:pPr>
      <w:r>
        <w:rPr>
          <w:bCs w:val="0"/>
          <w:noProof/>
          <w:snapToGrid/>
          <w:color w:val="FF0000"/>
        </w:rPr>
        <mc:AlternateContent>
          <mc:Choice Requires="wps">
            <w:drawing>
              <wp:anchor distT="0" distB="0" distL="114300" distR="114300" simplePos="0" relativeHeight="251658240" behindDoc="0" locked="0" layoutInCell="1" allowOverlap="1" wp14:anchorId="52DE748A" wp14:editId="2F29BE32">
                <wp:simplePos x="0" y="0"/>
                <wp:positionH relativeFrom="column">
                  <wp:posOffset>5210175</wp:posOffset>
                </wp:positionH>
                <wp:positionV relativeFrom="paragraph">
                  <wp:posOffset>6578600</wp:posOffset>
                </wp:positionV>
                <wp:extent cx="733425" cy="342900"/>
                <wp:effectExtent l="0" t="0" r="9525" b="0"/>
                <wp:wrapNone/>
                <wp:docPr id="6" name="Rectangle 6"/>
                <wp:cNvGraphicFramePr/>
                <a:graphic xmlns:a="http://schemas.openxmlformats.org/drawingml/2006/main">
                  <a:graphicData uri="http://schemas.microsoft.com/office/word/2010/wordprocessingShape">
                    <wps:wsp>
                      <wps:cNvSpPr/>
                      <wps:spPr>
                        <a:xfrm>
                          <a:off x="0" y="0"/>
                          <a:ext cx="733425" cy="3429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E86F23" id="Rectangle 6" o:spid="_x0000_s1026" style="position:absolute;margin-left:410.25pt;margin-top:518pt;width:57.75pt;height:27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" fillcolor="white [3212]" stroked="f" strokeweight="2pt"/>
            </w:pict>
          </mc:Fallback>
        </mc:AlternateContent>
      </w:r>
    </w:p>
    <w:sectPr w:rsidR="00E5227C" w:rsidRPr="00DA71B5" w:rsidSect="00346B97">
      <w:headerReference w:type="even" r:id="rId14"/>
      <w:footerReference w:type="even" r:id="rId15"/>
      <w:headerReference w:type="first" r:id="rId16"/>
      <w:footerReference w:type="first" r:id="rId17"/>
      <w:endnotePr>
        <w:numFmt w:val="decimal"/>
      </w:endnotePr>
      <w:pgSz w:w="12240" w:h="15840" w:code="1"/>
      <w:pgMar w:top="1440" w:right="1440" w:bottom="1152" w:left="1440" w:header="720" w:footer="432"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DDA56" w14:textId="77777777" w:rsidR="004C39D0" w:rsidRDefault="004C39D0">
      <w:r>
        <w:separator/>
      </w:r>
    </w:p>
  </w:endnote>
  <w:endnote w:type="continuationSeparator" w:id="0">
    <w:p w14:paraId="1A75E11F" w14:textId="77777777" w:rsidR="004C39D0" w:rsidRDefault="004C3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oudyOlSt BT">
    <w:altName w:val="Georgia"/>
    <w:charset w:val="00"/>
    <w:family w:val="roman"/>
    <w:pitch w:val="variable"/>
    <w:sig w:usb0="00000007"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4B5A" w14:textId="76FB84AB" w:rsidR="00B063A8" w:rsidRPr="00B063A8" w:rsidRDefault="00B063A8" w:rsidP="00B063A8">
    <w:pPr>
      <w:pStyle w:val="Footer"/>
      <w:jc w:val="center"/>
      <w:rPr>
        <w:rFonts w:ascii="Arial" w:hAnsi="Arial" w:cs="Arial"/>
      </w:rPr>
    </w:pPr>
    <w:r w:rsidRPr="00B063A8">
      <w:rPr>
        <w:rFonts w:ascii="Arial" w:hAnsi="Arial" w:cs="Arial"/>
      </w:rPr>
      <w:fldChar w:fldCharType="begin"/>
    </w:r>
    <w:r w:rsidRPr="00B063A8">
      <w:rPr>
        <w:rFonts w:ascii="Arial" w:hAnsi="Arial" w:cs="Arial"/>
      </w:rPr>
      <w:instrText xml:space="preserve"> PAGE   \* MERGEFORMAT </w:instrText>
    </w:r>
    <w:r w:rsidRPr="00B063A8">
      <w:rPr>
        <w:rFonts w:ascii="Arial" w:hAnsi="Arial" w:cs="Arial"/>
      </w:rPr>
      <w:fldChar w:fldCharType="separate"/>
    </w:r>
    <w:r>
      <w:rPr>
        <w:rFonts w:ascii="Arial" w:hAnsi="Arial" w:cs="Arial"/>
      </w:rPr>
      <w:t>1</w:t>
    </w:r>
    <w:r w:rsidRPr="00B063A8">
      <w:rPr>
        <w:rFonts w:ascii="Arial" w:hAnsi="Arial" w:cs="Arial"/>
      </w:rPr>
      <w:fldChar w:fldCharType="end"/>
    </w:r>
    <w:r w:rsidRPr="00B063A8">
      <w:rPr>
        <w:rFonts w:ascii="Arial" w:hAnsi="Arial" w:cs="Arial"/>
      </w:rPr>
      <w:t xml:space="preserve"> of </w:t>
    </w:r>
    <w:r w:rsidR="00A24D8C">
      <w:rPr>
        <w:rFonts w:ascii="Arial" w:hAnsi="Arial" w:cs="Arial"/>
      </w:rPr>
      <w:t>6</w:t>
    </w:r>
  </w:p>
  <w:p w14:paraId="777A4F8E" w14:textId="77777777" w:rsidR="00B063A8" w:rsidRDefault="00B063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68699" w14:textId="71EF11ED" w:rsidR="00EC0AE5" w:rsidRDefault="00B063A8" w:rsidP="00EC0AE5">
    <w:pPr>
      <w:pStyle w:val="Footer"/>
      <w:tabs>
        <w:tab w:val="clear" w:pos="8640"/>
        <w:tab w:val="right" w:pos="9360"/>
      </w:tabs>
      <w:spacing w:before="240"/>
      <w:jc w:val="center"/>
      <w:rPr>
        <w:rFonts w:ascii="Arial" w:hAnsi="Arial" w:cs="Arial"/>
        <w:b/>
        <w:sz w:val="22"/>
      </w:rPr>
    </w:pPr>
    <w:r w:rsidRPr="00B063A8">
      <w:rPr>
        <w:rFonts w:ascii="Arial" w:hAnsi="Arial" w:cs="Arial"/>
      </w:rPr>
      <w:fldChar w:fldCharType="begin"/>
    </w:r>
    <w:r w:rsidRPr="00B063A8">
      <w:rPr>
        <w:rFonts w:ascii="Arial" w:hAnsi="Arial" w:cs="Arial"/>
      </w:rPr>
      <w:instrText xml:space="preserve"> PAGE   \* MERGEFORMAT </w:instrText>
    </w:r>
    <w:r w:rsidRPr="00B063A8">
      <w:rPr>
        <w:rFonts w:ascii="Arial" w:hAnsi="Arial" w:cs="Arial"/>
      </w:rPr>
      <w:fldChar w:fldCharType="separate"/>
    </w:r>
    <w:r w:rsidRPr="00B063A8">
      <w:rPr>
        <w:rFonts w:ascii="Arial" w:hAnsi="Arial" w:cs="Arial"/>
        <w:noProof/>
      </w:rPr>
      <w:t>1</w:t>
    </w:r>
    <w:r w:rsidRPr="00B063A8">
      <w:rPr>
        <w:rFonts w:ascii="Arial" w:hAnsi="Arial" w:cs="Arial"/>
      </w:rPr>
      <w:fldChar w:fldCharType="end"/>
    </w:r>
    <w:r w:rsidRPr="00B063A8">
      <w:rPr>
        <w:rFonts w:ascii="Arial" w:hAnsi="Arial" w:cs="Arial"/>
      </w:rPr>
      <w:t xml:space="preserve"> of </w:t>
    </w:r>
    <w:r w:rsidR="00A24D8C">
      <w:rPr>
        <w:rFonts w:ascii="Arial" w:hAnsi="Arial" w:cs="Arial"/>
      </w:rPr>
      <w:t>6</w:t>
    </w:r>
    <w:r w:rsidR="00EC0AE5" w:rsidRPr="00EC0AE5">
      <w:rPr>
        <w:rFonts w:ascii="Arial" w:hAnsi="Arial" w:cs="Arial"/>
        <w:b/>
        <w:sz w:val="22"/>
      </w:rPr>
      <w:t xml:space="preserve"> </w:t>
    </w:r>
  </w:p>
  <w:p w14:paraId="6C38D822" w14:textId="10C96FF1" w:rsidR="00910719" w:rsidRPr="00B063A8" w:rsidRDefault="00910719" w:rsidP="00B063A8">
    <w:pPr>
      <w:pStyle w:val="Footer"/>
      <w:jc w:val="cen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53C6" w14:textId="77777777" w:rsidR="00A907E8" w:rsidRDefault="00A907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BD01E" w14:textId="59988700" w:rsidR="00910719" w:rsidRDefault="00910719" w:rsidP="000511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CF5CC" w14:textId="77777777" w:rsidR="004C39D0" w:rsidRDefault="004C39D0">
      <w:r>
        <w:separator/>
      </w:r>
    </w:p>
  </w:footnote>
  <w:footnote w:type="continuationSeparator" w:id="0">
    <w:p w14:paraId="73BD4726" w14:textId="77777777" w:rsidR="004C39D0" w:rsidRDefault="004C39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58E6D" w14:textId="0009E971" w:rsidR="00A907E8" w:rsidRDefault="00A907E8" w:rsidP="00813190">
    <w:pPr>
      <w:pStyle w:val="Footer"/>
      <w:tabs>
        <w:tab w:val="clear" w:pos="8640"/>
        <w:tab w:val="right" w:pos="9360"/>
      </w:tabs>
      <w:rPr>
        <w:rFonts w:ascii="Arial" w:hAnsi="Arial" w:cs="Arial"/>
        <w:sz w:val="20"/>
      </w:rPr>
    </w:pPr>
    <w:r w:rsidRPr="00BB6C1A">
      <w:rPr>
        <w:rFonts w:ascii="Arial" w:hAnsi="Arial" w:cs="Arial"/>
      </w:rPr>
      <w:t>O</w:t>
    </w:r>
    <w:r>
      <w:rPr>
        <w:rFonts w:ascii="Arial" w:hAnsi="Arial" w:cs="Arial"/>
      </w:rPr>
      <w:t>rdinance No.</w:t>
    </w:r>
    <w:r w:rsidR="00B92572">
      <w:rPr>
        <w:rFonts w:ascii="Arial" w:hAnsi="Arial" w:cs="Arial"/>
      </w:rPr>
      <w:t>1996</w:t>
    </w:r>
  </w:p>
  <w:p w14:paraId="1D76CEB0" w14:textId="77777777" w:rsidR="00A907E8" w:rsidRPr="00517A79" w:rsidRDefault="00A907E8" w:rsidP="00813190">
    <w:pP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957A" w14:textId="77777777" w:rsidR="00A907E8" w:rsidRDefault="00A907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389AC" w14:textId="77777777" w:rsidR="00A907E8" w:rsidRPr="00231FFC" w:rsidRDefault="00A907E8" w:rsidP="00231F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EFA8820"/>
    <w:lvl w:ilvl="0">
      <w:start w:val="1"/>
      <w:numFmt w:val="lowerLetter"/>
      <w:pStyle w:val="ListNumber"/>
      <w:lvlText w:val="(%1)"/>
      <w:lvlJc w:val="left"/>
      <w:pPr>
        <w:tabs>
          <w:tab w:val="num" w:pos="2412"/>
        </w:tabs>
        <w:ind w:left="2412" w:hanging="432"/>
      </w:pPr>
      <w:rPr>
        <w:rFonts w:hint="default"/>
        <w:i w:val="0"/>
      </w:rPr>
    </w:lvl>
  </w:abstractNum>
  <w:abstractNum w:abstractNumId="1" w15:restartNumberingAfterBreak="0">
    <w:nsid w:val="074B7ED5"/>
    <w:multiLevelType w:val="hybridMultilevel"/>
    <w:tmpl w:val="F3EE92D2"/>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6A1B7A"/>
    <w:multiLevelType w:val="hybridMultilevel"/>
    <w:tmpl w:val="85523B1C"/>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676076"/>
    <w:multiLevelType w:val="hybridMultilevel"/>
    <w:tmpl w:val="D6C247D6"/>
    <w:lvl w:ilvl="0" w:tplc="32B4958C">
      <w:start w:val="1"/>
      <w:numFmt w:val="upperLetter"/>
      <w:lvlText w:val="%1."/>
      <w:lvlJc w:val="left"/>
      <w:pPr>
        <w:ind w:left="1730" w:hanging="360"/>
      </w:pPr>
      <w:rPr>
        <w:rFonts w:ascii="Arial" w:eastAsia="Arial" w:hAnsi="Arial" w:cs="Arial" w:hint="default"/>
        <w:b w:val="0"/>
        <w:bCs w:val="0"/>
        <w:i w:val="0"/>
        <w:iCs w:val="0"/>
        <w:spacing w:val="0"/>
        <w:w w:val="100"/>
        <w:sz w:val="24"/>
        <w:szCs w:val="24"/>
        <w:lang w:val="en-US" w:eastAsia="en-US" w:bidi="ar-SA"/>
      </w:rPr>
    </w:lvl>
    <w:lvl w:ilvl="1" w:tplc="840C60B8">
      <w:start w:val="1"/>
      <w:numFmt w:val="lowerRoman"/>
      <w:lvlText w:val="(%2)"/>
      <w:lvlJc w:val="left"/>
      <w:pPr>
        <w:ind w:left="2990" w:hanging="540"/>
      </w:pPr>
      <w:rPr>
        <w:rFonts w:ascii="Arial" w:eastAsia="Arial" w:hAnsi="Arial" w:cs="Arial" w:hint="default"/>
        <w:b w:val="0"/>
        <w:bCs w:val="0"/>
        <w:i w:val="0"/>
        <w:iCs w:val="0"/>
        <w:spacing w:val="-2"/>
        <w:w w:val="99"/>
        <w:sz w:val="24"/>
        <w:szCs w:val="24"/>
        <w:lang w:val="en-US" w:eastAsia="en-US" w:bidi="ar-SA"/>
      </w:rPr>
    </w:lvl>
    <w:lvl w:ilvl="2" w:tplc="D83C2B60">
      <w:numFmt w:val="bullet"/>
      <w:lvlText w:val="•"/>
      <w:lvlJc w:val="left"/>
      <w:pPr>
        <w:ind w:left="3823" w:hanging="540"/>
      </w:pPr>
      <w:rPr>
        <w:rFonts w:hint="default"/>
        <w:lang w:val="en-US" w:eastAsia="en-US" w:bidi="ar-SA"/>
      </w:rPr>
    </w:lvl>
    <w:lvl w:ilvl="3" w:tplc="75001AD6">
      <w:numFmt w:val="bullet"/>
      <w:lvlText w:val="•"/>
      <w:lvlJc w:val="left"/>
      <w:pPr>
        <w:ind w:left="4656" w:hanging="540"/>
      </w:pPr>
      <w:rPr>
        <w:rFonts w:hint="default"/>
        <w:lang w:val="en-US" w:eastAsia="en-US" w:bidi="ar-SA"/>
      </w:rPr>
    </w:lvl>
    <w:lvl w:ilvl="4" w:tplc="E9642CBC">
      <w:numFmt w:val="bullet"/>
      <w:lvlText w:val="•"/>
      <w:lvlJc w:val="left"/>
      <w:pPr>
        <w:ind w:left="5490" w:hanging="540"/>
      </w:pPr>
      <w:rPr>
        <w:rFonts w:hint="default"/>
        <w:lang w:val="en-US" w:eastAsia="en-US" w:bidi="ar-SA"/>
      </w:rPr>
    </w:lvl>
    <w:lvl w:ilvl="5" w:tplc="ADE6D7B4">
      <w:numFmt w:val="bullet"/>
      <w:lvlText w:val="•"/>
      <w:lvlJc w:val="left"/>
      <w:pPr>
        <w:ind w:left="6323" w:hanging="540"/>
      </w:pPr>
      <w:rPr>
        <w:rFonts w:hint="default"/>
        <w:lang w:val="en-US" w:eastAsia="en-US" w:bidi="ar-SA"/>
      </w:rPr>
    </w:lvl>
    <w:lvl w:ilvl="6" w:tplc="C2420C62">
      <w:numFmt w:val="bullet"/>
      <w:lvlText w:val="•"/>
      <w:lvlJc w:val="left"/>
      <w:pPr>
        <w:ind w:left="7156" w:hanging="540"/>
      </w:pPr>
      <w:rPr>
        <w:rFonts w:hint="default"/>
        <w:lang w:val="en-US" w:eastAsia="en-US" w:bidi="ar-SA"/>
      </w:rPr>
    </w:lvl>
    <w:lvl w:ilvl="7" w:tplc="7376DD30">
      <w:numFmt w:val="bullet"/>
      <w:lvlText w:val="•"/>
      <w:lvlJc w:val="left"/>
      <w:pPr>
        <w:ind w:left="7990" w:hanging="540"/>
      </w:pPr>
      <w:rPr>
        <w:rFonts w:hint="default"/>
        <w:lang w:val="en-US" w:eastAsia="en-US" w:bidi="ar-SA"/>
      </w:rPr>
    </w:lvl>
    <w:lvl w:ilvl="8" w:tplc="FE82712E">
      <w:numFmt w:val="bullet"/>
      <w:lvlText w:val="•"/>
      <w:lvlJc w:val="left"/>
      <w:pPr>
        <w:ind w:left="8823" w:hanging="540"/>
      </w:pPr>
      <w:rPr>
        <w:rFonts w:hint="default"/>
        <w:lang w:val="en-US" w:eastAsia="en-US" w:bidi="ar-SA"/>
      </w:rPr>
    </w:lvl>
  </w:abstractNum>
  <w:abstractNum w:abstractNumId="4" w15:restartNumberingAfterBreak="0">
    <w:nsid w:val="19CE2FC3"/>
    <w:multiLevelType w:val="hybridMultilevel"/>
    <w:tmpl w:val="FA1830BA"/>
    <w:lvl w:ilvl="0" w:tplc="BF70CEBE">
      <w:start w:val="5"/>
      <w:numFmt w:val="upperLetter"/>
      <w:lvlText w:val="%1."/>
      <w:lvlJc w:val="left"/>
      <w:pPr>
        <w:tabs>
          <w:tab w:val="num" w:pos="108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907B0"/>
    <w:multiLevelType w:val="hybridMultilevel"/>
    <w:tmpl w:val="3DFEB53C"/>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A126400"/>
    <w:multiLevelType w:val="hybridMultilevel"/>
    <w:tmpl w:val="B0006BD4"/>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BB76C4F"/>
    <w:multiLevelType w:val="hybridMultilevel"/>
    <w:tmpl w:val="54024BEA"/>
    <w:lvl w:ilvl="0" w:tplc="FFFFFFFF">
      <w:start w:val="1"/>
      <w:numFmt w:val="bullet"/>
      <w:lvlText w:val=""/>
      <w:lvlJc w:val="left"/>
      <w:pPr>
        <w:tabs>
          <w:tab w:val="num" w:pos="720"/>
        </w:tabs>
        <w:ind w:left="720" w:hanging="360"/>
      </w:pPr>
      <w:rPr>
        <w:rFonts w:ascii="Symbol" w:hAnsi="Symbol" w:hint="default"/>
      </w:rPr>
    </w:lvl>
    <w:lvl w:ilvl="1" w:tplc="BB203262">
      <w:start w:val="1"/>
      <w:numFmt w:val="decimal"/>
      <w:lvlText w:val="%2."/>
      <w:lvlJc w:val="left"/>
      <w:pPr>
        <w:tabs>
          <w:tab w:val="num" w:pos="1800"/>
        </w:tabs>
        <w:ind w:left="1800" w:hanging="720"/>
      </w:pPr>
      <w:rPr>
        <w:rFonts w:ascii="Times New Roman" w:eastAsia="Times New Roman" w:hAnsi="Times New Roman" w:cs="Times New Roman"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00685F"/>
    <w:multiLevelType w:val="hybridMultilevel"/>
    <w:tmpl w:val="BF688430"/>
    <w:lvl w:ilvl="0" w:tplc="FFFFFFFF">
      <w:start w:val="1"/>
      <w:numFmt w:val="bullet"/>
      <w:lvlText w:val=""/>
      <w:lvlJc w:val="left"/>
      <w:pPr>
        <w:tabs>
          <w:tab w:val="num" w:pos="2160"/>
        </w:tabs>
        <w:ind w:left="2160" w:hanging="360"/>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1F6DC6"/>
    <w:multiLevelType w:val="hybridMultilevel"/>
    <w:tmpl w:val="334666EA"/>
    <w:lvl w:ilvl="0" w:tplc="66322D4C">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F01CD7"/>
    <w:multiLevelType w:val="hybridMultilevel"/>
    <w:tmpl w:val="C44E9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21098E"/>
    <w:multiLevelType w:val="hybridMultilevel"/>
    <w:tmpl w:val="895AED18"/>
    <w:lvl w:ilvl="0" w:tplc="C0A87956">
      <w:start w:val="2"/>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E538EF"/>
    <w:multiLevelType w:val="hybridMultilevel"/>
    <w:tmpl w:val="CC4E7692"/>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03B0942"/>
    <w:multiLevelType w:val="hybridMultilevel"/>
    <w:tmpl w:val="B60EA4B0"/>
    <w:lvl w:ilvl="0" w:tplc="48D4804C">
      <w:start w:val="1"/>
      <w:numFmt w:val="decimal"/>
      <w:lvlText w:val="%1."/>
      <w:lvlJc w:val="left"/>
      <w:pPr>
        <w:tabs>
          <w:tab w:val="num" w:pos="2168"/>
        </w:tabs>
        <w:ind w:left="216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7E46B99"/>
    <w:multiLevelType w:val="hybridMultilevel"/>
    <w:tmpl w:val="6D0E322C"/>
    <w:lvl w:ilvl="0" w:tplc="96442E30">
      <w:start w:val="2"/>
      <w:numFmt w:val="decimal"/>
      <w:lvlText w:val="%1."/>
      <w:lvlJc w:val="left"/>
      <w:pPr>
        <w:tabs>
          <w:tab w:val="num" w:pos="810"/>
        </w:tabs>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3A3E1CF2"/>
    <w:multiLevelType w:val="hybridMultilevel"/>
    <w:tmpl w:val="3CD8A4DC"/>
    <w:lvl w:ilvl="0" w:tplc="235E4FCE">
      <w:start w:val="7"/>
      <w:numFmt w:val="upperLetter"/>
      <w:lvlText w:val="%1."/>
      <w:lvlJc w:val="left"/>
      <w:pPr>
        <w:ind w:left="847" w:hanging="305"/>
        <w:jc w:val="right"/>
      </w:pPr>
      <w:rPr>
        <w:rFonts w:hint="default"/>
        <w:b/>
        <w:bCs/>
        <w:w w:val="100"/>
      </w:rPr>
    </w:lvl>
    <w:lvl w:ilvl="1" w:tplc="1D664E22">
      <w:start w:val="1"/>
      <w:numFmt w:val="decimal"/>
      <w:lvlText w:val="%2."/>
      <w:lvlJc w:val="left"/>
      <w:pPr>
        <w:ind w:left="1491" w:hanging="361"/>
      </w:pPr>
      <w:rPr>
        <w:rFonts w:hint="default"/>
        <w:b/>
        <w:bCs/>
        <w:i/>
        <w:spacing w:val="-1"/>
        <w:w w:val="100"/>
      </w:rPr>
    </w:lvl>
    <w:lvl w:ilvl="2" w:tplc="046AC362">
      <w:numFmt w:val="bullet"/>
      <w:lvlText w:val="•"/>
      <w:lvlJc w:val="left"/>
      <w:pPr>
        <w:ind w:left="1980" w:hanging="361"/>
      </w:pPr>
      <w:rPr>
        <w:rFonts w:hint="default"/>
      </w:rPr>
    </w:lvl>
    <w:lvl w:ilvl="3" w:tplc="37D8C0A2">
      <w:numFmt w:val="bullet"/>
      <w:lvlText w:val="•"/>
      <w:lvlJc w:val="left"/>
      <w:pPr>
        <w:ind w:left="2892" w:hanging="361"/>
      </w:pPr>
      <w:rPr>
        <w:rFonts w:hint="default"/>
      </w:rPr>
    </w:lvl>
    <w:lvl w:ilvl="4" w:tplc="7D12A1CC">
      <w:numFmt w:val="bullet"/>
      <w:lvlText w:val="•"/>
      <w:lvlJc w:val="left"/>
      <w:pPr>
        <w:ind w:left="3805" w:hanging="361"/>
      </w:pPr>
      <w:rPr>
        <w:rFonts w:hint="default"/>
      </w:rPr>
    </w:lvl>
    <w:lvl w:ilvl="5" w:tplc="83D06194">
      <w:numFmt w:val="bullet"/>
      <w:lvlText w:val="•"/>
      <w:lvlJc w:val="left"/>
      <w:pPr>
        <w:ind w:left="4717" w:hanging="361"/>
      </w:pPr>
      <w:rPr>
        <w:rFonts w:hint="default"/>
      </w:rPr>
    </w:lvl>
    <w:lvl w:ilvl="6" w:tplc="E23E0430">
      <w:numFmt w:val="bullet"/>
      <w:lvlText w:val="•"/>
      <w:lvlJc w:val="left"/>
      <w:pPr>
        <w:ind w:left="5630" w:hanging="361"/>
      </w:pPr>
      <w:rPr>
        <w:rFonts w:hint="default"/>
      </w:rPr>
    </w:lvl>
    <w:lvl w:ilvl="7" w:tplc="1D76AFA6">
      <w:numFmt w:val="bullet"/>
      <w:lvlText w:val="•"/>
      <w:lvlJc w:val="left"/>
      <w:pPr>
        <w:ind w:left="6542" w:hanging="361"/>
      </w:pPr>
      <w:rPr>
        <w:rFonts w:hint="default"/>
      </w:rPr>
    </w:lvl>
    <w:lvl w:ilvl="8" w:tplc="DE18D0DC">
      <w:numFmt w:val="bullet"/>
      <w:lvlText w:val="•"/>
      <w:lvlJc w:val="left"/>
      <w:pPr>
        <w:ind w:left="7455" w:hanging="361"/>
      </w:pPr>
      <w:rPr>
        <w:rFonts w:hint="default"/>
      </w:rPr>
    </w:lvl>
  </w:abstractNum>
  <w:abstractNum w:abstractNumId="16" w15:restartNumberingAfterBreak="0">
    <w:nsid w:val="3D007A2D"/>
    <w:multiLevelType w:val="hybridMultilevel"/>
    <w:tmpl w:val="C77C5E02"/>
    <w:lvl w:ilvl="0" w:tplc="514E7CF6">
      <w:start w:val="60"/>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652FC2"/>
    <w:multiLevelType w:val="hybridMultilevel"/>
    <w:tmpl w:val="C73269F8"/>
    <w:lvl w:ilvl="0" w:tplc="B33A3D58">
      <w:start w:val="1"/>
      <w:numFmt w:val="bullet"/>
      <w:lvlText w:val=""/>
      <w:lvlJc w:val="left"/>
      <w:pPr>
        <w:tabs>
          <w:tab w:val="num" w:pos="771"/>
        </w:tabs>
        <w:ind w:left="771" w:hanging="360"/>
      </w:pPr>
      <w:rPr>
        <w:rFonts w:ascii="Symbol" w:hAnsi="Symbol" w:hint="default"/>
      </w:rPr>
    </w:lvl>
    <w:lvl w:ilvl="1" w:tplc="04090019" w:tentative="1">
      <w:start w:val="1"/>
      <w:numFmt w:val="bullet"/>
      <w:lvlText w:val="o"/>
      <w:lvlJc w:val="left"/>
      <w:pPr>
        <w:tabs>
          <w:tab w:val="num" w:pos="1491"/>
        </w:tabs>
        <w:ind w:left="1491" w:hanging="360"/>
      </w:pPr>
      <w:rPr>
        <w:rFonts w:ascii="Courier New" w:hAnsi="Courier New" w:cs="Courier New" w:hint="default"/>
      </w:rPr>
    </w:lvl>
    <w:lvl w:ilvl="2" w:tplc="0409001B" w:tentative="1">
      <w:start w:val="1"/>
      <w:numFmt w:val="bullet"/>
      <w:lvlText w:val=""/>
      <w:lvlJc w:val="left"/>
      <w:pPr>
        <w:tabs>
          <w:tab w:val="num" w:pos="2211"/>
        </w:tabs>
        <w:ind w:left="2211" w:hanging="360"/>
      </w:pPr>
      <w:rPr>
        <w:rFonts w:ascii="Wingdings" w:hAnsi="Wingdings" w:hint="default"/>
      </w:rPr>
    </w:lvl>
    <w:lvl w:ilvl="3" w:tplc="0409000F" w:tentative="1">
      <w:start w:val="1"/>
      <w:numFmt w:val="bullet"/>
      <w:lvlText w:val=""/>
      <w:lvlJc w:val="left"/>
      <w:pPr>
        <w:tabs>
          <w:tab w:val="num" w:pos="2931"/>
        </w:tabs>
        <w:ind w:left="2931" w:hanging="360"/>
      </w:pPr>
      <w:rPr>
        <w:rFonts w:ascii="Symbol" w:hAnsi="Symbol" w:hint="default"/>
      </w:rPr>
    </w:lvl>
    <w:lvl w:ilvl="4" w:tplc="04090019" w:tentative="1">
      <w:start w:val="1"/>
      <w:numFmt w:val="bullet"/>
      <w:lvlText w:val="o"/>
      <w:lvlJc w:val="left"/>
      <w:pPr>
        <w:tabs>
          <w:tab w:val="num" w:pos="3651"/>
        </w:tabs>
        <w:ind w:left="3651" w:hanging="360"/>
      </w:pPr>
      <w:rPr>
        <w:rFonts w:ascii="Courier New" w:hAnsi="Courier New" w:cs="Courier New" w:hint="default"/>
      </w:rPr>
    </w:lvl>
    <w:lvl w:ilvl="5" w:tplc="0409001B" w:tentative="1">
      <w:start w:val="1"/>
      <w:numFmt w:val="bullet"/>
      <w:lvlText w:val=""/>
      <w:lvlJc w:val="left"/>
      <w:pPr>
        <w:tabs>
          <w:tab w:val="num" w:pos="4371"/>
        </w:tabs>
        <w:ind w:left="4371" w:hanging="360"/>
      </w:pPr>
      <w:rPr>
        <w:rFonts w:ascii="Wingdings" w:hAnsi="Wingdings" w:hint="default"/>
      </w:rPr>
    </w:lvl>
    <w:lvl w:ilvl="6" w:tplc="0409000F" w:tentative="1">
      <w:start w:val="1"/>
      <w:numFmt w:val="bullet"/>
      <w:lvlText w:val=""/>
      <w:lvlJc w:val="left"/>
      <w:pPr>
        <w:tabs>
          <w:tab w:val="num" w:pos="5091"/>
        </w:tabs>
        <w:ind w:left="5091" w:hanging="360"/>
      </w:pPr>
      <w:rPr>
        <w:rFonts w:ascii="Symbol" w:hAnsi="Symbol" w:hint="default"/>
      </w:rPr>
    </w:lvl>
    <w:lvl w:ilvl="7" w:tplc="04090019" w:tentative="1">
      <w:start w:val="1"/>
      <w:numFmt w:val="bullet"/>
      <w:lvlText w:val="o"/>
      <w:lvlJc w:val="left"/>
      <w:pPr>
        <w:tabs>
          <w:tab w:val="num" w:pos="5811"/>
        </w:tabs>
        <w:ind w:left="5811" w:hanging="360"/>
      </w:pPr>
      <w:rPr>
        <w:rFonts w:ascii="Courier New" w:hAnsi="Courier New" w:cs="Courier New" w:hint="default"/>
      </w:rPr>
    </w:lvl>
    <w:lvl w:ilvl="8" w:tplc="0409001B" w:tentative="1">
      <w:start w:val="1"/>
      <w:numFmt w:val="bullet"/>
      <w:lvlText w:val=""/>
      <w:lvlJc w:val="left"/>
      <w:pPr>
        <w:tabs>
          <w:tab w:val="num" w:pos="6531"/>
        </w:tabs>
        <w:ind w:left="6531" w:hanging="360"/>
      </w:pPr>
      <w:rPr>
        <w:rFonts w:ascii="Wingdings" w:hAnsi="Wingdings" w:hint="default"/>
      </w:rPr>
    </w:lvl>
  </w:abstractNum>
  <w:abstractNum w:abstractNumId="18" w15:restartNumberingAfterBreak="0">
    <w:nsid w:val="447F792B"/>
    <w:multiLevelType w:val="hybridMultilevel"/>
    <w:tmpl w:val="737847E2"/>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011F7F"/>
    <w:multiLevelType w:val="hybridMultilevel"/>
    <w:tmpl w:val="7E40EFF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9B746B0"/>
    <w:multiLevelType w:val="hybridMultilevel"/>
    <w:tmpl w:val="3F203472"/>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3BD32FF"/>
    <w:multiLevelType w:val="hybridMultilevel"/>
    <w:tmpl w:val="FE5844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4C67187"/>
    <w:multiLevelType w:val="hybridMultilevel"/>
    <w:tmpl w:val="47A2878E"/>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6E7190E"/>
    <w:multiLevelType w:val="hybridMultilevel"/>
    <w:tmpl w:val="B0006BD4"/>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74363FA"/>
    <w:multiLevelType w:val="hybridMultilevel"/>
    <w:tmpl w:val="96F6D852"/>
    <w:lvl w:ilvl="0" w:tplc="1D664E22">
      <w:start w:val="1"/>
      <w:numFmt w:val="decimal"/>
      <w:lvlText w:val="%1."/>
      <w:lvlJc w:val="left"/>
      <w:pPr>
        <w:ind w:left="1491" w:hanging="361"/>
      </w:pPr>
      <w:rPr>
        <w:rFonts w:hint="default"/>
        <w:b/>
        <w:bCs/>
        <w:i/>
        <w:spacing w:val="-1"/>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5D3823"/>
    <w:multiLevelType w:val="hybridMultilevel"/>
    <w:tmpl w:val="DB76C184"/>
    <w:lvl w:ilvl="0" w:tplc="883A832A">
      <w:start w:val="1"/>
      <w:numFmt w:val="decimal"/>
      <w:lvlText w:val="1.%1"/>
      <w:lvlJc w:val="left"/>
      <w:pPr>
        <w:tabs>
          <w:tab w:val="num" w:pos="1080"/>
        </w:tabs>
        <w:ind w:left="1080" w:hanging="720"/>
      </w:pPr>
      <w:rPr>
        <w:rFonts w:ascii="Arial" w:eastAsia="Times New Roman" w:hAnsi="Arial" w:cs="Arial"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B9539FD"/>
    <w:multiLevelType w:val="hybridMultilevel"/>
    <w:tmpl w:val="BC8E2AB4"/>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B9C2DD3"/>
    <w:multiLevelType w:val="hybridMultilevel"/>
    <w:tmpl w:val="FE5844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D524F20"/>
    <w:multiLevelType w:val="hybridMultilevel"/>
    <w:tmpl w:val="8AEAC7CC"/>
    <w:lvl w:ilvl="0" w:tplc="23FA931A">
      <w:start w:val="1"/>
      <w:numFmt w:val="decimal"/>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DD45F3D"/>
    <w:multiLevelType w:val="hybridMultilevel"/>
    <w:tmpl w:val="E42610C8"/>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14F684C"/>
    <w:multiLevelType w:val="hybridMultilevel"/>
    <w:tmpl w:val="652E1132"/>
    <w:lvl w:ilvl="0" w:tplc="6D02688E">
      <w:start w:val="1"/>
      <w:numFmt w:val="decimal"/>
      <w:lvlText w:val="1.%1"/>
      <w:lvlJc w:val="left"/>
      <w:pPr>
        <w:tabs>
          <w:tab w:val="num" w:pos="810"/>
        </w:tabs>
        <w:ind w:left="810" w:hanging="720"/>
      </w:pPr>
      <w:rPr>
        <w:rFonts w:ascii="Arial" w:eastAsia="Times New Roman" w:hAnsi="Arial" w:cs="Arial" w:hint="default"/>
        <w:i w:val="0"/>
      </w:rPr>
    </w:lvl>
    <w:lvl w:ilvl="1" w:tplc="BB203262">
      <w:start w:val="1"/>
      <w:numFmt w:val="decimal"/>
      <w:lvlText w:val="%2."/>
      <w:lvlJc w:val="left"/>
      <w:pPr>
        <w:tabs>
          <w:tab w:val="num" w:pos="1530"/>
        </w:tabs>
        <w:ind w:left="1530" w:hanging="720"/>
      </w:pPr>
      <w:rPr>
        <w:rFonts w:ascii="Times New Roman" w:eastAsia="Times New Roman" w:hAnsi="Times New Roman" w:cs="Times New Roman" w:hint="default"/>
        <w:i w:val="0"/>
      </w:r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31" w15:restartNumberingAfterBreak="0">
    <w:nsid w:val="661B54C2"/>
    <w:multiLevelType w:val="hybridMultilevel"/>
    <w:tmpl w:val="3DB833C8"/>
    <w:lvl w:ilvl="0" w:tplc="C742E37A">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6BE590A"/>
    <w:multiLevelType w:val="multilevel"/>
    <w:tmpl w:val="0E88DC68"/>
    <w:lvl w:ilvl="0">
      <w:start w:val="1"/>
      <w:numFmt w:val="decimal"/>
      <w:pStyle w:val="StandardsChar"/>
      <w:lvlText w:val="%1."/>
      <w:lvlJc w:val="left"/>
      <w:pPr>
        <w:tabs>
          <w:tab w:val="num" w:pos="720"/>
        </w:tabs>
        <w:ind w:left="720" w:hanging="720"/>
      </w:pPr>
      <w:rPr>
        <w:rFonts w:hint="default"/>
        <w:b w:val="0"/>
        <w:i w:val="0"/>
      </w:rPr>
    </w:lvl>
    <w:lvl w:ilvl="1">
      <w:start w:val="1"/>
      <w:numFmt w:val="lowerLetter"/>
      <w:lvlText w:val="%2."/>
      <w:lvlJc w:val="left"/>
      <w:pPr>
        <w:tabs>
          <w:tab w:val="num" w:pos="1440"/>
        </w:tabs>
        <w:ind w:left="1440" w:hanging="720"/>
      </w:pPr>
      <w:rPr>
        <w:rFonts w:hint="default"/>
        <w:b w:val="0"/>
        <w:i w:val="0"/>
      </w:rPr>
    </w:lvl>
    <w:lvl w:ilvl="2">
      <w:start w:val="1"/>
      <w:numFmt w:val="decimal"/>
      <w:lvlText w:val="%3)"/>
      <w:lvlJc w:val="left"/>
      <w:pPr>
        <w:tabs>
          <w:tab w:val="num" w:pos="2160"/>
        </w:tabs>
        <w:ind w:left="2160" w:hanging="720"/>
      </w:pPr>
      <w:rPr>
        <w:rFonts w:hint="default"/>
        <w:b w:val="0"/>
      </w:rPr>
    </w:lvl>
    <w:lvl w:ilvl="3">
      <w:start w:val="1"/>
      <w:numFmt w:val="lowerLetter"/>
      <w:lvlText w:val="%4)"/>
      <w:lvlJc w:val="left"/>
      <w:pPr>
        <w:tabs>
          <w:tab w:val="num" w:pos="2880"/>
        </w:tabs>
        <w:ind w:left="2880" w:hanging="720"/>
      </w:pPr>
      <w:rPr>
        <w:rFonts w:hint="default"/>
        <w:b w:val="0"/>
        <w:i w:val="0"/>
      </w:rPr>
    </w:lvl>
    <w:lvl w:ilvl="4">
      <w:start w:val="1"/>
      <w:numFmt w:val="decimal"/>
      <w:lvlText w:val="(%5)"/>
      <w:lvlJc w:val="left"/>
      <w:pPr>
        <w:tabs>
          <w:tab w:val="num" w:pos="3600"/>
        </w:tabs>
        <w:ind w:left="3600" w:hanging="720"/>
      </w:pPr>
      <w:rPr>
        <w:rFonts w:hint="default"/>
        <w:b w:val="0"/>
        <w:i w:val="0"/>
      </w:rPr>
    </w:lvl>
    <w:lvl w:ilvl="5">
      <w:start w:val="1"/>
      <w:numFmt w:val="lowerLetter"/>
      <w:lvlText w:val="(%6)"/>
      <w:lvlJc w:val="left"/>
      <w:pPr>
        <w:tabs>
          <w:tab w:val="num" w:pos="4320"/>
        </w:tabs>
        <w:ind w:left="4320" w:hanging="720"/>
      </w:pPr>
      <w:rPr>
        <w:rFonts w:hint="default"/>
        <w:b w:val="0"/>
        <w:i w:val="0"/>
      </w:rPr>
    </w:lvl>
    <w:lvl w:ilvl="6">
      <w:start w:val="1"/>
      <w:numFmt w:val="upperRoman"/>
      <w:lvlText w:val="%7."/>
      <w:lvlJc w:val="left"/>
      <w:pPr>
        <w:tabs>
          <w:tab w:val="num" w:pos="-120"/>
        </w:tabs>
        <w:ind w:left="5760" w:hanging="840"/>
      </w:pPr>
      <w:rPr>
        <w:rFonts w:hint="default"/>
      </w:rPr>
    </w:lvl>
    <w:lvl w:ilvl="7">
      <w:start w:val="1"/>
      <w:numFmt w:val="upperRoman"/>
      <w:lvlText w:val="%8."/>
      <w:lvlJc w:val="left"/>
      <w:pPr>
        <w:tabs>
          <w:tab w:val="num" w:pos="-120"/>
        </w:tabs>
        <w:ind w:left="6600" w:hanging="840"/>
      </w:pPr>
      <w:rPr>
        <w:rFonts w:hint="default"/>
      </w:rPr>
    </w:lvl>
    <w:lvl w:ilvl="8">
      <w:start w:val="1"/>
      <w:numFmt w:val="lowerRoman"/>
      <w:lvlText w:val="%9"/>
      <w:lvlJc w:val="left"/>
      <w:pPr>
        <w:tabs>
          <w:tab w:val="num" w:pos="-120"/>
        </w:tabs>
        <w:ind w:left="7440" w:hanging="840"/>
      </w:pPr>
      <w:rPr>
        <w:rFonts w:hint="default"/>
      </w:rPr>
    </w:lvl>
  </w:abstractNum>
  <w:abstractNum w:abstractNumId="33" w15:restartNumberingAfterBreak="0">
    <w:nsid w:val="68722768"/>
    <w:multiLevelType w:val="hybridMultilevel"/>
    <w:tmpl w:val="90D6DA1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1C64F6"/>
    <w:multiLevelType w:val="hybridMultilevel"/>
    <w:tmpl w:val="E98C5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A8546D"/>
    <w:multiLevelType w:val="hybridMultilevel"/>
    <w:tmpl w:val="537C3E8E"/>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FFF5B0D"/>
    <w:multiLevelType w:val="hybridMultilevel"/>
    <w:tmpl w:val="BC62ADDA"/>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6F146BA"/>
    <w:multiLevelType w:val="hybridMultilevel"/>
    <w:tmpl w:val="139C8F9C"/>
    <w:lvl w:ilvl="0" w:tplc="D1F0A2B2">
      <w:start w:val="6"/>
      <w:numFmt w:val="upperLetter"/>
      <w:lvlText w:val="%1."/>
      <w:lvlJc w:val="left"/>
      <w:pPr>
        <w:tabs>
          <w:tab w:val="num" w:pos="900"/>
        </w:tabs>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8" w15:restartNumberingAfterBreak="0">
    <w:nsid w:val="79882868"/>
    <w:multiLevelType w:val="hybridMultilevel"/>
    <w:tmpl w:val="A502ADE0"/>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9B01751"/>
    <w:multiLevelType w:val="hybridMultilevel"/>
    <w:tmpl w:val="5876FF5E"/>
    <w:lvl w:ilvl="0" w:tplc="804A1AD6">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CE6580D"/>
    <w:multiLevelType w:val="hybridMultilevel"/>
    <w:tmpl w:val="4DCAA542"/>
    <w:lvl w:ilvl="0" w:tplc="04090001">
      <w:start w:val="1"/>
      <w:numFmt w:val="bullet"/>
      <w:lvlText w:val=""/>
      <w:lvlJc w:val="left"/>
      <w:pPr>
        <w:tabs>
          <w:tab w:val="num" w:pos="703"/>
        </w:tabs>
        <w:ind w:left="703" w:hanging="360"/>
      </w:pPr>
      <w:rPr>
        <w:rFonts w:ascii="Symbol" w:hAnsi="Symbol" w:hint="default"/>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num w:numId="1" w16cid:durableId="800266119">
    <w:abstractNumId w:val="15"/>
  </w:num>
  <w:num w:numId="2" w16cid:durableId="1854223067">
    <w:abstractNumId w:val="24"/>
  </w:num>
  <w:num w:numId="3" w16cid:durableId="1844390671">
    <w:abstractNumId w:val="10"/>
  </w:num>
  <w:num w:numId="4" w16cid:durableId="904804820">
    <w:abstractNumId w:val="32"/>
  </w:num>
  <w:num w:numId="5" w16cid:durableId="118424100">
    <w:abstractNumId w:val="28"/>
  </w:num>
  <w:num w:numId="6" w16cid:durableId="551307853">
    <w:abstractNumId w:val="9"/>
  </w:num>
  <w:num w:numId="7" w16cid:durableId="984965743">
    <w:abstractNumId w:val="0"/>
  </w:num>
  <w:num w:numId="8" w16cid:durableId="1992247678">
    <w:abstractNumId w:val="0"/>
    <w:lvlOverride w:ilvl="0">
      <w:startOverride w:val="1"/>
    </w:lvlOverride>
  </w:num>
  <w:num w:numId="9" w16cid:durableId="1814255382">
    <w:abstractNumId w:val="19"/>
  </w:num>
  <w:num w:numId="10" w16cid:durableId="1824812482">
    <w:abstractNumId w:val="25"/>
  </w:num>
  <w:num w:numId="11" w16cid:durableId="648218381">
    <w:abstractNumId w:val="8"/>
  </w:num>
  <w:num w:numId="12" w16cid:durableId="1946839810">
    <w:abstractNumId w:val="12"/>
  </w:num>
  <w:num w:numId="13" w16cid:durableId="1018458855">
    <w:abstractNumId w:val="26"/>
  </w:num>
  <w:num w:numId="14" w16cid:durableId="1158114130">
    <w:abstractNumId w:val="38"/>
  </w:num>
  <w:num w:numId="15" w16cid:durableId="2069956162">
    <w:abstractNumId w:val="29"/>
  </w:num>
  <w:num w:numId="16" w16cid:durableId="1389182553">
    <w:abstractNumId w:val="36"/>
  </w:num>
  <w:num w:numId="17" w16cid:durableId="815028061">
    <w:abstractNumId w:val="18"/>
  </w:num>
  <w:num w:numId="18" w16cid:durableId="1969700033">
    <w:abstractNumId w:val="23"/>
  </w:num>
  <w:num w:numId="19" w16cid:durableId="1322394362">
    <w:abstractNumId w:val="17"/>
  </w:num>
  <w:num w:numId="20" w16cid:durableId="1138259750">
    <w:abstractNumId w:val="30"/>
  </w:num>
  <w:num w:numId="21" w16cid:durableId="1974410811">
    <w:abstractNumId w:val="6"/>
  </w:num>
  <w:num w:numId="22" w16cid:durableId="536433790">
    <w:abstractNumId w:val="40"/>
  </w:num>
  <w:num w:numId="23" w16cid:durableId="562061969">
    <w:abstractNumId w:val="27"/>
  </w:num>
  <w:num w:numId="24" w16cid:durableId="438841209">
    <w:abstractNumId w:val="1"/>
  </w:num>
  <w:num w:numId="25" w16cid:durableId="566116496">
    <w:abstractNumId w:val="20"/>
  </w:num>
  <w:num w:numId="26" w16cid:durableId="162211428">
    <w:abstractNumId w:val="7"/>
  </w:num>
  <w:num w:numId="27" w16cid:durableId="660423968">
    <w:abstractNumId w:val="22"/>
  </w:num>
  <w:num w:numId="28" w16cid:durableId="89935831">
    <w:abstractNumId w:val="35"/>
  </w:num>
  <w:num w:numId="29" w16cid:durableId="1128546926">
    <w:abstractNumId w:val="2"/>
  </w:num>
  <w:num w:numId="30" w16cid:durableId="1100834967">
    <w:abstractNumId w:val="16"/>
  </w:num>
  <w:num w:numId="31" w16cid:durableId="1970931970">
    <w:abstractNumId w:val="39"/>
  </w:num>
  <w:num w:numId="32" w16cid:durableId="1373379547">
    <w:abstractNumId w:val="21"/>
  </w:num>
  <w:num w:numId="33" w16cid:durableId="965964526">
    <w:abstractNumId w:val="33"/>
  </w:num>
  <w:num w:numId="34" w16cid:durableId="1278175380">
    <w:abstractNumId w:val="34"/>
  </w:num>
  <w:num w:numId="35" w16cid:durableId="268855222">
    <w:abstractNumId w:val="5"/>
  </w:num>
  <w:num w:numId="36" w16cid:durableId="762534433">
    <w:abstractNumId w:val="11"/>
  </w:num>
  <w:num w:numId="37" w16cid:durableId="1294479552">
    <w:abstractNumId w:val="13"/>
  </w:num>
  <w:num w:numId="38" w16cid:durableId="1957440618">
    <w:abstractNumId w:val="14"/>
  </w:num>
  <w:num w:numId="39" w16cid:durableId="1360740882">
    <w:abstractNumId w:val="31"/>
  </w:num>
  <w:num w:numId="40" w16cid:durableId="1018699699">
    <w:abstractNumId w:val="37"/>
  </w:num>
  <w:num w:numId="41" w16cid:durableId="866913028">
    <w:abstractNumId w:val="4"/>
  </w:num>
  <w:num w:numId="42" w16cid:durableId="8048104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754502||2~1||3~8 - Attachment No. 14 (Part No. 3) Ordinance for SPA||5~CAMSA||6~JULIA.HERNANDEZ||7~WORDX||8~DOC||10~10/30/2023 6:52:32 PM||11~10/25/2023 6:38:00 AM||13~603726||14~False||17~public||18~STEPHEN.DEITSCH||19~MICHELINA.HASSELL||21~True||22~True||23~False||25~16498||26~10025||27~MUNICITYGEN||53~7095||54~6325||60~FONTANA, CITY OF||61~34PL  PLANNING DEPARTMENT||62~Muni City General||74~CAM Service Account||75~Julia Hernandez||76~WORD 2007||77~Document||82~docx||85~10/30/2023 6:52:35 PM||99~1/1/0001 12:00:00 AM||106~N:\iManage\Recent\(16498.10025) FONTANA_ CITY OF - 34PL  PLANNING DEPARTMENT\8 - Attachment No. 14 (Part No. 3) Ordinance for SPA(41754502.1).docx||107~1/1/0001 12:00:00 AM||109~10/30/2023 11:17:37 PM||113~10/25/2023 6:38:00 AM||114~10/30/2023 6:52:32 PM||124~False||"/>
    <w:docVar w:name="ForteTempFile" w:val="C:\Users\forteadmin\AppData\Local\Temp\2\30f51010-1b51-48a3-a5b8-ab2e8bf9878c.docx"/>
    <w:docVar w:name="zzmp10LastTrailerInserted" w:val="^`~#mp!@;⌉A#⌡└┪518xřmŽS⌏Â6⌕FåTp’⌓‡F2x[.⌆⌙ô!¿@nÕRn¾ˆ¦žÑ@¶ôyäB⌙⌜ÃýÆ›g?B⌗⌕*œÚ⌟kÔ¯ôÒ?Hj_=⌌„;!Dnì©öÏ:⌗KOç¿Ò‥‰ë*óxHûõ.­ŧ#M:‿M⌡Â8⌕⌟¨U9-;ƃ{}e_Nk⌅PéHí⌕⌄'¿MWa@:?@011"/>
    <w:docVar w:name="zzmp10LastTrailerInserted_1078" w:val="^`~#mp!@;⌉A#⌡└┪518xřmŽS⌏Â6⌕FåTp’⌓‡F2x[.⌆⌙ô!¿@nÕRn¾ˆ¦žÑ@¶ôyäB⌙⌜ÃýÆ›g?B⌗⌕*œÚ⌟kÔ¯ôÒ?Hj_=⌌„;!Dnì©öÏ:⌗KOç¿Ò‥‰ë*óxHûõ.­ŧ#M:‿M⌡Â8⌕⌟¨U9-;ƃ{}e_Nk⌅PéHí⌕⌄'¿MWa@:?@011"/>
    <w:docVar w:name="zzmp10mSEGsValidated" w:val="1"/>
    <w:docVar w:name="zzmpCompatibilityMode" w:val="15"/>
  </w:docVars>
  <w:rsids>
    <w:rsidRoot w:val="00E1092C"/>
    <w:rsid w:val="00002D85"/>
    <w:rsid w:val="00003B90"/>
    <w:rsid w:val="00003CDF"/>
    <w:rsid w:val="000045C7"/>
    <w:rsid w:val="000105BE"/>
    <w:rsid w:val="000149FF"/>
    <w:rsid w:val="00021490"/>
    <w:rsid w:val="00021966"/>
    <w:rsid w:val="00025611"/>
    <w:rsid w:val="00025F63"/>
    <w:rsid w:val="000261B0"/>
    <w:rsid w:val="00033FEC"/>
    <w:rsid w:val="00050F05"/>
    <w:rsid w:val="0009067A"/>
    <w:rsid w:val="000A797E"/>
    <w:rsid w:val="000B6429"/>
    <w:rsid w:val="000B6E73"/>
    <w:rsid w:val="000C06BA"/>
    <w:rsid w:val="000C2693"/>
    <w:rsid w:val="000C71AB"/>
    <w:rsid w:val="000D18C1"/>
    <w:rsid w:val="000D752E"/>
    <w:rsid w:val="000F028B"/>
    <w:rsid w:val="000F0584"/>
    <w:rsid w:val="000F1DB3"/>
    <w:rsid w:val="000F7472"/>
    <w:rsid w:val="001026FB"/>
    <w:rsid w:val="00105126"/>
    <w:rsid w:val="001074C4"/>
    <w:rsid w:val="001134EA"/>
    <w:rsid w:val="00113886"/>
    <w:rsid w:val="00130FF8"/>
    <w:rsid w:val="00131D96"/>
    <w:rsid w:val="00134A03"/>
    <w:rsid w:val="00136FA2"/>
    <w:rsid w:val="00143602"/>
    <w:rsid w:val="0014536F"/>
    <w:rsid w:val="00171A28"/>
    <w:rsid w:val="00172856"/>
    <w:rsid w:val="001730EC"/>
    <w:rsid w:val="001770C5"/>
    <w:rsid w:val="00181434"/>
    <w:rsid w:val="001831AE"/>
    <w:rsid w:val="00186E73"/>
    <w:rsid w:val="001910AC"/>
    <w:rsid w:val="001949BD"/>
    <w:rsid w:val="001A6363"/>
    <w:rsid w:val="001B0443"/>
    <w:rsid w:val="001C4CF0"/>
    <w:rsid w:val="001C526E"/>
    <w:rsid w:val="001C5462"/>
    <w:rsid w:val="001D00D0"/>
    <w:rsid w:val="001D6400"/>
    <w:rsid w:val="001D6787"/>
    <w:rsid w:val="001E02E6"/>
    <w:rsid w:val="001E346E"/>
    <w:rsid w:val="001E7AB4"/>
    <w:rsid w:val="001F45F6"/>
    <w:rsid w:val="001F53DC"/>
    <w:rsid w:val="00202374"/>
    <w:rsid w:val="00204401"/>
    <w:rsid w:val="00211030"/>
    <w:rsid w:val="00217AF1"/>
    <w:rsid w:val="00225D1D"/>
    <w:rsid w:val="00231FFC"/>
    <w:rsid w:val="00262541"/>
    <w:rsid w:val="002807A1"/>
    <w:rsid w:val="00291586"/>
    <w:rsid w:val="00295528"/>
    <w:rsid w:val="002A0912"/>
    <w:rsid w:val="002B19D2"/>
    <w:rsid w:val="002B49A0"/>
    <w:rsid w:val="002B49C3"/>
    <w:rsid w:val="002D43F9"/>
    <w:rsid w:val="002D59ED"/>
    <w:rsid w:val="002E3DC9"/>
    <w:rsid w:val="002E7D28"/>
    <w:rsid w:val="002F267A"/>
    <w:rsid w:val="002F6766"/>
    <w:rsid w:val="003000F9"/>
    <w:rsid w:val="00303F60"/>
    <w:rsid w:val="00325894"/>
    <w:rsid w:val="00326800"/>
    <w:rsid w:val="003321CF"/>
    <w:rsid w:val="00335914"/>
    <w:rsid w:val="00346B97"/>
    <w:rsid w:val="00350FE4"/>
    <w:rsid w:val="003572E1"/>
    <w:rsid w:val="003732F6"/>
    <w:rsid w:val="00380A3E"/>
    <w:rsid w:val="00392782"/>
    <w:rsid w:val="003944A3"/>
    <w:rsid w:val="003A3861"/>
    <w:rsid w:val="003A6E27"/>
    <w:rsid w:val="003B0C33"/>
    <w:rsid w:val="003B69C5"/>
    <w:rsid w:val="003C040C"/>
    <w:rsid w:val="003E0B38"/>
    <w:rsid w:val="003E56DC"/>
    <w:rsid w:val="00400F8B"/>
    <w:rsid w:val="0041052B"/>
    <w:rsid w:val="00413574"/>
    <w:rsid w:val="00437D52"/>
    <w:rsid w:val="004477C5"/>
    <w:rsid w:val="004510F7"/>
    <w:rsid w:val="004551E2"/>
    <w:rsid w:val="00455685"/>
    <w:rsid w:val="00464331"/>
    <w:rsid w:val="00464467"/>
    <w:rsid w:val="00472C01"/>
    <w:rsid w:val="00476731"/>
    <w:rsid w:val="00477FE1"/>
    <w:rsid w:val="00483517"/>
    <w:rsid w:val="004860C4"/>
    <w:rsid w:val="004932C3"/>
    <w:rsid w:val="004944DE"/>
    <w:rsid w:val="004A18F1"/>
    <w:rsid w:val="004C39D0"/>
    <w:rsid w:val="004C3D69"/>
    <w:rsid w:val="004C4B1C"/>
    <w:rsid w:val="004D1475"/>
    <w:rsid w:val="004D2571"/>
    <w:rsid w:val="004D5121"/>
    <w:rsid w:val="004D56DF"/>
    <w:rsid w:val="004D5BF6"/>
    <w:rsid w:val="004E3D3D"/>
    <w:rsid w:val="004F324B"/>
    <w:rsid w:val="004F696A"/>
    <w:rsid w:val="005002B0"/>
    <w:rsid w:val="0050414F"/>
    <w:rsid w:val="00514267"/>
    <w:rsid w:val="00517A79"/>
    <w:rsid w:val="005376DC"/>
    <w:rsid w:val="005429BD"/>
    <w:rsid w:val="00547D65"/>
    <w:rsid w:val="00547DCD"/>
    <w:rsid w:val="00553A2C"/>
    <w:rsid w:val="00554399"/>
    <w:rsid w:val="005603CD"/>
    <w:rsid w:val="00564FBC"/>
    <w:rsid w:val="00576C91"/>
    <w:rsid w:val="0058190D"/>
    <w:rsid w:val="00583407"/>
    <w:rsid w:val="00583696"/>
    <w:rsid w:val="00592DDE"/>
    <w:rsid w:val="00593CA4"/>
    <w:rsid w:val="00594ABB"/>
    <w:rsid w:val="005A09E0"/>
    <w:rsid w:val="005A0A79"/>
    <w:rsid w:val="005A2E67"/>
    <w:rsid w:val="005B24CD"/>
    <w:rsid w:val="005B2DD2"/>
    <w:rsid w:val="005B7C1C"/>
    <w:rsid w:val="005C30E9"/>
    <w:rsid w:val="005C79E9"/>
    <w:rsid w:val="005D0155"/>
    <w:rsid w:val="005D0180"/>
    <w:rsid w:val="005D0A18"/>
    <w:rsid w:val="005D2B7B"/>
    <w:rsid w:val="005D73D1"/>
    <w:rsid w:val="005E7A28"/>
    <w:rsid w:val="005E7B81"/>
    <w:rsid w:val="005F133B"/>
    <w:rsid w:val="005F2D08"/>
    <w:rsid w:val="005F38A9"/>
    <w:rsid w:val="005F7339"/>
    <w:rsid w:val="006000DC"/>
    <w:rsid w:val="00606D02"/>
    <w:rsid w:val="0062019C"/>
    <w:rsid w:val="00620E1E"/>
    <w:rsid w:val="00625FEE"/>
    <w:rsid w:val="006300B4"/>
    <w:rsid w:val="00642ABF"/>
    <w:rsid w:val="00655DBF"/>
    <w:rsid w:val="006600A5"/>
    <w:rsid w:val="00664880"/>
    <w:rsid w:val="006775AF"/>
    <w:rsid w:val="00685113"/>
    <w:rsid w:val="00687BD6"/>
    <w:rsid w:val="0069648F"/>
    <w:rsid w:val="006A068D"/>
    <w:rsid w:val="006A7CB4"/>
    <w:rsid w:val="006B04EC"/>
    <w:rsid w:val="006B2520"/>
    <w:rsid w:val="006B602C"/>
    <w:rsid w:val="006C76C1"/>
    <w:rsid w:val="006D0F60"/>
    <w:rsid w:val="006E1E0B"/>
    <w:rsid w:val="006E483B"/>
    <w:rsid w:val="006F4C07"/>
    <w:rsid w:val="00701DB4"/>
    <w:rsid w:val="00707469"/>
    <w:rsid w:val="00714506"/>
    <w:rsid w:val="00717838"/>
    <w:rsid w:val="00730715"/>
    <w:rsid w:val="007346B8"/>
    <w:rsid w:val="007457CD"/>
    <w:rsid w:val="00757756"/>
    <w:rsid w:val="007603D5"/>
    <w:rsid w:val="00760E35"/>
    <w:rsid w:val="00767136"/>
    <w:rsid w:val="00776D4E"/>
    <w:rsid w:val="007A0B81"/>
    <w:rsid w:val="007A2982"/>
    <w:rsid w:val="007B1662"/>
    <w:rsid w:val="007B38FA"/>
    <w:rsid w:val="007C5C71"/>
    <w:rsid w:val="007C76DF"/>
    <w:rsid w:val="007E6461"/>
    <w:rsid w:val="007E66E2"/>
    <w:rsid w:val="00800944"/>
    <w:rsid w:val="00803009"/>
    <w:rsid w:val="00813190"/>
    <w:rsid w:val="008133B3"/>
    <w:rsid w:val="00831E48"/>
    <w:rsid w:val="00844175"/>
    <w:rsid w:val="00854192"/>
    <w:rsid w:val="00861C57"/>
    <w:rsid w:val="00870462"/>
    <w:rsid w:val="00891376"/>
    <w:rsid w:val="008A07A4"/>
    <w:rsid w:val="008A2086"/>
    <w:rsid w:val="008B0E63"/>
    <w:rsid w:val="008B1A17"/>
    <w:rsid w:val="008B22BC"/>
    <w:rsid w:val="008B47B9"/>
    <w:rsid w:val="008C7CAC"/>
    <w:rsid w:val="008C7FEF"/>
    <w:rsid w:val="008D20DF"/>
    <w:rsid w:val="008E2C9E"/>
    <w:rsid w:val="008E2CCF"/>
    <w:rsid w:val="008F10BE"/>
    <w:rsid w:val="008F3699"/>
    <w:rsid w:val="00900FAE"/>
    <w:rsid w:val="0090276B"/>
    <w:rsid w:val="0090470D"/>
    <w:rsid w:val="00910719"/>
    <w:rsid w:val="009123AC"/>
    <w:rsid w:val="00914493"/>
    <w:rsid w:val="009217BE"/>
    <w:rsid w:val="00922DBA"/>
    <w:rsid w:val="009243FA"/>
    <w:rsid w:val="009260BF"/>
    <w:rsid w:val="00926D37"/>
    <w:rsid w:val="00931513"/>
    <w:rsid w:val="009405E1"/>
    <w:rsid w:val="00952CF1"/>
    <w:rsid w:val="00956D76"/>
    <w:rsid w:val="00966117"/>
    <w:rsid w:val="00972F48"/>
    <w:rsid w:val="009731F5"/>
    <w:rsid w:val="00974054"/>
    <w:rsid w:val="00976249"/>
    <w:rsid w:val="00991DA4"/>
    <w:rsid w:val="00993DBB"/>
    <w:rsid w:val="009A2113"/>
    <w:rsid w:val="009A411F"/>
    <w:rsid w:val="009A6D73"/>
    <w:rsid w:val="009B1713"/>
    <w:rsid w:val="009B2BA4"/>
    <w:rsid w:val="009B4B4E"/>
    <w:rsid w:val="009B645D"/>
    <w:rsid w:val="009C07EF"/>
    <w:rsid w:val="009C2D59"/>
    <w:rsid w:val="009C5888"/>
    <w:rsid w:val="009C603E"/>
    <w:rsid w:val="009E03F6"/>
    <w:rsid w:val="009E5293"/>
    <w:rsid w:val="009F0EFD"/>
    <w:rsid w:val="009F44EB"/>
    <w:rsid w:val="00A016D2"/>
    <w:rsid w:val="00A10868"/>
    <w:rsid w:val="00A10D92"/>
    <w:rsid w:val="00A12227"/>
    <w:rsid w:val="00A156D4"/>
    <w:rsid w:val="00A24D8C"/>
    <w:rsid w:val="00A359DB"/>
    <w:rsid w:val="00A400F9"/>
    <w:rsid w:val="00A5503B"/>
    <w:rsid w:val="00A55153"/>
    <w:rsid w:val="00A6752E"/>
    <w:rsid w:val="00A742CC"/>
    <w:rsid w:val="00A907E8"/>
    <w:rsid w:val="00A907E9"/>
    <w:rsid w:val="00A96ADA"/>
    <w:rsid w:val="00AA05D4"/>
    <w:rsid w:val="00AA08E3"/>
    <w:rsid w:val="00AA4E78"/>
    <w:rsid w:val="00AC144C"/>
    <w:rsid w:val="00AC3527"/>
    <w:rsid w:val="00AD68A5"/>
    <w:rsid w:val="00AE21A9"/>
    <w:rsid w:val="00AE2B78"/>
    <w:rsid w:val="00AE2CCD"/>
    <w:rsid w:val="00AE6B45"/>
    <w:rsid w:val="00AF5D53"/>
    <w:rsid w:val="00B04BB5"/>
    <w:rsid w:val="00B063A8"/>
    <w:rsid w:val="00B06BBA"/>
    <w:rsid w:val="00B13BEE"/>
    <w:rsid w:val="00B14B36"/>
    <w:rsid w:val="00B21A7C"/>
    <w:rsid w:val="00B242D7"/>
    <w:rsid w:val="00B252C2"/>
    <w:rsid w:val="00B2552B"/>
    <w:rsid w:val="00B26375"/>
    <w:rsid w:val="00B3005B"/>
    <w:rsid w:val="00B3334C"/>
    <w:rsid w:val="00B40CE0"/>
    <w:rsid w:val="00B50B10"/>
    <w:rsid w:val="00B52371"/>
    <w:rsid w:val="00B54031"/>
    <w:rsid w:val="00B54743"/>
    <w:rsid w:val="00B5593A"/>
    <w:rsid w:val="00B57F95"/>
    <w:rsid w:val="00B61F7E"/>
    <w:rsid w:val="00B81E3A"/>
    <w:rsid w:val="00B92572"/>
    <w:rsid w:val="00B95D24"/>
    <w:rsid w:val="00B9775A"/>
    <w:rsid w:val="00BA0BCE"/>
    <w:rsid w:val="00BA7AA4"/>
    <w:rsid w:val="00BB2006"/>
    <w:rsid w:val="00BB5770"/>
    <w:rsid w:val="00BB6C04"/>
    <w:rsid w:val="00BB6C1A"/>
    <w:rsid w:val="00BB78B9"/>
    <w:rsid w:val="00BC4994"/>
    <w:rsid w:val="00BD2E98"/>
    <w:rsid w:val="00BD384D"/>
    <w:rsid w:val="00BD4C00"/>
    <w:rsid w:val="00BE2D97"/>
    <w:rsid w:val="00BE5053"/>
    <w:rsid w:val="00BE5A59"/>
    <w:rsid w:val="00BE6E9D"/>
    <w:rsid w:val="00BE743B"/>
    <w:rsid w:val="00BF63C4"/>
    <w:rsid w:val="00C051AF"/>
    <w:rsid w:val="00C07C47"/>
    <w:rsid w:val="00C101FC"/>
    <w:rsid w:val="00C23146"/>
    <w:rsid w:val="00C27DCA"/>
    <w:rsid w:val="00C3565F"/>
    <w:rsid w:val="00C45EBB"/>
    <w:rsid w:val="00C50688"/>
    <w:rsid w:val="00C617B4"/>
    <w:rsid w:val="00C62E87"/>
    <w:rsid w:val="00C73207"/>
    <w:rsid w:val="00C7699A"/>
    <w:rsid w:val="00C91C4D"/>
    <w:rsid w:val="00CA1DA9"/>
    <w:rsid w:val="00CA32E6"/>
    <w:rsid w:val="00CA5F9B"/>
    <w:rsid w:val="00CB0916"/>
    <w:rsid w:val="00CB5044"/>
    <w:rsid w:val="00CC032E"/>
    <w:rsid w:val="00CC16FE"/>
    <w:rsid w:val="00CE0B63"/>
    <w:rsid w:val="00CF7B67"/>
    <w:rsid w:val="00D10079"/>
    <w:rsid w:val="00D13E43"/>
    <w:rsid w:val="00D238CE"/>
    <w:rsid w:val="00D24876"/>
    <w:rsid w:val="00D27367"/>
    <w:rsid w:val="00D27430"/>
    <w:rsid w:val="00D3563B"/>
    <w:rsid w:val="00D37627"/>
    <w:rsid w:val="00D45FE6"/>
    <w:rsid w:val="00D47F74"/>
    <w:rsid w:val="00D5510B"/>
    <w:rsid w:val="00D56D83"/>
    <w:rsid w:val="00D60A32"/>
    <w:rsid w:val="00D6457C"/>
    <w:rsid w:val="00D67623"/>
    <w:rsid w:val="00D736C1"/>
    <w:rsid w:val="00D81E10"/>
    <w:rsid w:val="00D9099F"/>
    <w:rsid w:val="00DA026B"/>
    <w:rsid w:val="00DA71B5"/>
    <w:rsid w:val="00DB5781"/>
    <w:rsid w:val="00DC0994"/>
    <w:rsid w:val="00DC103B"/>
    <w:rsid w:val="00DC307B"/>
    <w:rsid w:val="00DD1A98"/>
    <w:rsid w:val="00E07B39"/>
    <w:rsid w:val="00E1092C"/>
    <w:rsid w:val="00E17EBF"/>
    <w:rsid w:val="00E218D9"/>
    <w:rsid w:val="00E24FC6"/>
    <w:rsid w:val="00E254BD"/>
    <w:rsid w:val="00E26F61"/>
    <w:rsid w:val="00E3625C"/>
    <w:rsid w:val="00E50EB1"/>
    <w:rsid w:val="00E5227C"/>
    <w:rsid w:val="00E650F0"/>
    <w:rsid w:val="00E85A78"/>
    <w:rsid w:val="00E97375"/>
    <w:rsid w:val="00E978AC"/>
    <w:rsid w:val="00EA122E"/>
    <w:rsid w:val="00EA4F92"/>
    <w:rsid w:val="00EC016E"/>
    <w:rsid w:val="00EC0AE5"/>
    <w:rsid w:val="00EC1C56"/>
    <w:rsid w:val="00EC46CC"/>
    <w:rsid w:val="00ED62A5"/>
    <w:rsid w:val="00EE1310"/>
    <w:rsid w:val="00EF0D44"/>
    <w:rsid w:val="00EF3A65"/>
    <w:rsid w:val="00EF7BEF"/>
    <w:rsid w:val="00F00EA9"/>
    <w:rsid w:val="00F028C7"/>
    <w:rsid w:val="00F036F2"/>
    <w:rsid w:val="00F03DBE"/>
    <w:rsid w:val="00F03FB2"/>
    <w:rsid w:val="00F0404E"/>
    <w:rsid w:val="00F07EF1"/>
    <w:rsid w:val="00F1039A"/>
    <w:rsid w:val="00F149F2"/>
    <w:rsid w:val="00F22EFD"/>
    <w:rsid w:val="00F23EDD"/>
    <w:rsid w:val="00F305D3"/>
    <w:rsid w:val="00F54E4E"/>
    <w:rsid w:val="00F64EFF"/>
    <w:rsid w:val="00F673BE"/>
    <w:rsid w:val="00F67C10"/>
    <w:rsid w:val="00F735E2"/>
    <w:rsid w:val="00F74589"/>
    <w:rsid w:val="00F849EE"/>
    <w:rsid w:val="00F85187"/>
    <w:rsid w:val="00F90233"/>
    <w:rsid w:val="00FA0AEF"/>
    <w:rsid w:val="00FA1957"/>
    <w:rsid w:val="00FA3BEB"/>
    <w:rsid w:val="00FA4B0E"/>
    <w:rsid w:val="00FA5203"/>
    <w:rsid w:val="00FB68E5"/>
    <w:rsid w:val="00FC02F3"/>
    <w:rsid w:val="00FC1655"/>
    <w:rsid w:val="00FC2EED"/>
    <w:rsid w:val="00FD6859"/>
    <w:rsid w:val="00FE2BD5"/>
    <w:rsid w:val="00FE3654"/>
    <w:rsid w:val="00FF3E4C"/>
    <w:rsid w:val="03E74C9D"/>
    <w:rsid w:val="0F31CF4F"/>
    <w:rsid w:val="1E102942"/>
    <w:rsid w:val="2C2AE01A"/>
    <w:rsid w:val="2C4F644C"/>
    <w:rsid w:val="46ACDBF0"/>
    <w:rsid w:val="55C0C477"/>
    <w:rsid w:val="5DB8540B"/>
    <w:rsid w:val="5E03DAE4"/>
    <w:rsid w:val="6774A42D"/>
    <w:rsid w:val="6C4B54C4"/>
    <w:rsid w:val="70D6ADBF"/>
    <w:rsid w:val="70ED5A01"/>
    <w:rsid w:val="73040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15FFF"/>
  <w15:docId w15:val="{510B717A-9166-4186-AA3F-37029B265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7D52"/>
    <w:pPr>
      <w:widowControl w:val="0"/>
    </w:pPr>
    <w:rPr>
      <w:rFonts w:ascii="GoudyOlSt BT" w:hAnsi="GoudyOlSt BT"/>
      <w:snapToGrid w:val="0"/>
      <w:sz w:val="24"/>
    </w:rPr>
  </w:style>
  <w:style w:type="paragraph" w:styleId="Heading1">
    <w:name w:val="heading 1"/>
    <w:basedOn w:val="Normal"/>
    <w:next w:val="Normal"/>
    <w:link w:val="Heading1Char"/>
    <w:qFormat/>
    <w:rsid w:val="00BD4C00"/>
    <w:pPr>
      <w:keepNext/>
      <w:widowControl/>
      <w:jc w:val="center"/>
      <w:outlineLvl w:val="0"/>
    </w:pPr>
    <w:rPr>
      <w:rFonts w:ascii="Times New Roman" w:hAnsi="Times New Roman"/>
      <w:snapToGrid/>
      <w:sz w:val="52"/>
    </w:rPr>
  </w:style>
  <w:style w:type="paragraph" w:styleId="Heading2">
    <w:name w:val="heading 2"/>
    <w:basedOn w:val="Normal"/>
    <w:next w:val="Normal"/>
    <w:link w:val="Heading2Char"/>
    <w:unhideWhenUsed/>
    <w:qFormat/>
    <w:rsid w:val="00A907E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A907E8"/>
    <w:pPr>
      <w:keepNext/>
      <w:widowControl/>
      <w:autoSpaceDE w:val="0"/>
      <w:autoSpaceDN w:val="0"/>
      <w:adjustRightInd w:val="0"/>
      <w:ind w:left="720" w:hanging="720"/>
      <w:jc w:val="both"/>
      <w:outlineLvl w:val="2"/>
    </w:pPr>
    <w:rPr>
      <w:rFonts w:ascii="Times New Roman" w:hAnsi="Times New Roman"/>
      <w:b/>
      <w:bCs/>
      <w:smallCaps/>
      <w:snapToGrid/>
      <w:sz w:val="28"/>
      <w:szCs w:val="28"/>
    </w:rPr>
  </w:style>
  <w:style w:type="paragraph" w:styleId="Heading4">
    <w:name w:val="heading 4"/>
    <w:basedOn w:val="Normal"/>
    <w:next w:val="Normal"/>
    <w:link w:val="Heading4Char"/>
    <w:qFormat/>
    <w:rsid w:val="00A907E8"/>
    <w:pPr>
      <w:keepNext/>
      <w:framePr w:hSpace="180" w:wrap="around" w:vAnchor="text" w:hAnchor="margin" w:y="-58"/>
      <w:autoSpaceDE w:val="0"/>
      <w:autoSpaceDN w:val="0"/>
      <w:adjustRightInd w:val="0"/>
      <w:ind w:left="480" w:hanging="480"/>
      <w:jc w:val="center"/>
      <w:outlineLvl w:val="3"/>
    </w:pPr>
    <w:rPr>
      <w:rFonts w:ascii="Times New Roman" w:hAnsi="Times New Roman"/>
      <w:b/>
      <w:snapToGrid/>
      <w:sz w:val="21"/>
      <w:szCs w:val="21"/>
    </w:rPr>
  </w:style>
  <w:style w:type="paragraph" w:styleId="Heading5">
    <w:name w:val="heading 5"/>
    <w:basedOn w:val="Normal"/>
    <w:next w:val="Normal"/>
    <w:link w:val="Heading5Char"/>
    <w:qFormat/>
    <w:rsid w:val="00A907E8"/>
    <w:pPr>
      <w:keepNext/>
      <w:framePr w:hSpace="180" w:wrap="around" w:vAnchor="text" w:hAnchor="margin" w:y="352"/>
      <w:autoSpaceDE w:val="0"/>
      <w:autoSpaceDN w:val="0"/>
      <w:adjustRightInd w:val="0"/>
      <w:jc w:val="center"/>
      <w:outlineLvl w:val="4"/>
    </w:pPr>
    <w:rPr>
      <w:rFonts w:ascii="Times New Roman" w:hAnsi="Times New Roman"/>
      <w:b/>
      <w:smallCaps/>
      <w:snapToGrid/>
      <w:sz w:val="21"/>
      <w:szCs w:val="21"/>
    </w:rPr>
  </w:style>
  <w:style w:type="paragraph" w:styleId="Heading6">
    <w:name w:val="heading 6"/>
    <w:basedOn w:val="Normal"/>
    <w:next w:val="Normal"/>
    <w:link w:val="Heading6Char"/>
    <w:qFormat/>
    <w:rsid w:val="00A907E8"/>
    <w:pPr>
      <w:keepNext/>
      <w:framePr w:hSpace="180" w:wrap="around" w:vAnchor="text" w:hAnchor="margin" w:y="352"/>
      <w:autoSpaceDE w:val="0"/>
      <w:autoSpaceDN w:val="0"/>
      <w:adjustRightInd w:val="0"/>
      <w:jc w:val="center"/>
      <w:outlineLvl w:val="5"/>
    </w:pPr>
    <w:rPr>
      <w:rFonts w:ascii="Times New Roman" w:hAnsi="Times New Roman"/>
      <w:b/>
      <w:smallCaps/>
      <w:snapToGrid/>
      <w:sz w:val="20"/>
      <w:szCs w:val="21"/>
    </w:rPr>
  </w:style>
  <w:style w:type="paragraph" w:styleId="Heading7">
    <w:name w:val="heading 7"/>
    <w:basedOn w:val="Normal"/>
    <w:next w:val="Normal"/>
    <w:link w:val="Heading7Char"/>
    <w:qFormat/>
    <w:rsid w:val="00A907E8"/>
    <w:pPr>
      <w:keepNext/>
      <w:framePr w:hSpace="180" w:wrap="around" w:vAnchor="text" w:hAnchor="margin" w:xAlign="center" w:y="50"/>
      <w:autoSpaceDE w:val="0"/>
      <w:autoSpaceDN w:val="0"/>
      <w:adjustRightInd w:val="0"/>
      <w:jc w:val="center"/>
      <w:outlineLvl w:val="6"/>
    </w:pPr>
    <w:rPr>
      <w:rFonts w:ascii="Times New Roman" w:hAnsi="Times New Roman"/>
      <w:b/>
      <w:smallCaps/>
      <w:snapToGrid/>
      <w:sz w:val="22"/>
      <w:szCs w:val="22"/>
    </w:rPr>
  </w:style>
  <w:style w:type="paragraph" w:styleId="Heading8">
    <w:name w:val="heading 8"/>
    <w:basedOn w:val="Normal"/>
    <w:next w:val="Normal"/>
    <w:link w:val="Heading8Char"/>
    <w:qFormat/>
    <w:rsid w:val="00A907E8"/>
    <w:pPr>
      <w:keepNext/>
      <w:framePr w:hSpace="187" w:wrap="around" w:vAnchor="text" w:hAnchor="page" w:x="851" w:y="289"/>
      <w:autoSpaceDE w:val="0"/>
      <w:autoSpaceDN w:val="0"/>
      <w:adjustRightInd w:val="0"/>
      <w:jc w:val="center"/>
      <w:outlineLvl w:val="7"/>
    </w:pPr>
    <w:rPr>
      <w:rFonts w:ascii="Times New Roman" w:hAnsi="Times New Roman"/>
      <w:b/>
      <w:smallCaps/>
      <w:snapToGrid/>
      <w:color w:val="0000F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437D52"/>
  </w:style>
  <w:style w:type="paragraph" w:styleId="BodyText">
    <w:name w:val="Body Text"/>
    <w:basedOn w:val="Normal"/>
    <w:link w:val="BodyTextChar"/>
    <w:rsid w:val="00437D52"/>
    <w:pPr>
      <w:jc w:val="both"/>
    </w:pPr>
    <w:rPr>
      <w:rFonts w:ascii="Univers" w:hAnsi="Univers"/>
    </w:rPr>
  </w:style>
  <w:style w:type="paragraph" w:styleId="BlockText">
    <w:name w:val="Block Text"/>
    <w:basedOn w:val="Normal"/>
    <w:qFormat/>
    <w:rsid w:val="00437D52"/>
    <w:pPr>
      <w:widowControl/>
      <w:ind w:left="1440" w:right="1440"/>
      <w:jc w:val="both"/>
    </w:pPr>
    <w:rPr>
      <w:rFonts w:ascii="Arial" w:hAnsi="Arial" w:cs="Arial"/>
      <w:bCs/>
    </w:rPr>
  </w:style>
  <w:style w:type="paragraph" w:styleId="Header">
    <w:name w:val="header"/>
    <w:basedOn w:val="Normal"/>
    <w:link w:val="HeaderChar"/>
    <w:rsid w:val="00437D52"/>
    <w:pPr>
      <w:tabs>
        <w:tab w:val="center" w:pos="4320"/>
        <w:tab w:val="right" w:pos="8640"/>
      </w:tabs>
    </w:pPr>
  </w:style>
  <w:style w:type="paragraph" w:styleId="Footer">
    <w:name w:val="footer"/>
    <w:basedOn w:val="Normal"/>
    <w:link w:val="FooterChar"/>
    <w:rsid w:val="00437D52"/>
    <w:pPr>
      <w:tabs>
        <w:tab w:val="center" w:pos="4320"/>
        <w:tab w:val="right" w:pos="8640"/>
      </w:tabs>
    </w:pPr>
  </w:style>
  <w:style w:type="paragraph" w:styleId="BalloonText">
    <w:name w:val="Balloon Text"/>
    <w:basedOn w:val="Normal"/>
    <w:link w:val="BalloonTextChar"/>
    <w:semiHidden/>
    <w:rsid w:val="00922DBA"/>
    <w:rPr>
      <w:rFonts w:ascii="Tahoma" w:hAnsi="Tahoma" w:cs="Tahoma"/>
      <w:sz w:val="16"/>
      <w:szCs w:val="16"/>
    </w:rPr>
  </w:style>
  <w:style w:type="character" w:styleId="PageNumber">
    <w:name w:val="page number"/>
    <w:basedOn w:val="DefaultParagraphFont"/>
    <w:rsid w:val="00BB6C1A"/>
  </w:style>
  <w:style w:type="character" w:customStyle="1" w:styleId="Heading1Char">
    <w:name w:val="Heading 1 Char"/>
    <w:basedOn w:val="DefaultParagraphFont"/>
    <w:link w:val="Heading1"/>
    <w:rsid w:val="00BD4C00"/>
    <w:rPr>
      <w:sz w:val="52"/>
    </w:rPr>
  </w:style>
  <w:style w:type="table" w:styleId="TableGrid">
    <w:name w:val="Table Grid"/>
    <w:basedOn w:val="TableNormal"/>
    <w:uiPriority w:val="39"/>
    <w:rsid w:val="00BD4C0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BD4C00"/>
    <w:rPr>
      <w:rFonts w:cs="Myriad Pro"/>
      <w:color w:val="000000"/>
      <w:sz w:val="16"/>
      <w:szCs w:val="16"/>
    </w:rPr>
  </w:style>
  <w:style w:type="character" w:styleId="Hyperlink">
    <w:name w:val="Hyperlink"/>
    <w:basedOn w:val="DefaultParagraphFont"/>
    <w:unhideWhenUsed/>
    <w:rsid w:val="00576C91"/>
    <w:rPr>
      <w:color w:val="8691B8"/>
      <w:u w:val="single"/>
    </w:rPr>
  </w:style>
  <w:style w:type="paragraph" w:styleId="ListParagraph">
    <w:name w:val="List Paragraph"/>
    <w:basedOn w:val="Normal"/>
    <w:uiPriority w:val="34"/>
    <w:qFormat/>
    <w:rsid w:val="00413574"/>
    <w:pPr>
      <w:autoSpaceDE w:val="0"/>
      <w:autoSpaceDN w:val="0"/>
      <w:ind w:left="1220" w:hanging="900"/>
    </w:pPr>
    <w:rPr>
      <w:rFonts w:ascii="Corbel" w:eastAsia="Corbel" w:hAnsi="Corbel" w:cs="Corbel"/>
      <w:snapToGrid/>
      <w:sz w:val="22"/>
      <w:szCs w:val="22"/>
    </w:rPr>
  </w:style>
  <w:style w:type="character" w:customStyle="1" w:styleId="Heading2Char">
    <w:name w:val="Heading 2 Char"/>
    <w:basedOn w:val="DefaultParagraphFont"/>
    <w:link w:val="Heading2"/>
    <w:rsid w:val="00A907E8"/>
    <w:rPr>
      <w:rFonts w:asciiTheme="majorHAnsi" w:eastAsiaTheme="majorEastAsia" w:hAnsiTheme="majorHAnsi" w:cstheme="majorBidi"/>
      <w:snapToGrid w:val="0"/>
      <w:color w:val="365F91" w:themeColor="accent1" w:themeShade="BF"/>
      <w:sz w:val="26"/>
      <w:szCs w:val="26"/>
    </w:rPr>
  </w:style>
  <w:style w:type="character" w:customStyle="1" w:styleId="Heading3Char">
    <w:name w:val="Heading 3 Char"/>
    <w:basedOn w:val="DefaultParagraphFont"/>
    <w:link w:val="Heading3"/>
    <w:rsid w:val="00A907E8"/>
    <w:rPr>
      <w:b/>
      <w:bCs/>
      <w:smallCaps/>
      <w:sz w:val="28"/>
      <w:szCs w:val="28"/>
    </w:rPr>
  </w:style>
  <w:style w:type="character" w:customStyle="1" w:styleId="Heading4Char">
    <w:name w:val="Heading 4 Char"/>
    <w:basedOn w:val="DefaultParagraphFont"/>
    <w:link w:val="Heading4"/>
    <w:rsid w:val="00A907E8"/>
    <w:rPr>
      <w:b/>
      <w:sz w:val="21"/>
      <w:szCs w:val="21"/>
    </w:rPr>
  </w:style>
  <w:style w:type="character" w:customStyle="1" w:styleId="Heading5Char">
    <w:name w:val="Heading 5 Char"/>
    <w:basedOn w:val="DefaultParagraphFont"/>
    <w:link w:val="Heading5"/>
    <w:rsid w:val="00A907E8"/>
    <w:rPr>
      <w:b/>
      <w:smallCaps/>
      <w:sz w:val="21"/>
      <w:szCs w:val="21"/>
    </w:rPr>
  </w:style>
  <w:style w:type="character" w:customStyle="1" w:styleId="Heading6Char">
    <w:name w:val="Heading 6 Char"/>
    <w:basedOn w:val="DefaultParagraphFont"/>
    <w:link w:val="Heading6"/>
    <w:rsid w:val="00A907E8"/>
    <w:rPr>
      <w:b/>
      <w:smallCaps/>
      <w:szCs w:val="21"/>
    </w:rPr>
  </w:style>
  <w:style w:type="character" w:customStyle="1" w:styleId="Heading7Char">
    <w:name w:val="Heading 7 Char"/>
    <w:basedOn w:val="DefaultParagraphFont"/>
    <w:link w:val="Heading7"/>
    <w:rsid w:val="00A907E8"/>
    <w:rPr>
      <w:b/>
      <w:smallCaps/>
      <w:sz w:val="22"/>
      <w:szCs w:val="22"/>
    </w:rPr>
  </w:style>
  <w:style w:type="character" w:customStyle="1" w:styleId="Heading8Char">
    <w:name w:val="Heading 8 Char"/>
    <w:basedOn w:val="DefaultParagraphFont"/>
    <w:link w:val="Heading8"/>
    <w:rsid w:val="00A907E8"/>
    <w:rPr>
      <w:b/>
      <w:smallCaps/>
      <w:color w:val="0000FF"/>
      <w:sz w:val="22"/>
      <w:szCs w:val="22"/>
    </w:rPr>
  </w:style>
  <w:style w:type="character" w:customStyle="1" w:styleId="HeaderChar">
    <w:name w:val="Header Char"/>
    <w:basedOn w:val="DefaultParagraphFont"/>
    <w:link w:val="Header"/>
    <w:rsid w:val="00A907E8"/>
    <w:rPr>
      <w:rFonts w:ascii="GoudyOlSt BT" w:hAnsi="GoudyOlSt BT"/>
      <w:snapToGrid w:val="0"/>
      <w:sz w:val="24"/>
    </w:rPr>
  </w:style>
  <w:style w:type="character" w:customStyle="1" w:styleId="FooterChar">
    <w:name w:val="Footer Char"/>
    <w:basedOn w:val="DefaultParagraphFont"/>
    <w:link w:val="Footer"/>
    <w:rsid w:val="00A907E8"/>
    <w:rPr>
      <w:rFonts w:ascii="GoudyOlSt BT" w:hAnsi="GoudyOlSt BT"/>
      <w:snapToGrid w:val="0"/>
      <w:sz w:val="24"/>
    </w:rPr>
  </w:style>
  <w:style w:type="paragraph" w:customStyle="1" w:styleId="StandardsChar">
    <w:name w:val="Standards Char"/>
    <w:basedOn w:val="Normal"/>
    <w:rsid w:val="00A907E8"/>
    <w:pPr>
      <w:widowControl/>
      <w:numPr>
        <w:numId w:val="4"/>
      </w:numPr>
      <w:jc w:val="both"/>
    </w:pPr>
    <w:rPr>
      <w:rFonts w:ascii="Times New Roman" w:hAnsi="Times New Roman" w:cs="Arial"/>
      <w:snapToGrid/>
      <w:sz w:val="23"/>
      <w:szCs w:val="24"/>
    </w:rPr>
  </w:style>
  <w:style w:type="paragraph" w:customStyle="1" w:styleId="Standards">
    <w:name w:val="Standards"/>
    <w:basedOn w:val="Normal"/>
    <w:rsid w:val="00A907E8"/>
    <w:pPr>
      <w:widowControl/>
      <w:tabs>
        <w:tab w:val="num" w:pos="720"/>
      </w:tabs>
      <w:ind w:left="720" w:hanging="720"/>
      <w:jc w:val="both"/>
    </w:pPr>
    <w:rPr>
      <w:rFonts w:ascii="Times New Roman" w:hAnsi="Times New Roman" w:cs="Arial"/>
      <w:snapToGrid/>
      <w:sz w:val="23"/>
      <w:szCs w:val="24"/>
    </w:rPr>
  </w:style>
  <w:style w:type="character" w:customStyle="1" w:styleId="BodyTextChar">
    <w:name w:val="Body Text Char"/>
    <w:basedOn w:val="DefaultParagraphFont"/>
    <w:link w:val="BodyText"/>
    <w:rsid w:val="00A907E8"/>
    <w:rPr>
      <w:rFonts w:ascii="Univers" w:hAnsi="Univers"/>
      <w:snapToGrid w:val="0"/>
      <w:sz w:val="24"/>
    </w:rPr>
  </w:style>
  <w:style w:type="character" w:customStyle="1" w:styleId="BalloonTextChar">
    <w:name w:val="Balloon Text Char"/>
    <w:basedOn w:val="DefaultParagraphFont"/>
    <w:link w:val="BalloonText"/>
    <w:semiHidden/>
    <w:rsid w:val="00A907E8"/>
    <w:rPr>
      <w:rFonts w:ascii="Tahoma" w:hAnsi="Tahoma" w:cs="Tahoma"/>
      <w:snapToGrid w:val="0"/>
      <w:sz w:val="16"/>
      <w:szCs w:val="16"/>
    </w:rPr>
  </w:style>
  <w:style w:type="paragraph" w:styleId="HTMLPreformatted">
    <w:name w:val="HTML Preformatted"/>
    <w:basedOn w:val="Normal"/>
    <w:link w:val="HTMLPreformattedChar"/>
    <w:rsid w:val="00A907E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napToGrid/>
      <w:sz w:val="20"/>
    </w:rPr>
  </w:style>
  <w:style w:type="character" w:customStyle="1" w:styleId="HTMLPreformattedChar">
    <w:name w:val="HTML Preformatted Char"/>
    <w:basedOn w:val="DefaultParagraphFont"/>
    <w:link w:val="HTMLPreformatted"/>
    <w:rsid w:val="00A907E8"/>
    <w:rPr>
      <w:rFonts w:ascii="Courier New" w:hAnsi="Courier New" w:cs="Courier New"/>
    </w:rPr>
  </w:style>
  <w:style w:type="paragraph" w:styleId="NormalWeb">
    <w:name w:val="Normal (Web)"/>
    <w:basedOn w:val="Normal"/>
    <w:rsid w:val="00A907E8"/>
    <w:pPr>
      <w:widowControl/>
      <w:spacing w:before="100" w:beforeAutospacing="1" w:after="100" w:afterAutospacing="1"/>
    </w:pPr>
    <w:rPr>
      <w:rFonts w:ascii="Verdana" w:hAnsi="Verdana"/>
      <w:snapToGrid/>
      <w:color w:val="000000"/>
      <w:sz w:val="20"/>
    </w:rPr>
  </w:style>
  <w:style w:type="character" w:styleId="FollowedHyperlink">
    <w:name w:val="FollowedHyperlink"/>
    <w:rsid w:val="00A907E8"/>
    <w:rPr>
      <w:color w:val="800080"/>
      <w:u w:val="single"/>
    </w:rPr>
  </w:style>
  <w:style w:type="paragraph" w:styleId="ListNumber">
    <w:name w:val="List Number"/>
    <w:basedOn w:val="Normal"/>
    <w:rsid w:val="00A907E8"/>
    <w:pPr>
      <w:widowControl/>
      <w:numPr>
        <w:numId w:val="7"/>
      </w:numPr>
    </w:pPr>
    <w:rPr>
      <w:snapToGrid/>
      <w:szCs w:val="24"/>
    </w:rPr>
  </w:style>
  <w:style w:type="paragraph" w:customStyle="1" w:styleId="Style1">
    <w:name w:val="Style1"/>
    <w:basedOn w:val="Normal"/>
    <w:link w:val="Style1Char"/>
    <w:rsid w:val="00A907E8"/>
    <w:pPr>
      <w:widowControl/>
      <w:jc w:val="both"/>
    </w:pPr>
    <w:rPr>
      <w:rFonts w:ascii="Arial" w:hAnsi="Arial"/>
      <w:b/>
      <w:snapToGrid/>
      <w:sz w:val="28"/>
      <w:szCs w:val="24"/>
      <w:lang w:val="en-CA"/>
    </w:rPr>
  </w:style>
  <w:style w:type="character" w:customStyle="1" w:styleId="Style1Char">
    <w:name w:val="Style1 Char"/>
    <w:link w:val="Style1"/>
    <w:rsid w:val="00A907E8"/>
    <w:rPr>
      <w:rFonts w:ascii="Arial" w:hAnsi="Arial"/>
      <w:b/>
      <w:sz w:val="28"/>
      <w:szCs w:val="24"/>
      <w:lang w:val="en-CA"/>
    </w:rPr>
  </w:style>
  <w:style w:type="paragraph" w:customStyle="1" w:styleId="Style9">
    <w:name w:val="Style 9"/>
    <w:basedOn w:val="Normal"/>
    <w:semiHidden/>
    <w:rsid w:val="00A907E8"/>
    <w:pPr>
      <w:widowControl/>
      <w:autoSpaceDE w:val="0"/>
      <w:autoSpaceDN w:val="0"/>
      <w:jc w:val="both"/>
    </w:pPr>
    <w:rPr>
      <w:rFonts w:ascii="Times New Roman" w:hAnsi="Times New Roman"/>
      <w:snapToGrid/>
      <w:sz w:val="23"/>
      <w:szCs w:val="24"/>
    </w:rPr>
  </w:style>
  <w:style w:type="paragraph" w:styleId="Caption">
    <w:name w:val="caption"/>
    <w:basedOn w:val="Normal"/>
    <w:next w:val="Normal"/>
    <w:uiPriority w:val="35"/>
    <w:unhideWhenUsed/>
    <w:qFormat/>
    <w:rsid w:val="00A907E8"/>
    <w:pPr>
      <w:autoSpaceDE w:val="0"/>
      <w:autoSpaceDN w:val="0"/>
      <w:adjustRightInd w:val="0"/>
      <w:spacing w:after="200"/>
    </w:pPr>
    <w:rPr>
      <w:rFonts w:ascii="Times New Roman" w:hAnsi="Times New Roman"/>
      <w:i/>
      <w:iCs/>
      <w:snapToGrid/>
      <w:color w:val="1F497D" w:themeColor="text2"/>
      <w:sz w:val="20"/>
      <w:szCs w:val="18"/>
    </w:rPr>
  </w:style>
  <w:style w:type="paragraph" w:styleId="BodyTextIndent">
    <w:name w:val="Body Text Indent"/>
    <w:basedOn w:val="Normal"/>
    <w:link w:val="BodyTextIndentChar"/>
    <w:uiPriority w:val="99"/>
    <w:semiHidden/>
    <w:unhideWhenUsed/>
    <w:rsid w:val="00A907E8"/>
    <w:pPr>
      <w:autoSpaceDE w:val="0"/>
      <w:autoSpaceDN w:val="0"/>
      <w:adjustRightInd w:val="0"/>
      <w:spacing w:after="120"/>
      <w:ind w:left="360"/>
    </w:pPr>
    <w:rPr>
      <w:rFonts w:ascii="Times New Roman" w:hAnsi="Times New Roman"/>
      <w:snapToGrid/>
      <w:szCs w:val="24"/>
    </w:rPr>
  </w:style>
  <w:style w:type="character" w:customStyle="1" w:styleId="BodyTextIndentChar">
    <w:name w:val="Body Text Indent Char"/>
    <w:basedOn w:val="DefaultParagraphFont"/>
    <w:link w:val="BodyTextIndent"/>
    <w:uiPriority w:val="99"/>
    <w:semiHidden/>
    <w:rsid w:val="00A907E8"/>
    <w:rPr>
      <w:sz w:val="24"/>
      <w:szCs w:val="24"/>
    </w:rPr>
  </w:style>
  <w:style w:type="paragraph" w:styleId="Revision">
    <w:name w:val="Revision"/>
    <w:hidden/>
    <w:uiPriority w:val="99"/>
    <w:semiHidden/>
    <w:rsid w:val="00295528"/>
    <w:rPr>
      <w:rFonts w:ascii="GoudyOlSt BT" w:hAnsi="GoudyOlSt BT"/>
      <w:snapToGrid w:val="0"/>
      <w:sz w:val="24"/>
    </w:rPr>
  </w:style>
  <w:style w:type="character" w:styleId="CommentReference">
    <w:name w:val="annotation reference"/>
    <w:basedOn w:val="DefaultParagraphFont"/>
    <w:semiHidden/>
    <w:unhideWhenUsed/>
    <w:rsid w:val="00A5503B"/>
    <w:rPr>
      <w:sz w:val="16"/>
      <w:szCs w:val="16"/>
    </w:rPr>
  </w:style>
  <w:style w:type="paragraph" w:styleId="CommentText">
    <w:name w:val="annotation text"/>
    <w:basedOn w:val="Normal"/>
    <w:link w:val="CommentTextChar"/>
    <w:unhideWhenUsed/>
    <w:rsid w:val="00A5503B"/>
    <w:rPr>
      <w:sz w:val="20"/>
    </w:rPr>
  </w:style>
  <w:style w:type="character" w:customStyle="1" w:styleId="CommentTextChar">
    <w:name w:val="Comment Text Char"/>
    <w:basedOn w:val="DefaultParagraphFont"/>
    <w:link w:val="CommentText"/>
    <w:rsid w:val="00A5503B"/>
    <w:rPr>
      <w:rFonts w:ascii="GoudyOlSt BT" w:hAnsi="GoudyOlSt BT"/>
      <w:snapToGrid w:val="0"/>
    </w:rPr>
  </w:style>
  <w:style w:type="paragraph" w:styleId="CommentSubject">
    <w:name w:val="annotation subject"/>
    <w:basedOn w:val="CommentText"/>
    <w:next w:val="CommentText"/>
    <w:link w:val="CommentSubjectChar"/>
    <w:semiHidden/>
    <w:unhideWhenUsed/>
    <w:rsid w:val="00A5503B"/>
    <w:rPr>
      <w:b/>
      <w:bCs/>
    </w:rPr>
  </w:style>
  <w:style w:type="character" w:customStyle="1" w:styleId="CommentSubjectChar">
    <w:name w:val="Comment Subject Char"/>
    <w:basedOn w:val="CommentTextChar"/>
    <w:link w:val="CommentSubject"/>
    <w:semiHidden/>
    <w:rsid w:val="00A5503B"/>
    <w:rPr>
      <w:rFonts w:ascii="GoudyOlSt BT" w:hAnsi="GoudyOlSt BT"/>
      <w:b/>
      <w:bCs/>
      <w:snapToGrid w:val="0"/>
    </w:rPr>
  </w:style>
  <w:style w:type="paragraph" w:customStyle="1" w:styleId="MacPacTrailer">
    <w:name w:val="MacPac Trailer"/>
    <w:rsid w:val="00910719"/>
    <w:pPr>
      <w:widowControl w:val="0"/>
      <w:spacing w:line="200" w:lineRule="exact"/>
    </w:pPr>
    <w:rPr>
      <w:sz w:val="16"/>
      <w:szCs w:val="22"/>
    </w:rPr>
  </w:style>
  <w:style w:type="character" w:styleId="PlaceholderText">
    <w:name w:val="Placeholder Text"/>
    <w:basedOn w:val="DefaultParagraphFont"/>
    <w:uiPriority w:val="99"/>
    <w:semiHidden/>
    <w:rsid w:val="00910719"/>
    <w:rPr>
      <w:color w:val="808080"/>
    </w:rPr>
  </w:style>
  <w:style w:type="paragraph" w:customStyle="1" w:styleId="paragraph">
    <w:name w:val="paragraph"/>
    <w:basedOn w:val="Normal"/>
    <w:rsid w:val="00BB2006"/>
    <w:pPr>
      <w:widowControl/>
      <w:spacing w:before="100" w:beforeAutospacing="1" w:after="100" w:afterAutospacing="1"/>
    </w:pPr>
    <w:rPr>
      <w:rFonts w:ascii="Times New Roman" w:hAnsi="Times New Roman"/>
      <w:snapToGrid/>
      <w:szCs w:val="24"/>
    </w:rPr>
  </w:style>
  <w:style w:type="character" w:customStyle="1" w:styleId="normaltextrun">
    <w:name w:val="normaltextrun"/>
    <w:basedOn w:val="DefaultParagraphFont"/>
    <w:rsid w:val="00BB2006"/>
  </w:style>
  <w:style w:type="character" w:customStyle="1" w:styleId="eop">
    <w:name w:val="eop"/>
    <w:basedOn w:val="DefaultParagraphFont"/>
    <w:rsid w:val="00BB20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CB78E24925C94B81645F7E37C4DF64" ma:contentTypeVersion="14" ma:contentTypeDescription="Create a new document." ma:contentTypeScope="" ma:versionID="3ac68364d87a95434035b747af1d328d">
  <xsd:schema xmlns:xsd="http://www.w3.org/2001/XMLSchema" xmlns:xs="http://www.w3.org/2001/XMLSchema" xmlns:p="http://schemas.microsoft.com/office/2006/metadata/properties" xmlns:ns2="9d5deae7-c24f-4fd4-a1f5-d163f39897d8" xmlns:ns3="80e14abf-f6a3-487f-9c9b-ddaf1fd42302" targetNamespace="http://schemas.microsoft.com/office/2006/metadata/properties" ma:root="true" ma:fieldsID="b159a2051afd50fe8c0f05d01f2a417f" ns2:_="" ns3:_="">
    <xsd:import namespace="9d5deae7-c24f-4fd4-a1f5-d163f39897d8"/>
    <xsd:import namespace="80e14abf-f6a3-487f-9c9b-ddaf1fd42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ae7-c24f-4fd4-a1f5-d163f3989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s" ma:index="21" nillable="true" ma:displayName="Notes" ma:description="Process Information"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e14abf-f6a3-487f-9c9b-ddaf1fd423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1b53c6-568b-4fd5-9eb6-a1ce99f7e184}" ma:internalName="TaxCatchAll" ma:showField="CatchAllData" ma:web="80e14abf-f6a3-487f-9c9b-ddaf1fd42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0e14abf-f6a3-487f-9c9b-ddaf1fd42302" xsi:nil="true"/>
    <lcf76f155ced4ddcb4097134ff3c332f xmlns="9d5deae7-c24f-4fd4-a1f5-d163f39897d8">
      <Terms xmlns="http://schemas.microsoft.com/office/infopath/2007/PartnerControls"/>
    </lcf76f155ced4ddcb4097134ff3c332f>
    <Notes xmlns="9d5deae7-c24f-4fd4-a1f5-d163f39897d8" xsi:nil="true"/>
  </documentManagement>
</p:properties>
</file>

<file path=customXml/itemProps1.xml><?xml version="1.0" encoding="utf-8"?>
<ds:datastoreItem xmlns:ds="http://schemas.openxmlformats.org/officeDocument/2006/customXml" ds:itemID="{57F1E59B-F9B6-4163-B288-F3C4DAD6B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deae7-c24f-4fd4-a1f5-d163f39897d8"/>
    <ds:schemaRef ds:uri="80e14abf-f6a3-487f-9c9b-ddaf1fd4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A0521A-99DE-4700-B089-B5B35B8D09A8}">
  <ds:schemaRefs>
    <ds:schemaRef ds:uri="http://schemas.microsoft.com/sharepoint/v3/contenttype/forms"/>
  </ds:schemaRefs>
</ds:datastoreItem>
</file>

<file path=customXml/itemProps3.xml><?xml version="1.0" encoding="utf-8"?>
<ds:datastoreItem xmlns:ds="http://schemas.openxmlformats.org/officeDocument/2006/customXml" ds:itemID="{B035BD6E-70F1-41D6-986B-48A61B3551CC}">
  <ds:schemaRefs>
    <ds:schemaRef ds:uri="http://schemas.microsoft.com/office/2006/metadata/properties"/>
    <ds:schemaRef ds:uri="http://schemas.microsoft.com/office/infopath/2007/PartnerControls"/>
    <ds:schemaRef ds:uri="80e14abf-f6a3-487f-9c9b-ddaf1fd42302"/>
    <ds:schemaRef ds:uri="9d5deae7-c24f-4fd4-a1f5-d163f39897d8"/>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2147</Words>
  <Characters>11726</Characters>
  <Application>Microsoft Office Word</Application>
  <DocSecurity>0</DocSecurity>
  <Lines>254</Lines>
  <Paragraphs>61</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13812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Alejandro Rico</dc:creator>
  <cp:lastModifiedBy>Christina Rudsell</cp:lastModifiedBy>
  <cp:revision>5</cp:revision>
  <cp:lastPrinted>2026-06-25T14:01:00Z</cp:lastPrinted>
  <dcterms:created xsi:type="dcterms:W3CDTF">2026-07-09T18:05:00Z</dcterms:created>
  <dcterms:modified xsi:type="dcterms:W3CDTF">2026-07-22T00:37:00Z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0x010100B3CB78E24925C94B81645F7E37C4DF64</vt:lpwstr>
  </property>
  <property fmtid="{D5CDD505-2E9C-101B-9397-08002B2CF9AE}" pid="3" name="Order">
    <vt:r8>1249900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