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943E3" w14:textId="5E8BC8AF" w:rsidR="00230D74" w:rsidRDefault="006941E0" w:rsidP="001655A1">
      <w:pPr>
        <w:pStyle w:val="BodyText"/>
        <w:spacing w:after="0"/>
        <w:ind w:firstLine="0"/>
        <w:jc w:val="center"/>
        <w:rPr>
          <w:rFonts w:ascii="Arial" w:hAnsi="Arial" w:cs="Arial"/>
          <w:b/>
        </w:rPr>
      </w:pPr>
      <w:r w:rsidRPr="00B44A78">
        <w:rPr>
          <w:rFonts w:ascii="Arial" w:hAnsi="Arial" w:cs="Arial"/>
          <w:b/>
        </w:rPr>
        <w:t>RESOLUTION NO.</w:t>
      </w:r>
      <w:r w:rsidR="002F598F" w:rsidRPr="00B44A78">
        <w:rPr>
          <w:rFonts w:ascii="Arial" w:hAnsi="Arial" w:cs="Arial"/>
          <w:b/>
        </w:rPr>
        <w:t xml:space="preserve"> </w:t>
      </w:r>
      <w:r w:rsidR="00BB6818" w:rsidRPr="00B44A78">
        <w:rPr>
          <w:rFonts w:ascii="Arial" w:hAnsi="Arial" w:cs="Arial"/>
          <w:b/>
        </w:rPr>
        <w:t>20</w:t>
      </w:r>
      <w:r w:rsidR="00F540C4">
        <w:rPr>
          <w:rFonts w:ascii="Arial" w:hAnsi="Arial" w:cs="Arial"/>
          <w:b/>
        </w:rPr>
        <w:t>2</w:t>
      </w:r>
      <w:r w:rsidR="00630956">
        <w:rPr>
          <w:rFonts w:ascii="Arial" w:hAnsi="Arial" w:cs="Arial"/>
          <w:b/>
        </w:rPr>
        <w:t>3</w:t>
      </w:r>
      <w:r w:rsidR="00AE7891" w:rsidRPr="00B44A78">
        <w:rPr>
          <w:rFonts w:ascii="Arial" w:hAnsi="Arial" w:cs="Arial"/>
          <w:b/>
        </w:rPr>
        <w:t>-</w:t>
      </w:r>
      <w:r w:rsidRPr="00B44A78">
        <w:rPr>
          <w:rFonts w:ascii="Arial" w:hAnsi="Arial" w:cs="Arial"/>
          <w:b/>
        </w:rPr>
        <w:t>____</w:t>
      </w:r>
    </w:p>
    <w:p w14:paraId="4CD8DDA1" w14:textId="6EF900E8" w:rsidR="00B63C50" w:rsidRPr="00566B8F" w:rsidRDefault="00230D74" w:rsidP="001655A1">
      <w:pPr>
        <w:spacing w:before="120"/>
        <w:ind w:left="720" w:right="432"/>
        <w:jc w:val="both"/>
        <w:rPr>
          <w:rFonts w:ascii="Arial" w:hAnsi="Arial" w:cs="Arial"/>
          <w:b/>
          <w:bCs/>
          <w:snapToGrid w:val="0"/>
        </w:rPr>
      </w:pPr>
      <w:r w:rsidRPr="7B59EF87">
        <w:rPr>
          <w:rFonts w:ascii="Arial" w:hAnsi="Arial" w:cs="Arial"/>
          <w:b/>
          <w:bCs/>
        </w:rPr>
        <w:t xml:space="preserve">A RESOLUTION OF THE CITY COUNCIL OF THE CITY OF FONTANA </w:t>
      </w:r>
      <w:r w:rsidR="00F7435D" w:rsidRPr="00566B8F">
        <w:rPr>
          <w:rFonts w:ascii="Arial" w:hAnsi="Arial" w:cs="Arial"/>
          <w:b/>
          <w:bCs/>
        </w:rPr>
        <w:t xml:space="preserve">ADOPTING THE </w:t>
      </w:r>
      <w:r w:rsidR="004A17AB" w:rsidRPr="7B59EF87">
        <w:rPr>
          <w:rFonts w:ascii="Arial" w:hAnsi="Arial" w:cs="Arial"/>
          <w:b/>
          <w:bCs/>
          <w:snapToGrid w:val="0"/>
        </w:rPr>
        <w:t>MITIGATED NEGATIVE DECLARATION</w:t>
      </w:r>
      <w:r w:rsidR="00607F9E" w:rsidRPr="7B59EF87">
        <w:rPr>
          <w:rFonts w:ascii="Arial" w:hAnsi="Arial" w:cs="Arial"/>
          <w:b/>
          <w:bCs/>
          <w:snapToGrid w:val="0"/>
        </w:rPr>
        <w:t xml:space="preserve"> (MND)</w:t>
      </w:r>
      <w:r w:rsidR="00F7435D" w:rsidRPr="7B59EF87">
        <w:rPr>
          <w:rFonts w:ascii="Arial" w:hAnsi="Arial" w:cs="Arial"/>
          <w:b/>
          <w:bCs/>
          <w:snapToGrid w:val="0"/>
        </w:rPr>
        <w:t xml:space="preserve"> A</w:t>
      </w:r>
      <w:r w:rsidR="00023CEA" w:rsidRPr="7B59EF87">
        <w:rPr>
          <w:rFonts w:ascii="Arial" w:hAnsi="Arial" w:cs="Arial"/>
          <w:b/>
          <w:bCs/>
          <w:snapToGrid w:val="0"/>
        </w:rPr>
        <w:t xml:space="preserve">LONG WITH </w:t>
      </w:r>
      <w:r w:rsidR="23674F73" w:rsidRPr="7B59EF87">
        <w:rPr>
          <w:rFonts w:ascii="Arial" w:hAnsi="Arial" w:cs="Arial"/>
          <w:b/>
          <w:bCs/>
          <w:snapToGrid w:val="0"/>
        </w:rPr>
        <w:t xml:space="preserve">A </w:t>
      </w:r>
      <w:r w:rsidR="00F7435D" w:rsidRPr="7B59EF87">
        <w:rPr>
          <w:rFonts w:ascii="Arial" w:hAnsi="Arial" w:cs="Arial"/>
          <w:b/>
          <w:bCs/>
          <w:caps/>
          <w:snapToGrid w:val="0"/>
        </w:rPr>
        <w:t>Mitigation Monitoring and Reporting Program</w:t>
      </w:r>
      <w:r w:rsidR="00F7435D" w:rsidRPr="7B59EF87">
        <w:rPr>
          <w:rFonts w:ascii="Arial" w:hAnsi="Arial" w:cs="Arial"/>
          <w:b/>
          <w:bCs/>
          <w:snapToGrid w:val="0"/>
        </w:rPr>
        <w:t xml:space="preserve"> </w:t>
      </w:r>
      <w:r w:rsidR="00023CEA" w:rsidRPr="7B59EF87">
        <w:rPr>
          <w:rFonts w:ascii="Arial" w:hAnsi="Arial" w:cs="Arial"/>
          <w:b/>
          <w:bCs/>
          <w:snapToGrid w:val="0"/>
        </w:rPr>
        <w:t xml:space="preserve">(MMRP) PURSUANT TO  THE CALIFORNIA ENVIRONMENTAL QUALITY ACT (CEQA) , </w:t>
      </w:r>
      <w:r w:rsidR="00F7435D" w:rsidRPr="7B59EF87">
        <w:rPr>
          <w:rFonts w:ascii="Arial" w:hAnsi="Arial" w:cs="Arial"/>
          <w:b/>
          <w:bCs/>
          <w:snapToGrid w:val="0"/>
        </w:rPr>
        <w:t xml:space="preserve">AND </w:t>
      </w:r>
      <w:r w:rsidR="00F7435D" w:rsidRPr="00AD3053">
        <w:rPr>
          <w:rFonts w:ascii="Arial" w:hAnsi="Arial" w:cs="Arial"/>
          <w:b/>
          <w:bCs/>
          <w:snapToGrid w:val="0"/>
        </w:rPr>
        <w:t>APPROV</w:t>
      </w:r>
      <w:r w:rsidR="00023CEA" w:rsidRPr="00AD3053">
        <w:rPr>
          <w:rFonts w:ascii="Arial" w:hAnsi="Arial" w:cs="Arial"/>
          <w:b/>
          <w:bCs/>
          <w:snapToGrid w:val="0"/>
        </w:rPr>
        <w:t>ING</w:t>
      </w:r>
      <w:r w:rsidR="004A17AB" w:rsidRPr="00AD3053">
        <w:rPr>
          <w:rFonts w:ascii="Arial" w:hAnsi="Arial" w:cs="Arial"/>
          <w:b/>
          <w:bCs/>
          <w:snapToGrid w:val="0"/>
        </w:rPr>
        <w:t xml:space="preserve"> GENERAL PLAN AMENDMENT</w:t>
      </w:r>
      <w:r w:rsidR="00620523" w:rsidRPr="00AD3053">
        <w:rPr>
          <w:rFonts w:ascii="Arial" w:hAnsi="Arial" w:cs="Arial"/>
          <w:b/>
          <w:bCs/>
          <w:snapToGrid w:val="0"/>
        </w:rPr>
        <w:t xml:space="preserve"> NO.</w:t>
      </w:r>
      <w:r w:rsidR="004A17AB" w:rsidRPr="00AD3053">
        <w:rPr>
          <w:rFonts w:ascii="Arial" w:hAnsi="Arial" w:cs="Arial"/>
          <w:b/>
          <w:bCs/>
          <w:snapToGrid w:val="0"/>
        </w:rPr>
        <w:t xml:space="preserve"> 2</w:t>
      </w:r>
      <w:r w:rsidR="00B63C50" w:rsidRPr="00AD3053">
        <w:rPr>
          <w:rFonts w:ascii="Arial" w:hAnsi="Arial" w:cs="Arial"/>
          <w:b/>
          <w:bCs/>
          <w:snapToGrid w:val="0"/>
        </w:rPr>
        <w:t>2</w:t>
      </w:r>
      <w:r w:rsidR="004A17AB" w:rsidRPr="00AD3053">
        <w:rPr>
          <w:rFonts w:ascii="Arial" w:hAnsi="Arial" w:cs="Arial"/>
          <w:b/>
          <w:bCs/>
          <w:snapToGrid w:val="0"/>
        </w:rPr>
        <w:t>-00</w:t>
      </w:r>
      <w:r w:rsidR="00B63C50" w:rsidRPr="00AD3053">
        <w:rPr>
          <w:rFonts w:ascii="Arial" w:hAnsi="Arial" w:cs="Arial"/>
          <w:b/>
          <w:bCs/>
          <w:snapToGrid w:val="0"/>
        </w:rPr>
        <w:t>5</w:t>
      </w:r>
      <w:r w:rsidR="00620523">
        <w:rPr>
          <w:rFonts w:ascii="Arial" w:hAnsi="Arial" w:cs="Arial"/>
          <w:b/>
          <w:bCs/>
          <w:snapToGrid w:val="0"/>
        </w:rPr>
        <w:t>,</w:t>
      </w:r>
      <w:r w:rsidR="00B63C50" w:rsidRPr="00566B8F">
        <w:rPr>
          <w:rFonts w:ascii="Arial" w:hAnsi="Arial" w:cs="Arial"/>
          <w:b/>
          <w:bCs/>
          <w:snapToGrid w:val="0"/>
        </w:rPr>
        <w:t xml:space="preserve"> </w:t>
      </w:r>
      <w:r w:rsidR="004A17AB" w:rsidRPr="00566B8F">
        <w:rPr>
          <w:rFonts w:ascii="Arial" w:hAnsi="Arial" w:cs="Arial"/>
          <w:b/>
          <w:bCs/>
          <w:caps/>
          <w:snapToGrid w:val="0"/>
        </w:rPr>
        <w:t>(</w:t>
      </w:r>
      <w:r w:rsidR="004A17AB" w:rsidRPr="00F30933">
        <w:rPr>
          <w:rFonts w:ascii="Arial" w:hAnsi="Arial" w:cs="Arial"/>
          <w:b/>
          <w:bCs/>
          <w:caps/>
          <w:snapToGrid w:val="0"/>
        </w:rPr>
        <w:t xml:space="preserve">PART NO. </w:t>
      </w:r>
      <w:r w:rsidR="0088793F">
        <w:rPr>
          <w:rFonts w:ascii="Arial" w:hAnsi="Arial" w:cs="Arial"/>
          <w:b/>
          <w:bCs/>
          <w:caps/>
          <w:snapToGrid w:val="0"/>
        </w:rPr>
        <w:t>2</w:t>
      </w:r>
      <w:r w:rsidR="004A17AB" w:rsidRPr="00566B8F">
        <w:rPr>
          <w:rFonts w:ascii="Arial" w:hAnsi="Arial" w:cs="Arial"/>
          <w:b/>
          <w:bCs/>
          <w:caps/>
          <w:snapToGrid w:val="0"/>
        </w:rPr>
        <w:t xml:space="preserve"> OF GENERAL PLAN AMENDMENT CYCLE NO. 4 OF 2023) </w:t>
      </w:r>
      <w:bookmarkStart w:id="0" w:name="_Hlk145568371"/>
      <w:r w:rsidR="00566B8F" w:rsidRPr="00566B8F">
        <w:rPr>
          <w:rFonts w:ascii="Arial" w:hAnsi="Arial" w:cs="Arial"/>
          <w:b/>
          <w:bCs/>
        </w:rPr>
        <w:t xml:space="preserve">TO CHANGE </w:t>
      </w:r>
      <w:r w:rsidR="00607F9E">
        <w:rPr>
          <w:rFonts w:ascii="Arial" w:hAnsi="Arial" w:cs="Arial"/>
          <w:b/>
          <w:bCs/>
        </w:rPr>
        <w:t xml:space="preserve">THE </w:t>
      </w:r>
      <w:r w:rsidR="00607F9E" w:rsidRPr="00566B8F">
        <w:rPr>
          <w:rFonts w:ascii="Arial" w:hAnsi="Arial" w:cs="Arial"/>
          <w:b/>
          <w:bCs/>
        </w:rPr>
        <w:t>GENERAL PLAN LAND USE MAP</w:t>
      </w:r>
      <w:r w:rsidR="008E3AC6">
        <w:rPr>
          <w:rFonts w:ascii="Arial" w:hAnsi="Arial" w:cs="Arial"/>
          <w:b/>
          <w:bCs/>
        </w:rPr>
        <w:t xml:space="preserve"> ON EXHIBIT NO. 15.8</w:t>
      </w:r>
      <w:r w:rsidR="00B77225">
        <w:rPr>
          <w:rFonts w:ascii="Arial" w:hAnsi="Arial" w:cs="Arial"/>
          <w:b/>
          <w:bCs/>
        </w:rPr>
        <w:t xml:space="preserve"> </w:t>
      </w:r>
      <w:r w:rsidR="008E3AC6">
        <w:rPr>
          <w:rFonts w:ascii="Arial" w:hAnsi="Arial" w:cs="Arial"/>
          <w:b/>
          <w:bCs/>
        </w:rPr>
        <w:t xml:space="preserve"> IN CHAPTER 15 OF THE GENERAL PLAN </w:t>
      </w:r>
      <w:r w:rsidR="00620523">
        <w:rPr>
          <w:rFonts w:ascii="Arial" w:hAnsi="Arial" w:cs="Arial"/>
          <w:b/>
          <w:bCs/>
        </w:rPr>
        <w:t xml:space="preserve"> FOR </w:t>
      </w:r>
      <w:r w:rsidR="00573308" w:rsidRPr="00566B8F">
        <w:rPr>
          <w:rFonts w:ascii="Arial" w:hAnsi="Arial" w:cs="Arial"/>
          <w:b/>
          <w:bCs/>
        </w:rPr>
        <w:t>APNS: 0230-041-33, -44, -52, -60, AND -61, TOTALING APPROXIMATELY 2.4 ADJUSTED GROSS ACRES</w:t>
      </w:r>
      <w:r w:rsidR="00607F9E">
        <w:rPr>
          <w:rFonts w:ascii="Arial" w:hAnsi="Arial" w:cs="Arial"/>
          <w:b/>
          <w:bCs/>
        </w:rPr>
        <w:t xml:space="preserve">, </w:t>
      </w:r>
      <w:r w:rsidR="002E6FD3" w:rsidRPr="00566B8F">
        <w:rPr>
          <w:rFonts w:ascii="Arial" w:hAnsi="Arial" w:cs="Arial"/>
          <w:b/>
          <w:bCs/>
        </w:rPr>
        <w:t>FROM SINGLE</w:t>
      </w:r>
      <w:r w:rsidR="6914C9CA" w:rsidRPr="00566B8F">
        <w:rPr>
          <w:rFonts w:ascii="Arial" w:hAnsi="Arial" w:cs="Arial"/>
          <w:b/>
          <w:bCs/>
        </w:rPr>
        <w:t>-</w:t>
      </w:r>
      <w:r w:rsidR="002E6FD3" w:rsidRPr="00566B8F">
        <w:rPr>
          <w:rFonts w:ascii="Arial" w:hAnsi="Arial" w:cs="Arial"/>
          <w:b/>
          <w:bCs/>
        </w:rPr>
        <w:t>FAMILY RESIDENTIAL (R</w:t>
      </w:r>
      <w:r w:rsidR="002E6FD3" w:rsidRPr="00566B8F">
        <w:rPr>
          <w:rFonts w:ascii="Arial" w:hAnsi="Arial" w:cs="Arial"/>
          <w:b/>
          <w:bCs/>
        </w:rPr>
        <w:noBreakHyphen/>
        <w:t>SF)</w:t>
      </w:r>
      <w:r w:rsidR="002E6FD3">
        <w:rPr>
          <w:rFonts w:ascii="Arial" w:hAnsi="Arial" w:cs="Arial"/>
          <w:b/>
          <w:bCs/>
        </w:rPr>
        <w:t xml:space="preserve"> </w:t>
      </w:r>
      <w:r w:rsidR="00566B8F" w:rsidRPr="00566B8F">
        <w:rPr>
          <w:rFonts w:ascii="Arial" w:hAnsi="Arial" w:cs="Arial"/>
          <w:b/>
          <w:bCs/>
        </w:rPr>
        <w:t>TO WALKABLE MIXED USE CORRIDOR &amp; DOWNTOWN (WMXU</w:t>
      </w:r>
      <w:r w:rsidR="00566B8F">
        <w:rPr>
          <w:rFonts w:ascii="Arial" w:hAnsi="Arial" w:cs="Arial"/>
          <w:b/>
          <w:bCs/>
        </w:rPr>
        <w:noBreakHyphen/>
      </w:r>
      <w:r w:rsidR="00566B8F" w:rsidRPr="00566B8F">
        <w:rPr>
          <w:rFonts w:ascii="Arial" w:hAnsi="Arial" w:cs="Arial"/>
          <w:b/>
          <w:bCs/>
        </w:rPr>
        <w:t>1) AND A DESIGN REVIEW PROJECT</w:t>
      </w:r>
      <w:r w:rsidR="00607F9E">
        <w:rPr>
          <w:rFonts w:ascii="Arial" w:hAnsi="Arial" w:cs="Arial"/>
          <w:b/>
          <w:bCs/>
        </w:rPr>
        <w:t xml:space="preserve"> (DRP) 22-020</w:t>
      </w:r>
      <w:r w:rsidR="00566B8F" w:rsidRPr="00566B8F">
        <w:rPr>
          <w:rFonts w:ascii="Arial" w:hAnsi="Arial" w:cs="Arial"/>
          <w:b/>
          <w:bCs/>
        </w:rPr>
        <w:t xml:space="preserve"> TO DEVELOP </w:t>
      </w:r>
      <w:r w:rsidR="00566B8F" w:rsidRPr="00566B8F">
        <w:rPr>
          <w:rFonts w:ascii="Arial" w:hAnsi="Arial" w:cs="Arial"/>
          <w:b/>
          <w:bCs/>
          <w:color w:val="000000"/>
        </w:rPr>
        <w:t xml:space="preserve">A NEW </w:t>
      </w:r>
      <w:r w:rsidR="00566B8F" w:rsidRPr="00566B8F">
        <w:rPr>
          <w:rFonts w:ascii="Arial" w:hAnsi="Arial" w:cs="Arial"/>
          <w:b/>
          <w:bCs/>
        </w:rPr>
        <w:t>24</w:t>
      </w:r>
      <w:r w:rsidR="702DAD4E" w:rsidRPr="00566B8F">
        <w:rPr>
          <w:rFonts w:ascii="Arial" w:hAnsi="Arial" w:cs="Arial"/>
          <w:b/>
          <w:bCs/>
        </w:rPr>
        <w:t>-</w:t>
      </w:r>
      <w:r w:rsidR="00566B8F" w:rsidRPr="00566B8F">
        <w:rPr>
          <w:rFonts w:ascii="Arial" w:hAnsi="Arial" w:cs="Arial"/>
          <w:b/>
          <w:bCs/>
        </w:rPr>
        <w:t xml:space="preserve">UNIT </w:t>
      </w:r>
      <w:r w:rsidR="478B435A" w:rsidRPr="00566B8F">
        <w:rPr>
          <w:rFonts w:ascii="Arial" w:hAnsi="Arial" w:cs="Arial"/>
          <w:b/>
          <w:bCs/>
        </w:rPr>
        <w:t>MULTI-FAMILY</w:t>
      </w:r>
      <w:r w:rsidR="00566B8F" w:rsidRPr="00566B8F">
        <w:rPr>
          <w:rFonts w:ascii="Arial" w:hAnsi="Arial" w:cs="Arial"/>
          <w:b/>
          <w:bCs/>
        </w:rPr>
        <w:noBreakHyphen/>
        <w:t xml:space="preserve"> PROJECT ON TWO (2) PARCELS, APNS 0230-041-52 AND -60, TOTALING APPROXIMATELY 0.9 GROSS ACRES</w:t>
      </w:r>
    </w:p>
    <w:bookmarkEnd w:id="0"/>
    <w:p w14:paraId="2233ADB0" w14:textId="71C6B647" w:rsidR="003C4914" w:rsidRDefault="003C4914" w:rsidP="000739E0">
      <w:pPr>
        <w:autoSpaceDE w:val="0"/>
        <w:autoSpaceDN w:val="0"/>
        <w:adjustRightInd w:val="0"/>
        <w:snapToGrid w:val="0"/>
        <w:spacing w:before="240"/>
        <w:ind w:firstLine="360"/>
        <w:jc w:val="both"/>
        <w:rPr>
          <w:rFonts w:ascii="Arial" w:hAnsi="Arial" w:cs="Arial"/>
          <w:b/>
        </w:rPr>
      </w:pPr>
      <w:r w:rsidRPr="00F4642F">
        <w:rPr>
          <w:rFonts w:ascii="Arial" w:hAnsi="Arial" w:cs="Arial"/>
          <w:b/>
          <w:color w:val="000000" w:themeColor="text1"/>
        </w:rPr>
        <w:t>WHEREAS</w:t>
      </w:r>
      <w:r w:rsidRPr="00F4642F">
        <w:rPr>
          <w:rFonts w:ascii="Arial" w:hAnsi="Arial" w:cs="Arial"/>
          <w:color w:val="000000" w:themeColor="text1"/>
        </w:rPr>
        <w:t xml:space="preserve">, </w:t>
      </w:r>
      <w:r>
        <w:rPr>
          <w:rFonts w:ascii="Arial" w:hAnsi="Arial" w:cs="Arial"/>
          <w:color w:val="000000" w:themeColor="text1"/>
        </w:rPr>
        <w:t>assessor parcel numbers</w:t>
      </w:r>
      <w:r w:rsidRPr="00F4642F">
        <w:rPr>
          <w:rFonts w:ascii="Arial" w:hAnsi="Arial" w:cs="Arial"/>
          <w:color w:val="000000" w:themeColor="text1"/>
        </w:rPr>
        <w:t xml:space="preserve"> 0230-041-33, -44, -52, -60, and -61 were </w:t>
      </w:r>
      <w:r w:rsidR="00AB7602">
        <w:rPr>
          <w:rFonts w:ascii="Arial" w:hAnsi="Arial" w:cs="Arial"/>
          <w:color w:val="000000" w:themeColor="text1"/>
        </w:rPr>
        <w:t xml:space="preserve">annexed from San Bernardino County and </w:t>
      </w:r>
      <w:r w:rsidRPr="00F4642F">
        <w:rPr>
          <w:rFonts w:ascii="Arial" w:hAnsi="Arial" w:cs="Arial"/>
          <w:color w:val="000000" w:themeColor="text1"/>
        </w:rPr>
        <w:t>incorporated into the City of Fontana on June 21, 2005 (Annex 2968); and</w:t>
      </w:r>
    </w:p>
    <w:p w14:paraId="72C9F621" w14:textId="56D6F954" w:rsidR="003C4914" w:rsidRPr="00573FE5" w:rsidRDefault="00AD3053" w:rsidP="00AD3053">
      <w:pPr>
        <w:autoSpaceDE w:val="0"/>
        <w:autoSpaceDN w:val="0"/>
        <w:snapToGrid w:val="0"/>
        <w:spacing w:before="240"/>
        <w:ind w:firstLine="360"/>
        <w:jc w:val="both"/>
        <w:rPr>
          <w:rFonts w:ascii="Arial" w:hAnsi="Arial" w:cs="Arial"/>
        </w:rPr>
      </w:pPr>
      <w:r w:rsidRPr="00573FE5">
        <w:rPr>
          <w:rFonts w:ascii="Arial" w:hAnsi="Arial" w:cs="Arial"/>
          <w:b/>
        </w:rPr>
        <w:t>WHEREAS</w:t>
      </w:r>
      <w:r w:rsidRPr="00F74368">
        <w:rPr>
          <w:rFonts w:ascii="Arial" w:hAnsi="Arial" w:cs="Arial"/>
          <w:bCs/>
        </w:rPr>
        <w:t>,</w:t>
      </w:r>
      <w:r w:rsidRPr="00573FE5">
        <w:rPr>
          <w:rFonts w:ascii="Arial" w:hAnsi="Arial" w:cs="Arial"/>
        </w:rPr>
        <w:t xml:space="preserve"> </w:t>
      </w:r>
      <w:r>
        <w:rPr>
          <w:rFonts w:ascii="Arial" w:hAnsi="Arial" w:cs="Arial"/>
        </w:rPr>
        <w:t xml:space="preserve">on November 13, 2018, the most recent edition of </w:t>
      </w:r>
      <w:r w:rsidRPr="00573FE5">
        <w:rPr>
          <w:rFonts w:ascii="Arial" w:hAnsi="Arial" w:cs="Arial"/>
        </w:rPr>
        <w:t>the City of Fontana General Plan</w:t>
      </w:r>
      <w:r>
        <w:rPr>
          <w:rFonts w:ascii="Arial" w:hAnsi="Arial" w:cs="Arial"/>
        </w:rPr>
        <w:t xml:space="preserve"> (“General Plan”)</w:t>
      </w:r>
      <w:r w:rsidRPr="00573FE5">
        <w:rPr>
          <w:rFonts w:ascii="Arial" w:hAnsi="Arial" w:cs="Arial"/>
        </w:rPr>
        <w:t xml:space="preserve"> was adopted by the </w:t>
      </w:r>
      <w:r>
        <w:rPr>
          <w:rFonts w:ascii="Arial" w:hAnsi="Arial" w:cs="Arial"/>
        </w:rPr>
        <w:t xml:space="preserve">Fontana </w:t>
      </w:r>
      <w:r w:rsidRPr="00573FE5">
        <w:rPr>
          <w:rFonts w:ascii="Arial" w:hAnsi="Arial" w:cs="Arial"/>
        </w:rPr>
        <w:t xml:space="preserve">City Council </w:t>
      </w:r>
      <w:r>
        <w:rPr>
          <w:rFonts w:ascii="Arial" w:hAnsi="Arial" w:cs="Arial"/>
        </w:rPr>
        <w:t>(“City Council”)</w:t>
      </w:r>
      <w:r w:rsidRPr="00112932">
        <w:rPr>
          <w:rFonts w:ascii="Arial" w:hAnsi="Arial" w:cs="Arial"/>
        </w:rPr>
        <w:t>;</w:t>
      </w:r>
      <w:r>
        <w:rPr>
          <w:rFonts w:ascii="Arial" w:hAnsi="Arial" w:cs="Arial"/>
        </w:rPr>
        <w:t xml:space="preserve"> and</w:t>
      </w:r>
    </w:p>
    <w:p w14:paraId="7022E227" w14:textId="0B7CFAAA" w:rsidR="004C5A25" w:rsidRPr="00A264BA" w:rsidRDefault="003C4914" w:rsidP="003C4914">
      <w:pPr>
        <w:spacing w:before="240"/>
        <w:ind w:firstLine="360"/>
        <w:jc w:val="both"/>
        <w:rPr>
          <w:rFonts w:ascii="Arial" w:hAnsi="Arial" w:cs="Arial"/>
          <w:color w:val="000000" w:themeColor="text1"/>
        </w:rPr>
      </w:pPr>
      <w:r w:rsidRPr="3CD8D78B">
        <w:rPr>
          <w:rFonts w:ascii="Arial" w:hAnsi="Arial" w:cs="Arial"/>
          <w:b/>
          <w:bCs/>
          <w:color w:val="000000" w:themeColor="text1"/>
        </w:rPr>
        <w:t>WHEREAS</w:t>
      </w:r>
      <w:r w:rsidRPr="3CD8D78B">
        <w:rPr>
          <w:rFonts w:ascii="Arial" w:hAnsi="Arial" w:cs="Arial"/>
          <w:color w:val="000000" w:themeColor="text1"/>
        </w:rPr>
        <w:t xml:space="preserve">, </w:t>
      </w:r>
      <w:r w:rsidRPr="3CD8D78B">
        <w:rPr>
          <w:rFonts w:ascii="Arial" w:hAnsi="Arial" w:cs="Arial"/>
        </w:rPr>
        <w:t>on March 8, 2022, the City of Fontana (“the City”) received a</w:t>
      </w:r>
      <w:r>
        <w:rPr>
          <w:rFonts w:ascii="Arial" w:hAnsi="Arial" w:cs="Arial"/>
        </w:rPr>
        <w:t>n application</w:t>
      </w:r>
      <w:r w:rsidR="00BB6CFB">
        <w:rPr>
          <w:rFonts w:ascii="Arial" w:hAnsi="Arial" w:cs="Arial"/>
        </w:rPr>
        <w:t xml:space="preserve"> </w:t>
      </w:r>
      <w:r w:rsidR="00BB6CFB" w:rsidRPr="3CD8D78B">
        <w:rPr>
          <w:rFonts w:ascii="Arial" w:hAnsi="Arial" w:cs="Arial"/>
        </w:rPr>
        <w:t>from SA Golden Investment, Inc.</w:t>
      </w:r>
      <w:r w:rsidR="00BB6CFB">
        <w:rPr>
          <w:rFonts w:ascii="Arial" w:hAnsi="Arial" w:cs="Arial"/>
        </w:rPr>
        <w:t xml:space="preserve"> (“Applicant”)</w:t>
      </w:r>
      <w:r w:rsidR="00BB6CFB" w:rsidRPr="3CD8D78B">
        <w:rPr>
          <w:rFonts w:ascii="Arial" w:hAnsi="Arial" w:cs="Arial"/>
        </w:rPr>
        <w:t>, for five (5) existing lots on the east side of Banana Avenue approximately 270 feet south of the southeast corner of the intersection of Footh</w:t>
      </w:r>
      <w:r w:rsidR="00BB6CFB">
        <w:rPr>
          <w:rFonts w:ascii="Arial" w:hAnsi="Arial" w:cs="Arial"/>
        </w:rPr>
        <w:t>ill Boulevard and Banana Avenue</w:t>
      </w:r>
      <w:r w:rsidR="00986F89">
        <w:rPr>
          <w:rFonts w:ascii="Arial" w:hAnsi="Arial" w:cs="Arial"/>
        </w:rPr>
        <w:t xml:space="preserve">, more specifically </w:t>
      </w:r>
      <w:r w:rsidR="0025225E">
        <w:rPr>
          <w:rFonts w:ascii="Arial" w:hAnsi="Arial" w:cs="Arial"/>
        </w:rPr>
        <w:t xml:space="preserve">known as </w:t>
      </w:r>
      <w:r w:rsidR="00BB6CFB" w:rsidRPr="3CD8D78B">
        <w:rPr>
          <w:rFonts w:ascii="Arial" w:hAnsi="Arial" w:cs="Arial"/>
        </w:rPr>
        <w:t xml:space="preserve">APNs: 0230-041-33, -44, -52, -60, and -61 </w:t>
      </w:r>
      <w:r w:rsidR="00BB6CFB">
        <w:rPr>
          <w:rFonts w:ascii="Arial" w:hAnsi="Arial" w:cs="Arial"/>
        </w:rPr>
        <w:t>(“Project Site”)</w:t>
      </w:r>
      <w:r w:rsidR="00986F89">
        <w:rPr>
          <w:rFonts w:ascii="Arial" w:hAnsi="Arial" w:cs="Arial"/>
        </w:rPr>
        <w:t>,</w:t>
      </w:r>
      <w:r w:rsidR="00BB6CFB">
        <w:rPr>
          <w:rFonts w:ascii="Arial" w:hAnsi="Arial" w:cs="Arial"/>
        </w:rPr>
        <w:t xml:space="preserve"> </w:t>
      </w:r>
      <w:r>
        <w:rPr>
          <w:rFonts w:ascii="Arial" w:hAnsi="Arial" w:cs="Arial"/>
        </w:rPr>
        <w:t>for a</w:t>
      </w:r>
      <w:r w:rsidRPr="3CD8D78B">
        <w:rPr>
          <w:rFonts w:ascii="Arial" w:hAnsi="Arial" w:cs="Arial"/>
        </w:rPr>
        <w:t xml:space="preserve"> General Plan Amendment </w:t>
      </w:r>
      <w:r>
        <w:rPr>
          <w:rFonts w:ascii="Arial" w:hAnsi="Arial" w:cs="Arial"/>
        </w:rPr>
        <w:t xml:space="preserve">(“GPA No. 22-005”) to amend </w:t>
      </w:r>
      <w:r w:rsidR="005614F2">
        <w:rPr>
          <w:rFonts w:ascii="Arial" w:hAnsi="Arial" w:cs="Arial"/>
        </w:rPr>
        <w:t xml:space="preserve">the land use designation </w:t>
      </w:r>
      <w:r w:rsidR="00E659FC">
        <w:rPr>
          <w:rFonts w:ascii="Arial" w:hAnsi="Arial" w:cs="Arial"/>
        </w:rPr>
        <w:t xml:space="preserve">as </w:t>
      </w:r>
      <w:r w:rsidR="005614F2">
        <w:rPr>
          <w:rFonts w:ascii="Arial" w:hAnsi="Arial" w:cs="Arial"/>
        </w:rPr>
        <w:t xml:space="preserve">illustrated on </w:t>
      </w:r>
      <w:r w:rsidR="007531B2">
        <w:rPr>
          <w:rFonts w:ascii="Arial" w:hAnsi="Arial" w:cs="Arial"/>
        </w:rPr>
        <w:t>Exhibit 15.8</w:t>
      </w:r>
      <w:r w:rsidR="005614F2">
        <w:rPr>
          <w:rFonts w:ascii="Arial" w:hAnsi="Arial" w:cs="Arial"/>
        </w:rPr>
        <w:t xml:space="preserve"> </w:t>
      </w:r>
      <w:r>
        <w:rPr>
          <w:rFonts w:ascii="Arial" w:hAnsi="Arial" w:cs="Arial"/>
        </w:rPr>
        <w:t>in Chapter 15 of the General Plan</w:t>
      </w:r>
      <w:r w:rsidR="005614F2">
        <w:rPr>
          <w:rFonts w:ascii="Arial" w:hAnsi="Arial" w:cs="Arial"/>
        </w:rPr>
        <w:t xml:space="preserve"> from Single-Family Residential (R-SF) to Walkable Mixed Use Corridor &amp; Downtown (WMXU-1)</w:t>
      </w:r>
      <w:r w:rsidR="007531B2">
        <w:rPr>
          <w:rFonts w:ascii="Arial" w:hAnsi="Arial" w:cs="Arial"/>
        </w:rPr>
        <w:t xml:space="preserve"> </w:t>
      </w:r>
      <w:r w:rsidR="00E659FC">
        <w:rPr>
          <w:rFonts w:ascii="Arial" w:hAnsi="Arial" w:cs="Arial"/>
        </w:rPr>
        <w:t>for the Project Site</w:t>
      </w:r>
      <w:r w:rsidRPr="0088589C">
        <w:rPr>
          <w:rFonts w:ascii="Arial" w:hAnsi="Arial" w:cs="Arial"/>
        </w:rPr>
        <w:t>,</w:t>
      </w:r>
      <w:r w:rsidR="007531B2" w:rsidRPr="0088589C">
        <w:rPr>
          <w:rFonts w:ascii="Arial" w:hAnsi="Arial" w:cs="Arial"/>
        </w:rPr>
        <w:t xml:space="preserve"> </w:t>
      </w:r>
      <w:r w:rsidRPr="0088589C">
        <w:rPr>
          <w:rFonts w:ascii="Arial" w:hAnsi="Arial" w:cs="Arial"/>
        </w:rPr>
        <w:t xml:space="preserve"> a </w:t>
      </w:r>
      <w:r w:rsidRPr="0088589C">
        <w:rPr>
          <w:rFonts w:ascii="Arial" w:hAnsi="Arial" w:cs="Arial"/>
          <w:color w:val="000000" w:themeColor="text1"/>
        </w:rPr>
        <w:t>Zoning District Map Amendment</w:t>
      </w:r>
      <w:r w:rsidRPr="0088589C">
        <w:rPr>
          <w:rFonts w:ascii="Arial" w:hAnsi="Arial" w:cs="Arial"/>
        </w:rPr>
        <w:t xml:space="preserve"> (“ZCA No. 22-006”)</w:t>
      </w:r>
      <w:r w:rsidR="00D16C52" w:rsidRPr="0088589C">
        <w:rPr>
          <w:rFonts w:ascii="Arial" w:hAnsi="Arial" w:cs="Arial"/>
        </w:rPr>
        <w:t xml:space="preserve"> </w:t>
      </w:r>
      <w:r w:rsidR="00D16C52" w:rsidRPr="008E3AC6">
        <w:rPr>
          <w:rFonts w:ascii="Arial" w:hAnsi="Arial" w:cs="Arial"/>
        </w:rPr>
        <w:t>to amend the Zoning District Map from Residential-Single Family (R-1) to Form-Based Code (FBC)</w:t>
      </w:r>
      <w:r w:rsidR="00986F89" w:rsidRPr="008E3AC6">
        <w:rPr>
          <w:rFonts w:ascii="Arial" w:hAnsi="Arial" w:cs="Arial"/>
        </w:rPr>
        <w:t xml:space="preserve"> for the Project Site</w:t>
      </w:r>
      <w:r w:rsidRPr="008E3AC6">
        <w:rPr>
          <w:rFonts w:ascii="Arial" w:hAnsi="Arial" w:cs="Arial"/>
        </w:rPr>
        <w:t>,</w:t>
      </w:r>
      <w:r w:rsidRPr="008E3AC6">
        <w:rPr>
          <w:rFonts w:ascii="Arial" w:hAnsi="Arial" w:cs="Arial"/>
          <w:color w:val="000000" w:themeColor="text1"/>
        </w:rPr>
        <w:t xml:space="preserve"> </w:t>
      </w:r>
      <w:r w:rsidR="00BB6CFB" w:rsidRPr="008E3AC6">
        <w:rPr>
          <w:rFonts w:ascii="Arial" w:hAnsi="Arial" w:cs="Arial"/>
          <w:color w:val="000000" w:themeColor="text1"/>
        </w:rPr>
        <w:t>a Development Code Amendment (“ZCA No. 22-007</w:t>
      </w:r>
      <w:r w:rsidR="00986F89" w:rsidRPr="008E3AC6">
        <w:rPr>
          <w:rFonts w:ascii="Arial" w:hAnsi="Arial" w:cs="Arial"/>
          <w:color w:val="000000" w:themeColor="text1"/>
        </w:rPr>
        <w:t>”</w:t>
      </w:r>
      <w:r w:rsidR="00BB6CFB" w:rsidRPr="008E3AC6">
        <w:rPr>
          <w:rFonts w:ascii="Arial" w:hAnsi="Arial" w:cs="Arial"/>
          <w:color w:val="000000" w:themeColor="text1"/>
        </w:rPr>
        <w:t xml:space="preserve">) to update the Form-Based Code map to identify the </w:t>
      </w:r>
      <w:r w:rsidR="00986F89" w:rsidRPr="008E3AC6">
        <w:rPr>
          <w:rFonts w:ascii="Arial" w:hAnsi="Arial" w:cs="Arial"/>
          <w:color w:val="000000" w:themeColor="text1"/>
        </w:rPr>
        <w:t>Project Site</w:t>
      </w:r>
      <w:r w:rsidR="00BB6CFB" w:rsidRPr="008E3AC6">
        <w:rPr>
          <w:rFonts w:ascii="Arial" w:hAnsi="Arial" w:cs="Arial"/>
          <w:color w:val="000000" w:themeColor="text1"/>
        </w:rPr>
        <w:t xml:space="preserve"> as a Route 66 Gateway sub district</w:t>
      </w:r>
      <w:r w:rsidR="00BB6CFB">
        <w:rPr>
          <w:rFonts w:ascii="Arial" w:hAnsi="Arial" w:cs="Arial"/>
          <w:color w:val="000000" w:themeColor="text1"/>
        </w:rPr>
        <w:t xml:space="preserve"> and a Design Review (DRP No. 22-020) to develop a new 24-unit multi-family project on APNs: 0230-041-52 and 60</w:t>
      </w:r>
      <w:r w:rsidR="00E659FC">
        <w:rPr>
          <w:rFonts w:ascii="Arial" w:hAnsi="Arial" w:cs="Arial"/>
          <w:color w:val="000000" w:themeColor="text1"/>
        </w:rPr>
        <w:t>. A</w:t>
      </w:r>
      <w:r w:rsidR="00E32E26">
        <w:rPr>
          <w:rFonts w:ascii="Arial" w:hAnsi="Arial" w:cs="Arial"/>
          <w:color w:val="000000" w:themeColor="text1"/>
        </w:rPr>
        <w:t>ll of the amendments together are known as Master Case Number 22-037</w:t>
      </w:r>
      <w:r w:rsidR="004C5A25">
        <w:rPr>
          <w:rFonts w:ascii="Arial" w:hAnsi="Arial" w:cs="Arial"/>
          <w:color w:val="000000" w:themeColor="text1"/>
        </w:rPr>
        <w:t xml:space="preserve"> (“MCN 22-037”)</w:t>
      </w:r>
      <w:r w:rsidRPr="3CD8D78B">
        <w:rPr>
          <w:rFonts w:ascii="Arial" w:hAnsi="Arial" w:cs="Arial"/>
          <w:color w:val="002060"/>
        </w:rPr>
        <w:t xml:space="preserve">; </w:t>
      </w:r>
      <w:r w:rsidRPr="3CD8D78B">
        <w:rPr>
          <w:rFonts w:ascii="Arial" w:hAnsi="Arial" w:cs="Arial"/>
          <w:color w:val="000000" w:themeColor="text1"/>
        </w:rPr>
        <w:t>and,</w:t>
      </w:r>
    </w:p>
    <w:p w14:paraId="3A3F455C" w14:textId="17B133A1" w:rsidR="00B607CF" w:rsidRDefault="004C5A25" w:rsidP="004C5A25">
      <w:pPr>
        <w:spacing w:before="240"/>
        <w:ind w:firstLine="360"/>
        <w:jc w:val="both"/>
        <w:rPr>
          <w:rFonts w:ascii="Arial" w:hAnsi="Arial" w:cs="Arial"/>
          <w:color w:val="000000" w:themeColor="text1"/>
        </w:rPr>
      </w:pPr>
      <w:r w:rsidRPr="3A65C95E">
        <w:rPr>
          <w:rFonts w:ascii="Arial" w:hAnsi="Arial" w:cs="Arial"/>
          <w:b/>
          <w:bCs/>
          <w:color w:val="000000" w:themeColor="text1"/>
        </w:rPr>
        <w:t>WHEREAS</w:t>
      </w:r>
      <w:r w:rsidRPr="3A65C95E">
        <w:rPr>
          <w:rFonts w:ascii="Arial" w:hAnsi="Arial" w:cs="Arial"/>
          <w:color w:val="000000" w:themeColor="text1"/>
        </w:rPr>
        <w:t>, the amendments to the General Plan</w:t>
      </w:r>
      <w:r w:rsidR="00B607CF">
        <w:rPr>
          <w:rFonts w:ascii="Arial" w:hAnsi="Arial" w:cs="Arial"/>
          <w:color w:val="000000" w:themeColor="text1"/>
        </w:rPr>
        <w:t xml:space="preserve"> </w:t>
      </w:r>
      <w:r w:rsidRPr="3A65C95E">
        <w:rPr>
          <w:rFonts w:ascii="Arial" w:hAnsi="Arial" w:cs="Arial"/>
          <w:color w:val="000000" w:themeColor="text1"/>
        </w:rPr>
        <w:t>will contribute to additional residential dwelling units that will provide a sustainable community</w:t>
      </w:r>
      <w:r w:rsidR="00065398">
        <w:rPr>
          <w:rFonts w:ascii="Arial" w:hAnsi="Arial" w:cs="Arial"/>
          <w:color w:val="000000" w:themeColor="text1"/>
        </w:rPr>
        <w:t xml:space="preserve"> where future occupants of the Project S</w:t>
      </w:r>
      <w:r w:rsidRPr="3A65C95E">
        <w:rPr>
          <w:rFonts w:ascii="Arial" w:hAnsi="Arial" w:cs="Arial"/>
          <w:color w:val="000000" w:themeColor="text1"/>
        </w:rPr>
        <w:t>ite could live and utilize the services in the area as anticipated in the General Plan</w:t>
      </w:r>
      <w:r w:rsidR="00B607CF">
        <w:rPr>
          <w:rFonts w:ascii="Arial" w:hAnsi="Arial" w:cs="Arial"/>
          <w:color w:val="000000" w:themeColor="text1"/>
        </w:rPr>
        <w:t>; and</w:t>
      </w:r>
    </w:p>
    <w:p w14:paraId="44F5F32A" w14:textId="253C301A" w:rsidR="004C5A25" w:rsidRPr="003F63A7" w:rsidRDefault="00B607CF" w:rsidP="004C5A25">
      <w:pPr>
        <w:spacing w:before="240"/>
        <w:ind w:firstLine="360"/>
        <w:jc w:val="both"/>
        <w:rPr>
          <w:rFonts w:ascii="Arial" w:hAnsi="Arial" w:cs="Arial"/>
          <w:color w:val="000000" w:themeColor="text1"/>
        </w:rPr>
      </w:pPr>
      <w:r w:rsidRPr="000739E0">
        <w:rPr>
          <w:rFonts w:ascii="Arial" w:hAnsi="Arial" w:cs="Arial"/>
          <w:b/>
          <w:color w:val="000000" w:themeColor="text1"/>
        </w:rPr>
        <w:t>WHEREAS</w:t>
      </w:r>
      <w:r w:rsidRPr="000E0609">
        <w:rPr>
          <w:rFonts w:ascii="Arial" w:hAnsi="Arial" w:cs="Arial"/>
          <w:color w:val="000000" w:themeColor="text1"/>
        </w:rPr>
        <w:t>,</w:t>
      </w:r>
      <w:r w:rsidR="004C5A25" w:rsidRPr="3A65C95E">
        <w:rPr>
          <w:rFonts w:ascii="Arial" w:hAnsi="Arial" w:cs="Arial"/>
          <w:color w:val="000000" w:themeColor="text1"/>
        </w:rPr>
        <w:t xml:space="preserve"> </w:t>
      </w:r>
      <w:r w:rsidRPr="000739E0">
        <w:rPr>
          <w:rFonts w:ascii="Arial" w:eastAsia="Arial" w:hAnsi="Arial" w:cs="Arial"/>
          <w:color w:val="000000" w:themeColor="text1"/>
        </w:rPr>
        <w:t>an amendment to the General Plan</w:t>
      </w:r>
      <w:r w:rsidR="004C5A25" w:rsidRPr="000739E0">
        <w:rPr>
          <w:rFonts w:ascii="Arial" w:eastAsia="Arial" w:hAnsi="Arial" w:cs="Arial"/>
          <w:color w:val="000000" w:themeColor="text1"/>
        </w:rPr>
        <w:t xml:space="preserve"> will assist the City in meeting its Regional Housing N</w:t>
      </w:r>
      <w:r w:rsidRPr="000739E0">
        <w:rPr>
          <w:rFonts w:ascii="Arial" w:eastAsia="Arial" w:hAnsi="Arial" w:cs="Arial"/>
          <w:color w:val="000000" w:themeColor="text1"/>
        </w:rPr>
        <w:t>eeds Assessment (RHNA) number and will</w:t>
      </w:r>
      <w:r w:rsidR="004C5A25" w:rsidRPr="000739E0">
        <w:rPr>
          <w:rFonts w:ascii="Arial" w:eastAsia="Arial" w:hAnsi="Arial" w:cs="Arial"/>
          <w:color w:val="000000" w:themeColor="text1"/>
        </w:rPr>
        <w:t xml:space="preserve"> increase the unit count from the existing maximum of 12 residential units </w:t>
      </w:r>
      <w:r w:rsidR="004C5A25" w:rsidRPr="000E0609">
        <w:rPr>
          <w:rFonts w:ascii="Arial" w:eastAsia="Arial" w:hAnsi="Arial" w:cs="Arial"/>
        </w:rPr>
        <w:t>to a maximum of 93 residential units</w:t>
      </w:r>
      <w:r>
        <w:rPr>
          <w:rFonts w:ascii="Arial" w:eastAsia="Arial" w:hAnsi="Arial" w:cs="Arial"/>
        </w:rPr>
        <w:t>;</w:t>
      </w:r>
      <w:r w:rsidR="004C5A25" w:rsidRPr="00B607CF">
        <w:rPr>
          <w:rFonts w:ascii="Arial" w:hAnsi="Arial" w:cs="Arial"/>
          <w:color w:val="000000" w:themeColor="text1"/>
        </w:rPr>
        <w:t xml:space="preserve"> and</w:t>
      </w:r>
    </w:p>
    <w:p w14:paraId="0600821F" w14:textId="250843FB" w:rsidR="00AD3053" w:rsidRPr="000739E0" w:rsidRDefault="004C5A25" w:rsidP="000739E0">
      <w:pPr>
        <w:spacing w:before="240"/>
        <w:ind w:firstLine="360"/>
        <w:jc w:val="both"/>
        <w:rPr>
          <w:rFonts w:ascii="Arial" w:hAnsi="Arial"/>
          <w:color w:val="000000" w:themeColor="text1"/>
        </w:rPr>
      </w:pPr>
      <w:r w:rsidRPr="7B59EF87">
        <w:rPr>
          <w:rFonts w:ascii="Arial" w:hAnsi="Arial"/>
          <w:b/>
          <w:bCs/>
          <w:color w:val="000000" w:themeColor="text1"/>
        </w:rPr>
        <w:lastRenderedPageBreak/>
        <w:t>WHEREAS</w:t>
      </w:r>
      <w:r w:rsidRPr="7B59EF87">
        <w:rPr>
          <w:rFonts w:ascii="Arial" w:hAnsi="Arial"/>
          <w:color w:val="000000" w:themeColor="text1"/>
        </w:rPr>
        <w:t xml:space="preserve">, </w:t>
      </w:r>
      <w:r>
        <w:rPr>
          <w:rFonts w:ascii="Arial" w:hAnsi="Arial"/>
          <w:color w:val="000000" w:themeColor="text1"/>
        </w:rPr>
        <w:t>MCN 22-037</w:t>
      </w:r>
      <w:r w:rsidRPr="00607F9E">
        <w:rPr>
          <w:rFonts w:ascii="Arial" w:hAnsi="Arial" w:cs="Arial"/>
        </w:rPr>
        <w:t xml:space="preserve"> </w:t>
      </w:r>
      <w:r>
        <w:rPr>
          <w:rFonts w:ascii="Arial" w:hAnsi="Arial"/>
          <w:color w:val="000000" w:themeColor="text1"/>
        </w:rPr>
        <w:t>is</w:t>
      </w:r>
      <w:r w:rsidRPr="7B59EF87">
        <w:rPr>
          <w:rFonts w:ascii="Arial" w:hAnsi="Arial"/>
          <w:color w:val="000000" w:themeColor="text1"/>
        </w:rPr>
        <w:t xml:space="preserve"> supported by the goals and policies of the General Plan; and</w:t>
      </w:r>
    </w:p>
    <w:p w14:paraId="290DB43B" w14:textId="7096E683" w:rsidR="00B607CF" w:rsidRDefault="00023CEA">
      <w:pPr>
        <w:autoSpaceDE w:val="0"/>
        <w:autoSpaceDN w:val="0"/>
        <w:snapToGrid w:val="0"/>
        <w:spacing w:before="240"/>
        <w:ind w:firstLine="360"/>
        <w:jc w:val="both"/>
        <w:rPr>
          <w:rFonts w:ascii="Arial" w:hAnsi="Arial" w:cs="Arial"/>
          <w:bCs/>
        </w:rPr>
      </w:pPr>
      <w:r w:rsidRPr="00023CEA">
        <w:rPr>
          <w:rFonts w:ascii="Arial" w:hAnsi="Arial" w:cs="Arial"/>
          <w:b/>
        </w:rPr>
        <w:t>WHEREAS</w:t>
      </w:r>
      <w:r w:rsidRPr="00F74368">
        <w:rPr>
          <w:rFonts w:ascii="Arial" w:hAnsi="Arial" w:cs="Arial"/>
          <w:bCs/>
        </w:rPr>
        <w:t xml:space="preserve">, </w:t>
      </w:r>
      <w:r w:rsidR="00E60343" w:rsidRPr="00023CEA">
        <w:rPr>
          <w:rFonts w:ascii="Arial" w:hAnsi="Arial" w:cs="Arial"/>
          <w:bCs/>
        </w:rPr>
        <w:t>the General</w:t>
      </w:r>
      <w:r w:rsidRPr="00023CEA">
        <w:rPr>
          <w:rFonts w:ascii="Arial" w:hAnsi="Arial" w:cs="Arial"/>
          <w:bCs/>
        </w:rPr>
        <w:t xml:space="preserve"> Plan Amendment </w:t>
      </w:r>
      <w:r w:rsidR="00345DF0">
        <w:rPr>
          <w:rFonts w:ascii="Arial" w:hAnsi="Arial" w:cs="Arial"/>
          <w:bCs/>
        </w:rPr>
        <w:t xml:space="preserve">is </w:t>
      </w:r>
      <w:r w:rsidRPr="00023CEA">
        <w:rPr>
          <w:rFonts w:ascii="Arial" w:hAnsi="Arial" w:cs="Arial"/>
          <w:bCs/>
        </w:rPr>
        <w:t>considered a “Project” as defined by the California Environmental Quality Act (CEQA); and</w:t>
      </w:r>
    </w:p>
    <w:p w14:paraId="325FF1E1" w14:textId="77777777" w:rsidR="00C73671" w:rsidRDefault="00C73671">
      <w:pPr>
        <w:autoSpaceDE w:val="0"/>
        <w:autoSpaceDN w:val="0"/>
        <w:snapToGrid w:val="0"/>
        <w:spacing w:before="240"/>
        <w:ind w:firstLine="360"/>
        <w:jc w:val="both"/>
        <w:rPr>
          <w:rFonts w:ascii="Arial" w:hAnsi="Arial" w:cs="Arial"/>
          <w:bCs/>
        </w:rPr>
      </w:pPr>
    </w:p>
    <w:p w14:paraId="017869D5" w14:textId="07113A51" w:rsidR="00B607CF" w:rsidRDefault="00B607CF" w:rsidP="000739E0">
      <w:pPr>
        <w:spacing w:before="240"/>
        <w:ind w:firstLine="360"/>
        <w:contextualSpacing/>
        <w:jc w:val="both"/>
        <w:rPr>
          <w:rFonts w:ascii="Arial" w:hAnsi="Arial" w:cs="Arial"/>
          <w:b/>
        </w:rPr>
      </w:pPr>
      <w:r w:rsidRPr="46A55D84">
        <w:rPr>
          <w:rFonts w:ascii="Arial" w:hAnsi="Arial" w:cs="Arial"/>
          <w:b/>
          <w:bCs/>
          <w:color w:val="000000" w:themeColor="text1"/>
        </w:rPr>
        <w:t>WHEREAS</w:t>
      </w:r>
      <w:r w:rsidRPr="003F63A7">
        <w:rPr>
          <w:rFonts w:ascii="Arial" w:hAnsi="Arial" w:cs="Arial"/>
          <w:color w:val="000000" w:themeColor="text1"/>
        </w:rPr>
        <w:t xml:space="preserve">, </w:t>
      </w:r>
      <w:r w:rsidRPr="46A55D84">
        <w:rPr>
          <w:rFonts w:ascii="Arial" w:hAnsi="Arial"/>
          <w:snapToGrid w:val="0"/>
          <w:color w:val="000000" w:themeColor="text1"/>
        </w:rPr>
        <w:t xml:space="preserve">pursuant to the California Environmental Act (CEQA), an Initial Study/Mitigated Negative Declaration and Mitigation Monitoring and Reporting Program </w:t>
      </w:r>
      <w:r w:rsidR="00DA4D69">
        <w:rPr>
          <w:rFonts w:ascii="Arial" w:hAnsi="Arial"/>
          <w:snapToGrid w:val="0"/>
          <w:color w:val="000000" w:themeColor="text1"/>
        </w:rPr>
        <w:t>was published</w:t>
      </w:r>
      <w:r w:rsidRPr="46A55D84">
        <w:rPr>
          <w:rFonts w:ascii="Arial" w:hAnsi="Arial"/>
          <w:snapToGrid w:val="0"/>
          <w:color w:val="000000" w:themeColor="text1"/>
        </w:rPr>
        <w:t xml:space="preserve"> on August 9, 2023, and </w:t>
      </w:r>
      <w:r w:rsidR="00DA4D69">
        <w:rPr>
          <w:rFonts w:ascii="Arial" w:hAnsi="Arial"/>
          <w:snapToGrid w:val="0"/>
          <w:color w:val="000000" w:themeColor="text1"/>
        </w:rPr>
        <w:t>determined</w:t>
      </w:r>
      <w:r w:rsidRPr="46A55D84">
        <w:rPr>
          <w:rFonts w:ascii="Arial" w:hAnsi="Arial"/>
          <w:snapToGrid w:val="0"/>
          <w:color w:val="000000" w:themeColor="text1"/>
        </w:rPr>
        <w:t xml:space="preserve"> that</w:t>
      </w:r>
      <w:r w:rsidR="00DA4D69">
        <w:rPr>
          <w:rFonts w:ascii="Arial" w:hAnsi="Arial"/>
          <w:snapToGrid w:val="0"/>
          <w:color w:val="000000" w:themeColor="text1"/>
        </w:rPr>
        <w:t>,</w:t>
      </w:r>
      <w:r w:rsidRPr="46A55D84">
        <w:rPr>
          <w:rFonts w:ascii="Arial" w:hAnsi="Arial"/>
          <w:snapToGrid w:val="0"/>
          <w:color w:val="000000" w:themeColor="text1"/>
        </w:rPr>
        <w:t xml:space="preserve"> with mitigation, no significant impacts would be </w:t>
      </w:r>
      <w:r w:rsidR="00DA4D69">
        <w:rPr>
          <w:rFonts w:ascii="Arial" w:hAnsi="Arial"/>
          <w:snapToGrid w:val="0"/>
          <w:color w:val="000000" w:themeColor="text1"/>
        </w:rPr>
        <w:t>result from</w:t>
      </w:r>
      <w:r w:rsidRPr="46A55D84">
        <w:rPr>
          <w:rFonts w:ascii="Arial" w:hAnsi="Arial"/>
          <w:snapToGrid w:val="0"/>
          <w:color w:val="000000" w:themeColor="text1"/>
        </w:rPr>
        <w:t xml:space="preserve"> the project, therefore, a Mitigated Negative Declaration has been recommended for adoption; and</w:t>
      </w:r>
    </w:p>
    <w:p w14:paraId="152F5600" w14:textId="5C26C4E8" w:rsidR="00AB7144" w:rsidRPr="004B134E" w:rsidRDefault="00E37420" w:rsidP="001655A1">
      <w:pPr>
        <w:spacing w:before="240"/>
        <w:ind w:firstLine="360"/>
        <w:jc w:val="both"/>
        <w:rPr>
          <w:rFonts w:ascii="Arial" w:hAnsi="Arial" w:cs="Arial"/>
          <w:color w:val="000000" w:themeColor="text1"/>
        </w:rPr>
      </w:pPr>
      <w:r w:rsidRPr="004B134E">
        <w:rPr>
          <w:rFonts w:ascii="Arial" w:hAnsi="Arial" w:cs="Arial"/>
          <w:b/>
          <w:color w:val="000000" w:themeColor="text1"/>
        </w:rPr>
        <w:t>WHEREAS</w:t>
      </w:r>
      <w:r w:rsidRPr="00F74368">
        <w:rPr>
          <w:rFonts w:ascii="Arial" w:hAnsi="Arial" w:cs="Arial"/>
          <w:bCs/>
          <w:color w:val="000000" w:themeColor="text1"/>
        </w:rPr>
        <w:t>,</w:t>
      </w:r>
      <w:r w:rsidRPr="004B134E">
        <w:rPr>
          <w:rFonts w:ascii="Arial" w:hAnsi="Arial" w:cs="Arial"/>
          <w:color w:val="000000" w:themeColor="text1"/>
        </w:rPr>
        <w:t xml:space="preserve"> all the notices required by statute </w:t>
      </w:r>
      <w:r w:rsidR="004C5A25">
        <w:rPr>
          <w:rFonts w:ascii="Arial" w:hAnsi="Arial" w:cs="Arial"/>
          <w:color w:val="000000" w:themeColor="text1"/>
        </w:rPr>
        <w:t>and</w:t>
      </w:r>
      <w:r w:rsidR="004C5A25" w:rsidRPr="004B134E">
        <w:rPr>
          <w:rFonts w:ascii="Arial" w:hAnsi="Arial" w:cs="Arial"/>
          <w:color w:val="000000" w:themeColor="text1"/>
        </w:rPr>
        <w:t xml:space="preserve"> </w:t>
      </w:r>
      <w:r w:rsidRPr="004B134E">
        <w:rPr>
          <w:rFonts w:ascii="Arial" w:hAnsi="Arial" w:cs="Arial"/>
          <w:color w:val="000000" w:themeColor="text1"/>
        </w:rPr>
        <w:t xml:space="preserve">the Fontana </w:t>
      </w:r>
      <w:r w:rsidR="00A118A6" w:rsidRPr="004B134E">
        <w:rPr>
          <w:rFonts w:ascii="Arial" w:hAnsi="Arial" w:cs="Arial"/>
          <w:color w:val="000000" w:themeColor="text1"/>
        </w:rPr>
        <w:t>Municipal</w:t>
      </w:r>
      <w:r w:rsidRPr="004B134E">
        <w:rPr>
          <w:rFonts w:ascii="Arial" w:hAnsi="Arial" w:cs="Arial"/>
          <w:color w:val="000000" w:themeColor="text1"/>
        </w:rPr>
        <w:t xml:space="preserve"> Code have been given as required; and</w:t>
      </w:r>
    </w:p>
    <w:p w14:paraId="51E990AB" w14:textId="0E728F3F" w:rsidR="00DD3628" w:rsidRPr="004B134E" w:rsidRDefault="00DD3628" w:rsidP="001655A1">
      <w:pPr>
        <w:spacing w:before="240"/>
        <w:ind w:firstLine="360"/>
        <w:jc w:val="both"/>
        <w:rPr>
          <w:rFonts w:ascii="Arial" w:hAnsi="Arial" w:cs="Arial"/>
          <w:color w:val="000000" w:themeColor="text1"/>
        </w:rPr>
      </w:pPr>
      <w:r w:rsidRPr="7B59EF87">
        <w:rPr>
          <w:rFonts w:ascii="Arial" w:hAnsi="Arial" w:cs="Arial"/>
          <w:b/>
          <w:bCs/>
          <w:color w:val="000000" w:themeColor="text1"/>
        </w:rPr>
        <w:t>WHEREAS,</w:t>
      </w:r>
      <w:r w:rsidRPr="004B134E">
        <w:rPr>
          <w:rFonts w:ascii="Arial" w:hAnsi="Arial" w:cs="Arial"/>
          <w:color w:val="000000" w:themeColor="text1"/>
        </w:rPr>
        <w:t xml:space="preserve"> on</w:t>
      </w:r>
      <w:r w:rsidR="00DE4478" w:rsidRPr="004B134E">
        <w:rPr>
          <w:rFonts w:ascii="Arial" w:hAnsi="Arial" w:cs="Arial"/>
          <w:color w:val="000000" w:themeColor="text1"/>
        </w:rPr>
        <w:t xml:space="preserve"> </w:t>
      </w:r>
      <w:bookmarkStart w:id="1" w:name="_Hlk146177149"/>
      <w:r w:rsidR="00B821E6" w:rsidRPr="004B134E">
        <w:rPr>
          <w:rFonts w:ascii="Arial" w:hAnsi="Arial" w:cs="Arial"/>
          <w:color w:val="000000" w:themeColor="text1"/>
        </w:rPr>
        <w:t>October 17</w:t>
      </w:r>
      <w:r w:rsidR="00811436" w:rsidRPr="004B134E">
        <w:rPr>
          <w:rFonts w:ascii="Arial" w:hAnsi="Arial" w:cs="Arial"/>
          <w:color w:val="000000" w:themeColor="text1"/>
        </w:rPr>
        <w:t>, 2023</w:t>
      </w:r>
      <w:bookmarkEnd w:id="1"/>
      <w:r w:rsidR="005F4C7C" w:rsidRPr="004B134E">
        <w:rPr>
          <w:rFonts w:ascii="Arial" w:hAnsi="Arial" w:cs="Arial"/>
          <w:color w:val="000000" w:themeColor="text1"/>
        </w:rPr>
        <w:t>,</w:t>
      </w:r>
      <w:r w:rsidRPr="004B134E">
        <w:rPr>
          <w:rFonts w:ascii="Arial" w:hAnsi="Arial" w:cs="Arial"/>
          <w:color w:val="000000" w:themeColor="text1"/>
        </w:rPr>
        <w:t xml:space="preserve"> the </w:t>
      </w:r>
      <w:r w:rsidR="004C5A25">
        <w:rPr>
          <w:rFonts w:ascii="Arial" w:hAnsi="Arial" w:cs="Arial"/>
          <w:color w:val="000000" w:themeColor="text1"/>
        </w:rPr>
        <w:t xml:space="preserve">Fontana </w:t>
      </w:r>
      <w:r w:rsidRPr="004B134E">
        <w:rPr>
          <w:rFonts w:ascii="Arial" w:hAnsi="Arial" w:cs="Arial"/>
          <w:color w:val="000000" w:themeColor="text1"/>
        </w:rPr>
        <w:t xml:space="preserve">Planning Commission </w:t>
      </w:r>
      <w:r w:rsidR="004C5A25">
        <w:rPr>
          <w:rFonts w:ascii="Arial" w:hAnsi="Arial" w:cs="Arial"/>
          <w:color w:val="000000" w:themeColor="text1"/>
        </w:rPr>
        <w:t xml:space="preserve">(“Planning Commission”) conducted a publicly noticed hearing and </w:t>
      </w:r>
      <w:r w:rsidRPr="004B134E">
        <w:rPr>
          <w:rFonts w:ascii="Arial" w:hAnsi="Arial" w:cs="Arial"/>
          <w:color w:val="000000" w:themeColor="text1"/>
        </w:rPr>
        <w:t xml:space="preserve">received public testimony and evidence presented by the </w:t>
      </w:r>
      <w:r w:rsidR="004B134E" w:rsidRPr="004B134E">
        <w:rPr>
          <w:rFonts w:ascii="Arial" w:hAnsi="Arial" w:cs="Arial"/>
          <w:color w:val="000000" w:themeColor="text1"/>
        </w:rPr>
        <w:t>A</w:t>
      </w:r>
      <w:r w:rsidRPr="004B134E">
        <w:rPr>
          <w:rFonts w:ascii="Arial" w:hAnsi="Arial" w:cs="Arial"/>
          <w:color w:val="000000" w:themeColor="text1"/>
        </w:rPr>
        <w:t>pplicant, City staff, and other interested parties, at the Public Hearing held</w:t>
      </w:r>
      <w:r w:rsidR="004D59D7" w:rsidRPr="004B134E">
        <w:rPr>
          <w:rFonts w:ascii="Arial" w:hAnsi="Arial" w:cs="Arial"/>
          <w:color w:val="000000" w:themeColor="text1"/>
        </w:rPr>
        <w:t xml:space="preserve"> </w:t>
      </w:r>
      <w:r w:rsidR="005B5CC7">
        <w:rPr>
          <w:rFonts w:ascii="Arial" w:hAnsi="Arial" w:cs="Arial"/>
          <w:color w:val="000000" w:themeColor="text1"/>
        </w:rPr>
        <w:t>on</w:t>
      </w:r>
      <w:r w:rsidR="00B821E6" w:rsidRPr="004B134E">
        <w:rPr>
          <w:rFonts w:ascii="Arial" w:hAnsi="Arial" w:cs="Arial"/>
          <w:color w:val="000000" w:themeColor="text1"/>
        </w:rPr>
        <w:t xml:space="preserve"> </w:t>
      </w:r>
      <w:r w:rsidR="00DA4D69">
        <w:rPr>
          <w:rFonts w:ascii="Arial" w:hAnsi="Arial" w:cs="Arial"/>
        </w:rPr>
        <w:t>the</w:t>
      </w:r>
      <w:r w:rsidR="005B5CC7">
        <w:rPr>
          <w:rFonts w:ascii="Arial" w:hAnsi="Arial" w:cs="Arial"/>
        </w:rPr>
        <w:t xml:space="preserve"> project,</w:t>
      </w:r>
      <w:r w:rsidR="00DA4D69">
        <w:rPr>
          <w:rFonts w:ascii="Arial" w:hAnsi="Arial" w:cs="Arial"/>
        </w:rPr>
        <w:t xml:space="preserve"> MND, MMRP and </w:t>
      </w:r>
      <w:r w:rsidR="004C5A25">
        <w:rPr>
          <w:rFonts w:ascii="Arial" w:hAnsi="Arial" w:cs="Arial"/>
          <w:color w:val="000000" w:themeColor="text1"/>
        </w:rPr>
        <w:t>MCN 22-037</w:t>
      </w:r>
      <w:r w:rsidR="004B134E" w:rsidRPr="004B134E">
        <w:rPr>
          <w:rFonts w:ascii="Arial" w:hAnsi="Arial" w:cs="Arial"/>
          <w:color w:val="000000" w:themeColor="text1"/>
        </w:rPr>
        <w:t>,</w:t>
      </w:r>
      <w:r w:rsidR="009C786A" w:rsidRPr="7B59EF87">
        <w:rPr>
          <w:rFonts w:ascii="Arial" w:hAnsi="Arial" w:cs="Arial"/>
          <w:color w:val="000000" w:themeColor="text1"/>
        </w:rPr>
        <w:t xml:space="preserve"> </w:t>
      </w:r>
      <w:r w:rsidRPr="004B134E">
        <w:rPr>
          <w:rFonts w:ascii="Arial" w:hAnsi="Arial" w:cs="Arial"/>
          <w:color w:val="000000" w:themeColor="text1"/>
        </w:rPr>
        <w:t xml:space="preserve">and recommended approval </w:t>
      </w:r>
      <w:r w:rsidR="00D21D1D">
        <w:rPr>
          <w:rFonts w:ascii="Arial" w:hAnsi="Arial" w:cs="Arial"/>
          <w:color w:val="000000" w:themeColor="text1"/>
        </w:rPr>
        <w:t xml:space="preserve">with a vote of 3-0 </w:t>
      </w:r>
      <w:r w:rsidRPr="004B134E">
        <w:rPr>
          <w:rFonts w:ascii="Arial" w:hAnsi="Arial" w:cs="Arial"/>
          <w:color w:val="000000" w:themeColor="text1"/>
        </w:rPr>
        <w:t>to the City Council by Resolution No</w:t>
      </w:r>
      <w:r w:rsidRPr="00D21D1D">
        <w:rPr>
          <w:rFonts w:ascii="Arial" w:hAnsi="Arial" w:cs="Arial"/>
          <w:color w:val="000000" w:themeColor="text1"/>
        </w:rPr>
        <w:t xml:space="preserve">. </w:t>
      </w:r>
      <w:r w:rsidR="00B06141" w:rsidRPr="00D21D1D">
        <w:rPr>
          <w:rFonts w:ascii="Arial" w:hAnsi="Arial" w:cs="Arial"/>
          <w:color w:val="000000" w:themeColor="text1"/>
        </w:rPr>
        <w:t>202</w:t>
      </w:r>
      <w:r w:rsidR="00811436" w:rsidRPr="00D21D1D">
        <w:rPr>
          <w:rFonts w:ascii="Arial" w:hAnsi="Arial" w:cs="Arial"/>
          <w:color w:val="000000" w:themeColor="text1"/>
        </w:rPr>
        <w:t>3</w:t>
      </w:r>
      <w:r w:rsidR="6E8E9178" w:rsidRPr="00D21D1D">
        <w:rPr>
          <w:rFonts w:ascii="Arial" w:hAnsi="Arial" w:cs="Arial"/>
          <w:color w:val="000000" w:themeColor="text1"/>
        </w:rPr>
        <w:t>-</w:t>
      </w:r>
      <w:r w:rsidR="00D21D1D" w:rsidRPr="00D21D1D">
        <w:rPr>
          <w:rFonts w:ascii="Arial" w:hAnsi="Arial" w:cs="Arial"/>
          <w:color w:val="000000" w:themeColor="text1"/>
        </w:rPr>
        <w:t>036</w:t>
      </w:r>
      <w:r w:rsidR="009F44E3" w:rsidRPr="00D21D1D">
        <w:rPr>
          <w:rFonts w:ascii="Arial" w:hAnsi="Arial" w:cs="Arial"/>
          <w:color w:val="000000" w:themeColor="text1"/>
        </w:rPr>
        <w:t>;</w:t>
      </w:r>
      <w:r w:rsidR="009F44E3" w:rsidRPr="004B134E">
        <w:rPr>
          <w:rFonts w:ascii="Arial" w:hAnsi="Arial" w:cs="Arial"/>
          <w:color w:val="000000" w:themeColor="text1"/>
        </w:rPr>
        <w:t xml:space="preserve"> </w:t>
      </w:r>
      <w:r w:rsidRPr="004B134E">
        <w:rPr>
          <w:rFonts w:ascii="Arial" w:hAnsi="Arial" w:cs="Arial"/>
          <w:color w:val="000000" w:themeColor="text1"/>
        </w:rPr>
        <w:t>and</w:t>
      </w:r>
    </w:p>
    <w:p w14:paraId="791EB65D" w14:textId="325EA14E" w:rsidR="00DD3628" w:rsidRPr="00892F0C" w:rsidRDefault="00DD3628" w:rsidP="001655A1">
      <w:pPr>
        <w:spacing w:before="240"/>
        <w:ind w:firstLine="360"/>
        <w:jc w:val="both"/>
        <w:rPr>
          <w:rFonts w:ascii="Arial" w:hAnsi="Arial" w:cs="Arial"/>
          <w:color w:val="000000" w:themeColor="text1"/>
        </w:rPr>
      </w:pPr>
      <w:r w:rsidRPr="3CD8D78B">
        <w:rPr>
          <w:rFonts w:ascii="Arial" w:hAnsi="Arial" w:cs="Arial"/>
          <w:b/>
          <w:bCs/>
          <w:color w:val="000000" w:themeColor="text1"/>
        </w:rPr>
        <w:t>WHEREAS</w:t>
      </w:r>
      <w:r w:rsidRPr="3CD8D78B">
        <w:rPr>
          <w:rFonts w:ascii="Arial" w:hAnsi="Arial" w:cs="Arial"/>
          <w:color w:val="000000" w:themeColor="text1"/>
        </w:rPr>
        <w:t xml:space="preserve">, on </w:t>
      </w:r>
      <w:r w:rsidR="006534BB" w:rsidRPr="3CD8D78B">
        <w:rPr>
          <w:rFonts w:ascii="Arial" w:hAnsi="Arial" w:cs="Arial"/>
          <w:color w:val="000000" w:themeColor="text1"/>
        </w:rPr>
        <w:t>November 14</w:t>
      </w:r>
      <w:r w:rsidR="00811436" w:rsidRPr="3CD8D78B">
        <w:rPr>
          <w:rFonts w:ascii="Arial" w:hAnsi="Arial" w:cs="Arial"/>
          <w:color w:val="000000" w:themeColor="text1"/>
        </w:rPr>
        <w:t xml:space="preserve">, 2023, </w:t>
      </w:r>
      <w:r w:rsidRPr="3CD8D78B">
        <w:rPr>
          <w:rFonts w:ascii="Arial" w:hAnsi="Arial" w:cs="Arial"/>
          <w:color w:val="000000" w:themeColor="text1"/>
        </w:rPr>
        <w:t>the City Council conducted a noticed public hearing</w:t>
      </w:r>
      <w:r w:rsidR="005B5CC7">
        <w:rPr>
          <w:rFonts w:ascii="Arial" w:hAnsi="Arial" w:cs="Arial"/>
          <w:color w:val="000000" w:themeColor="text1"/>
        </w:rPr>
        <w:t xml:space="preserve"> on</w:t>
      </w:r>
      <w:r w:rsidRPr="3CD8D78B">
        <w:rPr>
          <w:rFonts w:ascii="Arial" w:hAnsi="Arial" w:cs="Arial"/>
          <w:color w:val="000000" w:themeColor="text1"/>
        </w:rPr>
        <w:t xml:space="preserve"> </w:t>
      </w:r>
      <w:r w:rsidR="00DA4D69">
        <w:rPr>
          <w:rFonts w:ascii="Arial" w:hAnsi="Arial" w:cs="Arial"/>
        </w:rPr>
        <w:t>the</w:t>
      </w:r>
      <w:r w:rsidR="005B5CC7">
        <w:rPr>
          <w:rFonts w:ascii="Arial" w:hAnsi="Arial" w:cs="Arial"/>
        </w:rPr>
        <w:t xml:space="preserve"> project,</w:t>
      </w:r>
      <w:r w:rsidR="00DA4D69">
        <w:rPr>
          <w:rFonts w:ascii="Arial" w:hAnsi="Arial" w:cs="Arial"/>
        </w:rPr>
        <w:t xml:space="preserve"> MND, MMRP and </w:t>
      </w:r>
      <w:r w:rsidR="004C5A25">
        <w:rPr>
          <w:rFonts w:ascii="Arial" w:hAnsi="Arial" w:cs="Arial"/>
          <w:color w:val="000000" w:themeColor="text1"/>
        </w:rPr>
        <w:t>MCN 22-037</w:t>
      </w:r>
      <w:r w:rsidR="00EF7C4D" w:rsidRPr="3CD8D78B">
        <w:rPr>
          <w:rFonts w:ascii="Arial" w:hAnsi="Arial" w:cs="Arial"/>
        </w:rPr>
        <w:t>,</w:t>
      </w:r>
      <w:r w:rsidR="005F1B8F" w:rsidRPr="3CD8D78B">
        <w:rPr>
          <w:rFonts w:ascii="Arial" w:hAnsi="Arial" w:cs="Arial"/>
          <w:color w:val="000000" w:themeColor="text1"/>
        </w:rPr>
        <w:t xml:space="preserve"> </w:t>
      </w:r>
      <w:r w:rsidRPr="3CD8D78B">
        <w:rPr>
          <w:rFonts w:ascii="Arial" w:hAnsi="Arial" w:cs="Arial"/>
          <w:color w:val="000000" w:themeColor="text1"/>
        </w:rPr>
        <w:t xml:space="preserve">received testimony from </w:t>
      </w:r>
      <w:r w:rsidR="005F1B8F" w:rsidRPr="3CD8D78B">
        <w:rPr>
          <w:rFonts w:ascii="Arial" w:hAnsi="Arial" w:cs="Arial"/>
          <w:color w:val="000000" w:themeColor="text1"/>
        </w:rPr>
        <w:t>all</w:t>
      </w:r>
      <w:r w:rsidRPr="3CD8D78B">
        <w:rPr>
          <w:rFonts w:ascii="Arial" w:hAnsi="Arial" w:cs="Arial"/>
          <w:color w:val="000000" w:themeColor="text1"/>
        </w:rPr>
        <w:t xml:space="preserve"> parties</w:t>
      </w:r>
      <w:r w:rsidR="00E659FC">
        <w:rPr>
          <w:rFonts w:ascii="Arial" w:hAnsi="Arial" w:cs="Arial"/>
          <w:color w:val="000000" w:themeColor="text1"/>
        </w:rPr>
        <w:t xml:space="preserve"> and</w:t>
      </w:r>
      <w:r w:rsidRPr="3CD8D78B">
        <w:rPr>
          <w:rFonts w:ascii="Arial" w:hAnsi="Arial" w:cs="Arial"/>
          <w:color w:val="000000" w:themeColor="text1"/>
        </w:rPr>
        <w:t xml:space="preserve"> document</w:t>
      </w:r>
      <w:r w:rsidR="00E659FC">
        <w:rPr>
          <w:rFonts w:ascii="Arial" w:hAnsi="Arial" w:cs="Arial"/>
          <w:color w:val="000000" w:themeColor="text1"/>
        </w:rPr>
        <w:t>ation</w:t>
      </w:r>
      <w:r w:rsidRPr="3CD8D78B">
        <w:rPr>
          <w:rFonts w:ascii="Arial" w:hAnsi="Arial" w:cs="Arial"/>
          <w:color w:val="000000" w:themeColor="text1"/>
        </w:rPr>
        <w:t xml:space="preserve"> from the Planning Commission</w:t>
      </w:r>
      <w:r w:rsidR="004C5A25">
        <w:rPr>
          <w:rFonts w:ascii="Arial" w:hAnsi="Arial" w:cs="Arial"/>
          <w:color w:val="000000" w:themeColor="text1"/>
        </w:rPr>
        <w:t>’s</w:t>
      </w:r>
      <w:r w:rsidRPr="3CD8D78B">
        <w:rPr>
          <w:rFonts w:ascii="Arial" w:hAnsi="Arial" w:cs="Arial"/>
          <w:color w:val="000000" w:themeColor="text1"/>
        </w:rPr>
        <w:t xml:space="preserve"> public hearing on </w:t>
      </w:r>
      <w:r w:rsidR="006534BB" w:rsidRPr="3CD8D78B">
        <w:rPr>
          <w:rFonts w:ascii="Arial" w:hAnsi="Arial" w:cs="Arial"/>
          <w:color w:val="000000" w:themeColor="text1"/>
        </w:rPr>
        <w:t>October 17, 2023</w:t>
      </w:r>
      <w:r w:rsidRPr="3CD8D78B">
        <w:rPr>
          <w:rFonts w:ascii="Arial" w:hAnsi="Arial" w:cs="Arial"/>
          <w:color w:val="000000" w:themeColor="text1"/>
        </w:rPr>
        <w:t>; and</w:t>
      </w:r>
      <w:r w:rsidR="00E61E76" w:rsidRPr="3CD8D78B">
        <w:rPr>
          <w:rFonts w:ascii="Arial" w:hAnsi="Arial" w:cs="Arial"/>
          <w:color w:val="000000" w:themeColor="text1"/>
        </w:rPr>
        <w:t xml:space="preserve"> </w:t>
      </w:r>
    </w:p>
    <w:p w14:paraId="29D7A4FD" w14:textId="2A6AE565" w:rsidR="00DD3628" w:rsidRPr="00892F0C" w:rsidRDefault="00DD3628" w:rsidP="001655A1">
      <w:pPr>
        <w:spacing w:before="240"/>
        <w:ind w:firstLine="360"/>
        <w:jc w:val="both"/>
        <w:rPr>
          <w:rFonts w:ascii="Arial" w:hAnsi="Arial" w:cs="Arial"/>
          <w:color w:val="000000" w:themeColor="text1"/>
        </w:rPr>
      </w:pPr>
      <w:r w:rsidRPr="7B59EF87">
        <w:rPr>
          <w:rFonts w:ascii="Arial" w:hAnsi="Arial" w:cs="Arial"/>
          <w:b/>
          <w:bCs/>
          <w:color w:val="000000" w:themeColor="text1"/>
        </w:rPr>
        <w:t>WHEREAS</w:t>
      </w:r>
      <w:r w:rsidRPr="00892F0C">
        <w:rPr>
          <w:rFonts w:ascii="Arial" w:hAnsi="Arial" w:cs="Arial"/>
          <w:color w:val="000000" w:themeColor="text1"/>
        </w:rPr>
        <w:t>, based on the information presented</w:t>
      </w:r>
      <w:r w:rsidR="00E659FC">
        <w:rPr>
          <w:rFonts w:ascii="Arial" w:hAnsi="Arial" w:cs="Arial"/>
          <w:color w:val="000000" w:themeColor="text1"/>
        </w:rPr>
        <w:t xml:space="preserve"> to and evidence received by</w:t>
      </w:r>
      <w:r w:rsidRPr="00892F0C">
        <w:rPr>
          <w:rFonts w:ascii="Arial" w:hAnsi="Arial" w:cs="Arial"/>
          <w:color w:val="000000" w:themeColor="text1"/>
        </w:rPr>
        <w:t xml:space="preserve"> the City Council at the public hearing held </w:t>
      </w:r>
      <w:r w:rsidR="004C5A25">
        <w:rPr>
          <w:rFonts w:ascii="Arial" w:hAnsi="Arial" w:cs="Arial"/>
          <w:color w:val="000000" w:themeColor="text1"/>
        </w:rPr>
        <w:t xml:space="preserve">on November 14, 2023 </w:t>
      </w:r>
      <w:r w:rsidRPr="00892F0C">
        <w:rPr>
          <w:rFonts w:ascii="Arial" w:hAnsi="Arial" w:cs="Arial"/>
          <w:color w:val="000000" w:themeColor="text1"/>
        </w:rPr>
        <w:t xml:space="preserve">for </w:t>
      </w:r>
      <w:r w:rsidR="00DA4D69">
        <w:rPr>
          <w:rFonts w:ascii="Arial" w:hAnsi="Arial" w:cs="Arial"/>
        </w:rPr>
        <w:t>the</w:t>
      </w:r>
      <w:r w:rsidR="007C24AB">
        <w:rPr>
          <w:rFonts w:ascii="Arial" w:hAnsi="Arial" w:cs="Arial"/>
        </w:rPr>
        <w:t xml:space="preserve"> project,</w:t>
      </w:r>
      <w:r w:rsidR="00DA4D69">
        <w:rPr>
          <w:rFonts w:ascii="Arial" w:hAnsi="Arial" w:cs="Arial"/>
        </w:rPr>
        <w:t xml:space="preserve"> MND, MMRP, and </w:t>
      </w:r>
      <w:r w:rsidR="004C5A25">
        <w:rPr>
          <w:rFonts w:ascii="Arial" w:hAnsi="Arial" w:cs="Arial"/>
          <w:color w:val="000000" w:themeColor="text1"/>
        </w:rPr>
        <w:t>MCN 22-037</w:t>
      </w:r>
      <w:r w:rsidR="00E57D93" w:rsidRPr="7B59EF87">
        <w:rPr>
          <w:rFonts w:ascii="Arial" w:hAnsi="Arial" w:cs="Arial"/>
          <w:color w:val="000000" w:themeColor="text1"/>
        </w:rPr>
        <w:t xml:space="preserve">, </w:t>
      </w:r>
      <w:r w:rsidRPr="00892F0C">
        <w:rPr>
          <w:rFonts w:ascii="Arial" w:hAnsi="Arial" w:cs="Arial"/>
          <w:color w:val="000000" w:themeColor="text1"/>
        </w:rPr>
        <w:t>the City Council found that the</w:t>
      </w:r>
      <w:r w:rsidR="008E44EB" w:rsidRPr="00892F0C">
        <w:rPr>
          <w:rFonts w:ascii="Arial" w:hAnsi="Arial" w:cs="Arial"/>
          <w:color w:val="000000" w:themeColor="text1"/>
        </w:rPr>
        <w:t xml:space="preserve"> amendment</w:t>
      </w:r>
      <w:r w:rsidR="00604EDC" w:rsidRPr="00892F0C">
        <w:rPr>
          <w:rFonts w:ascii="Arial" w:hAnsi="Arial" w:cs="Arial"/>
          <w:color w:val="000000" w:themeColor="text1"/>
        </w:rPr>
        <w:t>s</w:t>
      </w:r>
      <w:r w:rsidR="008E44EB" w:rsidRPr="00892F0C">
        <w:rPr>
          <w:rFonts w:ascii="Arial" w:hAnsi="Arial" w:cs="Arial"/>
          <w:color w:val="000000" w:themeColor="text1"/>
        </w:rPr>
        <w:t xml:space="preserve"> and</w:t>
      </w:r>
      <w:r w:rsidRPr="00892F0C">
        <w:rPr>
          <w:rFonts w:ascii="Arial" w:hAnsi="Arial" w:cs="Arial"/>
          <w:color w:val="000000" w:themeColor="text1"/>
        </w:rPr>
        <w:t xml:space="preserve"> </w:t>
      </w:r>
      <w:r w:rsidR="00C86407" w:rsidRPr="00892F0C">
        <w:rPr>
          <w:rFonts w:ascii="Arial" w:hAnsi="Arial" w:cs="Arial"/>
          <w:color w:val="000000" w:themeColor="text1"/>
        </w:rPr>
        <w:t>project</w:t>
      </w:r>
      <w:r w:rsidRPr="00892F0C">
        <w:rPr>
          <w:rFonts w:ascii="Arial" w:hAnsi="Arial" w:cs="Arial"/>
          <w:color w:val="000000" w:themeColor="text1"/>
        </w:rPr>
        <w:t xml:space="preserve"> </w:t>
      </w:r>
      <w:r w:rsidR="00604EDC" w:rsidRPr="00892F0C">
        <w:rPr>
          <w:rFonts w:ascii="Arial" w:hAnsi="Arial" w:cs="Arial"/>
          <w:color w:val="000000" w:themeColor="text1"/>
        </w:rPr>
        <w:t>are</w:t>
      </w:r>
      <w:r w:rsidRPr="00892F0C">
        <w:rPr>
          <w:rFonts w:ascii="Arial" w:hAnsi="Arial" w:cs="Arial"/>
          <w:color w:val="000000" w:themeColor="text1"/>
        </w:rPr>
        <w:t xml:space="preserve"> in conformance with the goals and policies of the General Plan; and</w:t>
      </w:r>
      <w:r w:rsidR="00811436" w:rsidRPr="00892F0C">
        <w:rPr>
          <w:rFonts w:ascii="Arial" w:hAnsi="Arial" w:cs="Arial"/>
          <w:color w:val="000000" w:themeColor="text1"/>
        </w:rPr>
        <w:t xml:space="preserve"> </w:t>
      </w:r>
    </w:p>
    <w:p w14:paraId="59E26C4E" w14:textId="3098D190" w:rsidR="0082575F" w:rsidRPr="003F63A7" w:rsidRDefault="00AF3BA2" w:rsidP="001655A1">
      <w:pPr>
        <w:pStyle w:val="BlockText"/>
        <w:spacing w:before="240"/>
        <w:ind w:firstLine="360"/>
        <w:jc w:val="both"/>
        <w:rPr>
          <w:rFonts w:ascii="Arial" w:hAnsi="Arial" w:cs="Arial"/>
          <w:color w:val="000000" w:themeColor="text1"/>
        </w:rPr>
      </w:pPr>
      <w:r w:rsidRPr="003F63A7">
        <w:rPr>
          <w:rFonts w:ascii="Arial" w:hAnsi="Arial" w:cs="Arial"/>
          <w:b/>
          <w:color w:val="000000" w:themeColor="text1"/>
        </w:rPr>
        <w:t>WHEREAS</w:t>
      </w:r>
      <w:r w:rsidRPr="003F63A7">
        <w:rPr>
          <w:rFonts w:ascii="Arial" w:hAnsi="Arial" w:cs="Arial"/>
          <w:color w:val="000000" w:themeColor="text1"/>
        </w:rPr>
        <w:t>,</w:t>
      </w:r>
      <w:r w:rsidR="00206A3B" w:rsidRPr="003F63A7">
        <w:rPr>
          <w:rFonts w:ascii="Arial" w:hAnsi="Arial" w:cs="Arial"/>
          <w:color w:val="000000" w:themeColor="text1"/>
        </w:rPr>
        <w:t xml:space="preserve"> the City wishes to protect and preserve the quality of the life through effective land use and planning</w:t>
      </w:r>
      <w:r w:rsidR="002C5DA5">
        <w:rPr>
          <w:rFonts w:ascii="Arial" w:hAnsi="Arial" w:cs="Arial"/>
          <w:color w:val="000000" w:themeColor="text1"/>
        </w:rPr>
        <w:t>; and</w:t>
      </w:r>
    </w:p>
    <w:p w14:paraId="78CD81BD" w14:textId="77777777" w:rsidR="006028B8" w:rsidRPr="003F63A7" w:rsidRDefault="006028B8" w:rsidP="001655A1">
      <w:pPr>
        <w:spacing w:before="240"/>
        <w:ind w:firstLine="360"/>
        <w:contextualSpacing/>
        <w:jc w:val="both"/>
        <w:rPr>
          <w:rFonts w:ascii="Arial" w:hAnsi="Arial" w:cs="Arial"/>
          <w:color w:val="000000" w:themeColor="text1"/>
        </w:rPr>
      </w:pPr>
    </w:p>
    <w:p w14:paraId="144E6F74" w14:textId="77777777" w:rsidR="00AF7DC3" w:rsidRDefault="00AF7DC3" w:rsidP="00AF7DC3">
      <w:pPr>
        <w:ind w:firstLine="720"/>
        <w:jc w:val="both"/>
        <w:rPr>
          <w:rFonts w:ascii="Arial" w:hAnsi="Arial" w:cs="Arial"/>
        </w:rPr>
      </w:pPr>
      <w:r>
        <w:rPr>
          <w:rFonts w:ascii="Arial" w:hAnsi="Arial" w:cs="Arial"/>
          <w:b/>
        </w:rPr>
        <w:t>WHEREAS,</w:t>
      </w:r>
      <w:r>
        <w:rPr>
          <w:rFonts w:ascii="Arial" w:hAnsi="Arial" w:cs="Arial"/>
        </w:rPr>
        <w:t xml:space="preserve"> pursuant to Government Code Section 65358 on November 14, 2023 the City Council adopted one General Plan Amendment in the following five parts: Part No. 1 – GPA No. 22-001, Merrill Land Use Re designation; Part No. 2 – GPA No. 22-005, Banana North Apartments; Part No. 3–GPA No. 22-007, Poplar South Distribution Center Project Part No. 4– GPA No. 23-003, Arrow and Tokay Land Use Re designation; and Part No. 5 – GPA No. 23-004, Citrus/Oleander Industrial Commerce Center; and</w:t>
      </w:r>
    </w:p>
    <w:p w14:paraId="6162D0AE" w14:textId="797DFD02" w:rsidR="00206A3B" w:rsidRPr="003F63A7" w:rsidRDefault="0082575F" w:rsidP="003F63A7">
      <w:pPr>
        <w:spacing w:before="240"/>
        <w:ind w:right="-108" w:firstLine="360"/>
        <w:jc w:val="both"/>
        <w:rPr>
          <w:rFonts w:ascii="Arial" w:hAnsi="Arial" w:cs="Arial"/>
          <w:color w:val="000000" w:themeColor="text1"/>
        </w:rPr>
      </w:pPr>
      <w:r w:rsidRPr="003F63A7">
        <w:rPr>
          <w:rFonts w:ascii="Arial" w:hAnsi="Arial" w:cs="Arial"/>
          <w:b/>
          <w:color w:val="000000" w:themeColor="text1"/>
        </w:rPr>
        <w:t xml:space="preserve">NOW, THEREFORE, </w:t>
      </w:r>
      <w:r w:rsidRPr="003F63A7">
        <w:rPr>
          <w:rFonts w:ascii="Arial" w:hAnsi="Arial" w:cs="Arial"/>
          <w:color w:val="000000" w:themeColor="text1"/>
        </w:rPr>
        <w:t xml:space="preserve">the City Council </w:t>
      </w:r>
      <w:r w:rsidRPr="003F63A7">
        <w:rPr>
          <w:rFonts w:ascii="Arial" w:hAnsi="Arial" w:cs="Arial"/>
          <w:b/>
          <w:color w:val="000000" w:themeColor="text1"/>
        </w:rPr>
        <w:t>RESOLVES</w:t>
      </w:r>
      <w:r w:rsidRPr="003F63A7">
        <w:rPr>
          <w:rFonts w:ascii="Arial" w:hAnsi="Arial" w:cs="Arial"/>
          <w:color w:val="000000" w:themeColor="text1"/>
        </w:rPr>
        <w:t xml:space="preserve"> as follows:</w:t>
      </w:r>
    </w:p>
    <w:p w14:paraId="57D90967" w14:textId="2B6DC2A5" w:rsidR="0082575F" w:rsidRPr="003F63A7" w:rsidRDefault="0082575F" w:rsidP="001655A1">
      <w:pPr>
        <w:pStyle w:val="BlockText"/>
        <w:tabs>
          <w:tab w:val="left" w:pos="2880"/>
        </w:tabs>
        <w:spacing w:before="240"/>
        <w:ind w:firstLine="720"/>
        <w:jc w:val="both"/>
        <w:rPr>
          <w:rFonts w:ascii="Arial" w:hAnsi="Arial" w:cs="Arial"/>
          <w:color w:val="000000" w:themeColor="text1"/>
        </w:rPr>
      </w:pPr>
      <w:r w:rsidRPr="006028B8">
        <w:rPr>
          <w:rFonts w:ascii="Arial" w:hAnsi="Arial" w:cs="Arial"/>
          <w:b/>
          <w:color w:val="000000" w:themeColor="text1"/>
          <w:u w:val="single"/>
        </w:rPr>
        <w:t>S</w:t>
      </w:r>
      <w:r w:rsidR="00604EDC" w:rsidRPr="006028B8">
        <w:rPr>
          <w:rFonts w:ascii="Arial" w:hAnsi="Arial" w:cs="Arial"/>
          <w:b/>
          <w:color w:val="000000" w:themeColor="text1"/>
          <w:u w:val="single"/>
        </w:rPr>
        <w:t>ECTION</w:t>
      </w:r>
      <w:r w:rsidR="00F30933" w:rsidRPr="006028B8">
        <w:rPr>
          <w:rFonts w:ascii="Arial" w:hAnsi="Arial" w:cs="Arial"/>
          <w:b/>
          <w:color w:val="000000" w:themeColor="text1"/>
          <w:u w:val="single"/>
        </w:rPr>
        <w:t xml:space="preserve"> </w:t>
      </w:r>
      <w:r w:rsidRPr="006028B8">
        <w:rPr>
          <w:rFonts w:ascii="Arial" w:hAnsi="Arial" w:cs="Arial"/>
          <w:b/>
          <w:color w:val="000000" w:themeColor="text1"/>
          <w:u w:val="single"/>
        </w:rPr>
        <w:t>1.</w:t>
      </w:r>
      <w:r w:rsidR="006028B8" w:rsidRPr="006028B8">
        <w:rPr>
          <w:rFonts w:ascii="Arial" w:hAnsi="Arial" w:cs="Arial"/>
          <w:b/>
          <w:color w:val="000000" w:themeColor="text1"/>
          <w:u w:val="single"/>
        </w:rPr>
        <w:t xml:space="preserve"> </w:t>
      </w:r>
      <w:r w:rsidR="00604EDC" w:rsidRPr="006028B8">
        <w:rPr>
          <w:rFonts w:ascii="Arial" w:hAnsi="Arial" w:cs="Arial"/>
          <w:b/>
          <w:color w:val="000000" w:themeColor="text1"/>
          <w:u w:val="single"/>
        </w:rPr>
        <w:t>R</w:t>
      </w:r>
      <w:r w:rsidRPr="006028B8">
        <w:rPr>
          <w:rFonts w:ascii="Arial" w:hAnsi="Arial" w:cs="Arial"/>
          <w:b/>
          <w:color w:val="000000" w:themeColor="text1"/>
          <w:u w:val="single"/>
        </w:rPr>
        <w:t>ecitals</w:t>
      </w:r>
      <w:r w:rsidR="00604EDC" w:rsidRPr="006028B8">
        <w:rPr>
          <w:rFonts w:ascii="Arial" w:hAnsi="Arial" w:cs="Arial"/>
          <w:b/>
          <w:color w:val="000000" w:themeColor="text1"/>
          <w:u w:val="single"/>
        </w:rPr>
        <w:t>.</w:t>
      </w:r>
      <w:r w:rsidR="00604EDC" w:rsidRPr="003F63A7">
        <w:rPr>
          <w:rFonts w:ascii="Arial" w:hAnsi="Arial" w:cs="Arial"/>
          <w:color w:val="000000" w:themeColor="text1"/>
        </w:rPr>
        <w:t xml:space="preserve"> The recitals</w:t>
      </w:r>
      <w:r w:rsidRPr="003F63A7">
        <w:rPr>
          <w:rFonts w:ascii="Arial" w:hAnsi="Arial" w:cs="Arial"/>
          <w:color w:val="000000" w:themeColor="text1"/>
        </w:rPr>
        <w:t xml:space="preserve"> are true and correct and incorporated herein by this reference. </w:t>
      </w:r>
    </w:p>
    <w:p w14:paraId="005ED826" w14:textId="172D3080" w:rsidR="009D64F9" w:rsidRPr="003F63A7" w:rsidRDefault="00531927" w:rsidP="001655A1">
      <w:pPr>
        <w:pStyle w:val="BlockText"/>
        <w:spacing w:before="240"/>
        <w:ind w:firstLine="720"/>
        <w:jc w:val="both"/>
        <w:rPr>
          <w:rFonts w:ascii="Arial" w:eastAsia="Times New Roman" w:hAnsi="Arial" w:cs="Arial"/>
          <w:iCs w:val="0"/>
          <w:snapToGrid w:val="0"/>
          <w:color w:val="000000" w:themeColor="text1"/>
          <w:szCs w:val="20"/>
        </w:rPr>
      </w:pPr>
      <w:r w:rsidRPr="006028B8">
        <w:rPr>
          <w:rFonts w:ascii="Arial" w:hAnsi="Arial" w:cs="Arial"/>
          <w:b/>
          <w:color w:val="000000" w:themeColor="text1"/>
          <w:u w:val="single"/>
        </w:rPr>
        <w:lastRenderedPageBreak/>
        <w:t>S</w:t>
      </w:r>
      <w:r w:rsidR="00604EDC" w:rsidRPr="006028B8">
        <w:rPr>
          <w:rFonts w:ascii="Arial" w:hAnsi="Arial" w:cs="Arial"/>
          <w:b/>
          <w:color w:val="000000" w:themeColor="text1"/>
          <w:u w:val="single"/>
        </w:rPr>
        <w:t>ECTION</w:t>
      </w:r>
      <w:r w:rsidR="0082575F" w:rsidRPr="006028B8">
        <w:rPr>
          <w:rFonts w:ascii="Arial" w:hAnsi="Arial" w:cs="Arial"/>
          <w:b/>
          <w:color w:val="000000" w:themeColor="text1"/>
          <w:u w:val="single"/>
        </w:rPr>
        <w:t xml:space="preserve"> 2.</w:t>
      </w:r>
      <w:r w:rsidR="006028B8" w:rsidRPr="006028B8">
        <w:rPr>
          <w:rFonts w:ascii="Arial" w:hAnsi="Arial" w:cs="Arial"/>
          <w:b/>
          <w:color w:val="000000" w:themeColor="text1"/>
          <w:u w:val="single"/>
        </w:rPr>
        <w:t xml:space="preserve"> </w:t>
      </w:r>
      <w:r w:rsidR="005E03C8" w:rsidRPr="006028B8">
        <w:rPr>
          <w:rFonts w:ascii="Arial" w:hAnsi="Arial" w:cs="Arial"/>
          <w:b/>
          <w:color w:val="000000" w:themeColor="text1"/>
          <w:u w:val="single"/>
        </w:rPr>
        <w:t>CEQA.</w:t>
      </w:r>
      <w:r w:rsidR="005E03C8" w:rsidRPr="003F63A7">
        <w:rPr>
          <w:rFonts w:ascii="Arial" w:hAnsi="Arial" w:cs="Arial"/>
          <w:color w:val="000000" w:themeColor="text1"/>
        </w:rPr>
        <w:t xml:space="preserve"> </w:t>
      </w:r>
      <w:r w:rsidR="00023CEA" w:rsidRPr="003F63A7">
        <w:rPr>
          <w:rFonts w:ascii="Arial" w:eastAsia="Times New Roman" w:hAnsi="Arial" w:cs="Arial"/>
          <w:iCs w:val="0"/>
          <w:snapToGrid w:val="0"/>
          <w:color w:val="000000" w:themeColor="text1"/>
          <w:szCs w:val="20"/>
        </w:rPr>
        <w:t xml:space="preserve">The City Council hereby adopts the Mitigated Negative Declaration along with the MMRP for the proposed project. </w:t>
      </w:r>
      <w:r w:rsidR="003F63A7" w:rsidRPr="003F63A7">
        <w:rPr>
          <w:rFonts w:ascii="Arial" w:eastAsia="Times New Roman" w:hAnsi="Arial" w:cs="Arial"/>
          <w:iCs w:val="0"/>
          <w:snapToGrid w:val="0"/>
          <w:color w:val="000000" w:themeColor="text1"/>
          <w:szCs w:val="20"/>
        </w:rPr>
        <w:t xml:space="preserve"> </w:t>
      </w:r>
      <w:r w:rsidR="00023CEA" w:rsidRPr="003F63A7">
        <w:rPr>
          <w:rFonts w:ascii="Arial" w:eastAsia="Times New Roman" w:hAnsi="Arial" w:cs="Arial"/>
          <w:iCs w:val="0"/>
          <w:snapToGrid w:val="0"/>
          <w:color w:val="000000" w:themeColor="text1"/>
          <w:szCs w:val="20"/>
        </w:rPr>
        <w:t>The City Council finds that the Mitigated Negative Declaration contains a complete and accurate reporting of all the environmental impacts associated with the Project.</w:t>
      </w:r>
      <w:r w:rsidR="003F63A7" w:rsidRPr="003F63A7">
        <w:rPr>
          <w:rFonts w:ascii="Arial" w:eastAsia="Times New Roman" w:hAnsi="Arial" w:cs="Arial"/>
          <w:iCs w:val="0"/>
          <w:snapToGrid w:val="0"/>
          <w:color w:val="000000" w:themeColor="text1"/>
          <w:szCs w:val="20"/>
        </w:rPr>
        <w:t xml:space="preserve"> </w:t>
      </w:r>
      <w:r w:rsidR="00023CEA" w:rsidRPr="003F63A7">
        <w:rPr>
          <w:rFonts w:ascii="Arial" w:eastAsia="Times New Roman" w:hAnsi="Arial" w:cs="Arial"/>
          <w:iCs w:val="0"/>
          <w:snapToGrid w:val="0"/>
          <w:color w:val="000000" w:themeColor="text1"/>
          <w:szCs w:val="20"/>
        </w:rPr>
        <w:t xml:space="preserve"> The City Council further finds that the Mitigated Negative Declaration has been completed in compliance with CEQA, 2019 Local Guidelines for Implementing the California Environmental Quality Act, and the State CEQA Guidelines.  </w:t>
      </w:r>
    </w:p>
    <w:p w14:paraId="72B8A386" w14:textId="681621EE" w:rsidR="009220BC" w:rsidRPr="003F63A7" w:rsidRDefault="009220BC" w:rsidP="001655A1">
      <w:pPr>
        <w:pStyle w:val="BlockText"/>
        <w:spacing w:before="240"/>
        <w:ind w:firstLine="720"/>
        <w:jc w:val="both"/>
        <w:rPr>
          <w:rFonts w:ascii="Arial" w:hAnsi="Arial" w:cs="Arial"/>
          <w:color w:val="000000" w:themeColor="text1"/>
        </w:rPr>
      </w:pPr>
      <w:r w:rsidRPr="46A55D84">
        <w:rPr>
          <w:rFonts w:ascii="Arial" w:hAnsi="Arial" w:cs="Arial"/>
          <w:b/>
          <w:bCs/>
          <w:caps/>
          <w:color w:val="000000" w:themeColor="text1"/>
          <w:u w:val="single"/>
        </w:rPr>
        <w:t>Section 3.</w:t>
      </w:r>
      <w:r w:rsidR="006028B8" w:rsidRPr="46A55D84">
        <w:rPr>
          <w:rFonts w:ascii="Arial" w:hAnsi="Arial" w:cs="Arial"/>
          <w:b/>
          <w:bCs/>
          <w:caps/>
          <w:color w:val="000000" w:themeColor="text1"/>
          <w:u w:val="single"/>
        </w:rPr>
        <w:t xml:space="preserve"> </w:t>
      </w:r>
      <w:r w:rsidRPr="46A55D84">
        <w:rPr>
          <w:rFonts w:ascii="Arial" w:hAnsi="Arial" w:cs="Arial"/>
          <w:b/>
          <w:bCs/>
          <w:color w:val="000000" w:themeColor="text1"/>
          <w:u w:val="single"/>
        </w:rPr>
        <w:t>General Plan Amendment Findings.</w:t>
      </w:r>
      <w:r w:rsidRPr="46A55D84">
        <w:rPr>
          <w:rFonts w:ascii="Arial" w:hAnsi="Arial" w:cs="Arial"/>
          <w:color w:val="000000" w:themeColor="text1"/>
        </w:rPr>
        <w:t xml:space="preserve"> </w:t>
      </w:r>
      <w:r w:rsidRPr="003F63A7">
        <w:rPr>
          <w:rFonts w:ascii="Arial" w:hAnsi="Arial" w:cs="Arial"/>
          <w:color w:val="000000" w:themeColor="text1"/>
        </w:rPr>
        <w:t xml:space="preserve">The </w:t>
      </w:r>
      <w:r w:rsidR="002E01BB" w:rsidRPr="003F63A7">
        <w:rPr>
          <w:rFonts w:ascii="Arial" w:hAnsi="Arial" w:cs="Arial"/>
          <w:color w:val="000000" w:themeColor="text1"/>
        </w:rPr>
        <w:t>City Council</w:t>
      </w:r>
      <w:r w:rsidRPr="003F63A7">
        <w:rPr>
          <w:rFonts w:ascii="Arial" w:hAnsi="Arial" w:cs="Arial"/>
          <w:color w:val="000000" w:themeColor="text1"/>
        </w:rPr>
        <w:t xml:space="preserve"> hereby makes the following findings for </w:t>
      </w:r>
      <w:r w:rsidR="002173C8">
        <w:rPr>
          <w:rFonts w:ascii="Arial" w:hAnsi="Arial" w:cs="Arial"/>
          <w:color w:val="000000" w:themeColor="text1"/>
        </w:rPr>
        <w:t>GPA</w:t>
      </w:r>
      <w:r w:rsidR="005342AE" w:rsidRPr="003F63A7">
        <w:rPr>
          <w:rFonts w:ascii="Arial" w:hAnsi="Arial" w:cs="Arial"/>
          <w:color w:val="000000" w:themeColor="text1"/>
        </w:rPr>
        <w:t xml:space="preserve"> No. </w:t>
      </w:r>
      <w:r w:rsidRPr="003F63A7">
        <w:rPr>
          <w:rFonts w:ascii="Arial" w:hAnsi="Arial" w:cs="Arial"/>
          <w:color w:val="000000" w:themeColor="text1"/>
        </w:rPr>
        <w:t>2</w:t>
      </w:r>
      <w:r w:rsidR="003F63A7" w:rsidRPr="003F63A7">
        <w:rPr>
          <w:rFonts w:ascii="Arial" w:hAnsi="Arial" w:cs="Arial"/>
          <w:color w:val="000000" w:themeColor="text1"/>
        </w:rPr>
        <w:t>2</w:t>
      </w:r>
      <w:r w:rsidR="63A32112" w:rsidRPr="003F63A7">
        <w:rPr>
          <w:rFonts w:ascii="Arial" w:hAnsi="Arial" w:cs="Arial"/>
          <w:color w:val="000000" w:themeColor="text1"/>
        </w:rPr>
        <w:t>-</w:t>
      </w:r>
      <w:r w:rsidRPr="003F63A7">
        <w:rPr>
          <w:rFonts w:ascii="Arial" w:hAnsi="Arial" w:cs="Arial"/>
          <w:color w:val="000000" w:themeColor="text1"/>
        </w:rPr>
        <w:t>00</w:t>
      </w:r>
      <w:r w:rsidR="003F63A7" w:rsidRPr="003F63A7">
        <w:rPr>
          <w:rFonts w:ascii="Arial" w:hAnsi="Arial" w:cs="Arial"/>
          <w:color w:val="000000" w:themeColor="text1"/>
        </w:rPr>
        <w:t>5</w:t>
      </w:r>
      <w:r w:rsidRPr="003F63A7">
        <w:rPr>
          <w:rFonts w:ascii="Arial" w:hAnsi="Arial" w:cs="Arial"/>
          <w:color w:val="000000" w:themeColor="text1"/>
        </w:rPr>
        <w:t xml:space="preserve"> in accordance with Section 30-31 “Purpose” of the Fontana Zoning and Development Code:</w:t>
      </w:r>
    </w:p>
    <w:p w14:paraId="5AFF0260" w14:textId="6E11E744" w:rsidR="009220BC" w:rsidRPr="00F833C0" w:rsidRDefault="009220BC" w:rsidP="46A55D84">
      <w:pPr>
        <w:pStyle w:val="BlockText"/>
        <w:spacing w:before="240"/>
        <w:ind w:left="2160" w:hanging="2160"/>
        <w:jc w:val="both"/>
        <w:rPr>
          <w:rFonts w:ascii="Arial" w:hAnsi="Arial" w:cs="Arial"/>
          <w:b/>
          <w:bCs/>
          <w:color w:val="000000" w:themeColor="text1"/>
        </w:rPr>
      </w:pPr>
      <w:r w:rsidRPr="46A55D84">
        <w:rPr>
          <w:rFonts w:ascii="Arial" w:hAnsi="Arial" w:cs="Arial"/>
          <w:b/>
          <w:bCs/>
          <w:color w:val="000000" w:themeColor="text1"/>
        </w:rPr>
        <w:t>Finding:</w:t>
      </w:r>
      <w:r w:rsidRPr="00F833C0">
        <w:rPr>
          <w:rFonts w:ascii="Arial" w:hAnsi="Arial" w:cs="Arial"/>
          <w:b/>
          <w:color w:val="000000" w:themeColor="text1"/>
        </w:rPr>
        <w:tab/>
      </w:r>
      <w:r w:rsidRPr="46A55D84">
        <w:rPr>
          <w:rFonts w:ascii="Arial" w:hAnsi="Arial" w:cs="Arial"/>
          <w:b/>
          <w:bCs/>
          <w:color w:val="000000" w:themeColor="text1"/>
        </w:rPr>
        <w:t>The purpose and intent is to keep an updated General Plan to reflect the current desires and needs of the citizens for the long</w:t>
      </w:r>
      <w:r w:rsidR="36AC9905" w:rsidRPr="46A55D84">
        <w:rPr>
          <w:rFonts w:ascii="Arial" w:hAnsi="Arial" w:cs="Arial"/>
          <w:b/>
          <w:bCs/>
          <w:color w:val="000000" w:themeColor="text1"/>
        </w:rPr>
        <w:t xml:space="preserve"> </w:t>
      </w:r>
      <w:r w:rsidR="003F63A7" w:rsidRPr="00F833C0">
        <w:rPr>
          <w:rFonts w:ascii="Arial" w:hAnsi="Arial" w:cs="Arial"/>
          <w:b/>
          <w:color w:val="000000" w:themeColor="text1"/>
        </w:rPr>
        <w:noBreakHyphen/>
      </w:r>
      <w:r w:rsidRPr="46A55D84">
        <w:rPr>
          <w:rFonts w:ascii="Arial" w:hAnsi="Arial" w:cs="Arial"/>
          <w:b/>
          <w:bCs/>
          <w:color w:val="000000" w:themeColor="text1"/>
        </w:rPr>
        <w:t>term growth of the City.</w:t>
      </w:r>
    </w:p>
    <w:p w14:paraId="0D5017EE" w14:textId="5F212C3A" w:rsidR="00E36441" w:rsidRDefault="009220BC" w:rsidP="00E36441">
      <w:pPr>
        <w:pStyle w:val="BlockText"/>
        <w:spacing w:before="240" w:line="259" w:lineRule="auto"/>
        <w:ind w:left="2160" w:hanging="2160"/>
        <w:jc w:val="both"/>
        <w:rPr>
          <w:rFonts w:ascii="Arial" w:hAnsi="Arial" w:cs="Arial"/>
          <w:color w:val="000000" w:themeColor="text1"/>
        </w:rPr>
      </w:pPr>
      <w:r w:rsidRPr="007943B9">
        <w:rPr>
          <w:rFonts w:ascii="Arial" w:hAnsi="Arial" w:cs="Arial"/>
          <w:color w:val="000000" w:themeColor="text1"/>
        </w:rPr>
        <w:t>Findings of Fact:</w:t>
      </w:r>
      <w:r w:rsidRPr="007943B9">
        <w:rPr>
          <w:rFonts w:ascii="Arial" w:hAnsi="Arial" w:cs="Arial"/>
          <w:color w:val="000000" w:themeColor="text1"/>
        </w:rPr>
        <w:tab/>
        <w:t>The project includes an amendment to the General Plan land use designation</w:t>
      </w:r>
      <w:r w:rsidR="009241AC">
        <w:rPr>
          <w:rFonts w:ascii="Arial" w:hAnsi="Arial" w:cs="Arial"/>
          <w:color w:val="000000" w:themeColor="text1"/>
        </w:rPr>
        <w:t xml:space="preserve"> (GPA No. 22-005)</w:t>
      </w:r>
      <w:r w:rsidR="00F74368">
        <w:rPr>
          <w:rFonts w:ascii="Arial" w:hAnsi="Arial" w:cs="Arial"/>
          <w:color w:val="000000" w:themeColor="text1"/>
        </w:rPr>
        <w:t xml:space="preserve"> </w:t>
      </w:r>
      <w:r w:rsidR="00E47C80" w:rsidRPr="007943B9">
        <w:rPr>
          <w:rFonts w:ascii="Arial" w:hAnsi="Arial" w:cs="Arial"/>
          <w:color w:val="000000" w:themeColor="text1"/>
        </w:rPr>
        <w:t>to change General Plan land use map</w:t>
      </w:r>
      <w:r w:rsidR="007943B9" w:rsidRPr="007943B9">
        <w:rPr>
          <w:rFonts w:ascii="Arial" w:hAnsi="Arial" w:cs="Arial"/>
          <w:color w:val="000000" w:themeColor="text1"/>
        </w:rPr>
        <w:t xml:space="preserve">, </w:t>
      </w:r>
      <w:r w:rsidR="00F74368">
        <w:rPr>
          <w:rFonts w:ascii="Arial" w:hAnsi="Arial" w:cs="Arial"/>
          <w:color w:val="000000" w:themeColor="text1"/>
        </w:rPr>
        <w:t>Exhibit No. 15.8</w:t>
      </w:r>
      <w:r w:rsidR="00260CE5">
        <w:rPr>
          <w:rFonts w:ascii="Arial" w:hAnsi="Arial" w:cs="Arial"/>
          <w:color w:val="000000" w:themeColor="text1"/>
        </w:rPr>
        <w:t>,</w:t>
      </w:r>
      <w:r w:rsidR="00F74368">
        <w:rPr>
          <w:rFonts w:ascii="Arial" w:hAnsi="Arial" w:cs="Arial"/>
          <w:color w:val="000000" w:themeColor="text1"/>
        </w:rPr>
        <w:t xml:space="preserve"> </w:t>
      </w:r>
      <w:r w:rsidR="00E47C80" w:rsidRPr="007943B9">
        <w:rPr>
          <w:rFonts w:ascii="Arial" w:hAnsi="Arial" w:cs="Arial"/>
          <w:color w:val="000000" w:themeColor="text1"/>
        </w:rPr>
        <w:t>from Single</w:t>
      </w:r>
      <w:r w:rsidR="1F357A4D" w:rsidRPr="007943B9">
        <w:rPr>
          <w:rFonts w:ascii="Arial" w:hAnsi="Arial" w:cs="Arial"/>
          <w:color w:val="000000" w:themeColor="text1"/>
        </w:rPr>
        <w:t>-</w:t>
      </w:r>
      <w:r w:rsidR="00E47C80" w:rsidRPr="007943B9">
        <w:rPr>
          <w:rFonts w:ascii="Arial" w:hAnsi="Arial" w:cs="Arial"/>
          <w:color w:val="000000" w:themeColor="text1"/>
        </w:rPr>
        <w:noBreakHyphen/>
        <w:t>Family Residential (R</w:t>
      </w:r>
      <w:r w:rsidR="00E47C80" w:rsidRPr="007943B9">
        <w:rPr>
          <w:rFonts w:ascii="Arial" w:hAnsi="Arial" w:cs="Arial"/>
          <w:color w:val="000000" w:themeColor="text1"/>
        </w:rPr>
        <w:noBreakHyphen/>
        <w:t>SF)</w:t>
      </w:r>
      <w:r w:rsidR="00260CE5" w:rsidRPr="00260CE5">
        <w:rPr>
          <w:rFonts w:ascii="Arial" w:hAnsi="Arial" w:cs="Arial"/>
          <w:color w:val="000000" w:themeColor="text1"/>
        </w:rPr>
        <w:t xml:space="preserve"> </w:t>
      </w:r>
      <w:r w:rsidR="007531B2">
        <w:rPr>
          <w:rFonts w:ascii="Arial" w:hAnsi="Arial" w:cs="Arial"/>
          <w:color w:val="000000" w:themeColor="text1"/>
        </w:rPr>
        <w:t>to</w:t>
      </w:r>
      <w:r w:rsidR="007531B2" w:rsidRPr="007943B9">
        <w:rPr>
          <w:rFonts w:ascii="Arial" w:hAnsi="Arial" w:cs="Arial"/>
          <w:color w:val="000000" w:themeColor="text1"/>
        </w:rPr>
        <w:t xml:space="preserve"> Walkable Mixed Used Corridor &amp; Downtown (WMXU-1)</w:t>
      </w:r>
      <w:r w:rsidR="00B77225">
        <w:rPr>
          <w:rFonts w:ascii="Arial" w:hAnsi="Arial" w:cs="Arial"/>
          <w:color w:val="000000" w:themeColor="text1"/>
        </w:rPr>
        <w:t>;</w:t>
      </w:r>
      <w:r w:rsidR="00A8347D">
        <w:rPr>
          <w:rFonts w:ascii="Arial" w:hAnsi="Arial" w:cs="Arial"/>
          <w:color w:val="000000" w:themeColor="text1"/>
        </w:rPr>
        <w:t xml:space="preserve"> </w:t>
      </w:r>
      <w:r w:rsidR="007943B9" w:rsidRPr="007943B9">
        <w:rPr>
          <w:rFonts w:ascii="Arial" w:hAnsi="Arial" w:cs="Arial"/>
          <w:color w:val="000000" w:themeColor="text1"/>
        </w:rPr>
        <w:t xml:space="preserve">a </w:t>
      </w:r>
      <w:r w:rsidR="3F6FAB3F" w:rsidRPr="007943B9">
        <w:rPr>
          <w:rFonts w:ascii="Arial" w:hAnsi="Arial" w:cs="Arial"/>
          <w:color w:val="000000" w:themeColor="text1"/>
        </w:rPr>
        <w:t>Zoning District Map</w:t>
      </w:r>
      <w:r w:rsidR="007943B9" w:rsidRPr="007943B9">
        <w:rPr>
          <w:rFonts w:ascii="Arial" w:hAnsi="Arial" w:cs="Arial"/>
          <w:snapToGrid w:val="0"/>
          <w:color w:val="000000" w:themeColor="text1"/>
        </w:rPr>
        <w:t xml:space="preserve"> Amendment (ZCA </w:t>
      </w:r>
      <w:r w:rsidR="00270E1D">
        <w:rPr>
          <w:rFonts w:ascii="Arial" w:hAnsi="Arial" w:cs="Arial"/>
          <w:snapToGrid w:val="0"/>
          <w:color w:val="000000" w:themeColor="text1"/>
        </w:rPr>
        <w:t xml:space="preserve"> </w:t>
      </w:r>
      <w:r w:rsidR="007943B9" w:rsidRPr="007943B9">
        <w:rPr>
          <w:rFonts w:ascii="Arial" w:hAnsi="Arial" w:cs="Arial"/>
          <w:snapToGrid w:val="0"/>
          <w:color w:val="000000" w:themeColor="text1"/>
        </w:rPr>
        <w:t>No. 22-006</w:t>
      </w:r>
      <w:r w:rsidR="009241AC">
        <w:rPr>
          <w:rFonts w:ascii="Arial" w:hAnsi="Arial" w:cs="Arial"/>
          <w:snapToGrid w:val="0"/>
          <w:color w:val="000000" w:themeColor="text1"/>
        </w:rPr>
        <w:t>)</w:t>
      </w:r>
      <w:r w:rsidR="00260CE5">
        <w:rPr>
          <w:rFonts w:ascii="Arial" w:hAnsi="Arial" w:cs="Arial"/>
          <w:snapToGrid w:val="0"/>
          <w:color w:val="000000" w:themeColor="text1"/>
        </w:rPr>
        <w:t xml:space="preserve"> </w:t>
      </w:r>
      <w:r w:rsidR="007943B9" w:rsidRPr="007943B9">
        <w:rPr>
          <w:rFonts w:ascii="Arial" w:hAnsi="Arial" w:cs="Arial"/>
          <w:color w:val="000000" w:themeColor="text1"/>
        </w:rPr>
        <w:t xml:space="preserve">to update the </w:t>
      </w:r>
      <w:r w:rsidR="00260CE5">
        <w:rPr>
          <w:rFonts w:ascii="Arial" w:hAnsi="Arial" w:cs="Arial"/>
          <w:color w:val="000000" w:themeColor="text1"/>
        </w:rPr>
        <w:t>z</w:t>
      </w:r>
      <w:r w:rsidR="007943B9" w:rsidRPr="007943B9">
        <w:rPr>
          <w:rFonts w:ascii="Arial" w:hAnsi="Arial" w:cs="Arial"/>
          <w:color w:val="000000" w:themeColor="text1"/>
        </w:rPr>
        <w:t xml:space="preserve">oning </w:t>
      </w:r>
      <w:r w:rsidR="00260CE5">
        <w:rPr>
          <w:rFonts w:ascii="Arial" w:hAnsi="Arial" w:cs="Arial"/>
          <w:color w:val="000000" w:themeColor="text1"/>
        </w:rPr>
        <w:t>m</w:t>
      </w:r>
      <w:r w:rsidR="007943B9" w:rsidRPr="007943B9">
        <w:rPr>
          <w:rFonts w:ascii="Arial" w:hAnsi="Arial" w:cs="Arial"/>
          <w:color w:val="000000" w:themeColor="text1"/>
        </w:rPr>
        <w:t>ap from Single</w:t>
      </w:r>
      <w:r w:rsidR="2B0B187E" w:rsidRPr="007943B9">
        <w:rPr>
          <w:rFonts w:ascii="Arial" w:hAnsi="Arial" w:cs="Arial"/>
          <w:color w:val="000000" w:themeColor="text1"/>
        </w:rPr>
        <w:t>-</w:t>
      </w:r>
      <w:r w:rsidR="00270E1D">
        <w:rPr>
          <w:rFonts w:ascii="Arial" w:hAnsi="Arial" w:cs="Arial"/>
          <w:color w:val="000000" w:themeColor="text1"/>
        </w:rPr>
        <w:noBreakHyphen/>
      </w:r>
      <w:r w:rsidR="007943B9" w:rsidRPr="007943B9">
        <w:rPr>
          <w:rFonts w:ascii="Arial" w:hAnsi="Arial" w:cs="Arial"/>
          <w:color w:val="000000" w:themeColor="text1"/>
        </w:rPr>
        <w:t xml:space="preserve">Family </w:t>
      </w:r>
      <w:r w:rsidR="00270E1D" w:rsidRPr="007943B9">
        <w:rPr>
          <w:rFonts w:ascii="Arial" w:hAnsi="Arial" w:cs="Arial"/>
          <w:color w:val="000000" w:themeColor="text1"/>
        </w:rPr>
        <w:t xml:space="preserve">Residential </w:t>
      </w:r>
      <w:r w:rsidR="007943B9" w:rsidRPr="007943B9">
        <w:rPr>
          <w:rFonts w:ascii="Arial" w:hAnsi="Arial" w:cs="Arial"/>
          <w:color w:val="000000" w:themeColor="text1"/>
        </w:rPr>
        <w:t>(R-1) to Form-Based Code (FBC),</w:t>
      </w:r>
      <w:r w:rsidR="009241AC">
        <w:rPr>
          <w:rFonts w:ascii="Arial" w:hAnsi="Arial" w:cs="Arial"/>
          <w:color w:val="000000" w:themeColor="text1"/>
        </w:rPr>
        <w:t xml:space="preserve"> a</w:t>
      </w:r>
      <w:r w:rsidR="007943B9" w:rsidRPr="007943B9">
        <w:rPr>
          <w:rFonts w:ascii="Arial" w:hAnsi="Arial" w:cs="Arial"/>
          <w:color w:val="000000" w:themeColor="text1"/>
        </w:rPr>
        <w:t xml:space="preserve"> </w:t>
      </w:r>
      <w:r w:rsidR="187682B0" w:rsidRPr="007943B9">
        <w:rPr>
          <w:rFonts w:ascii="Arial" w:hAnsi="Arial" w:cs="Arial"/>
          <w:color w:val="000000" w:themeColor="text1"/>
        </w:rPr>
        <w:t>Development Code</w:t>
      </w:r>
      <w:r w:rsidR="007943B9" w:rsidRPr="007943B9">
        <w:rPr>
          <w:rFonts w:ascii="Arial" w:hAnsi="Arial" w:cs="Arial"/>
          <w:snapToGrid w:val="0"/>
          <w:color w:val="000000" w:themeColor="text1"/>
        </w:rPr>
        <w:t xml:space="preserve"> Amendment</w:t>
      </w:r>
      <w:r w:rsidR="007943B9" w:rsidRPr="007943B9">
        <w:rPr>
          <w:rFonts w:ascii="Arial" w:hAnsi="Arial" w:cs="Arial"/>
          <w:color w:val="000000" w:themeColor="text1"/>
        </w:rPr>
        <w:t xml:space="preserve"> (ZCA</w:t>
      </w:r>
      <w:r w:rsidR="00270E1D">
        <w:rPr>
          <w:rFonts w:ascii="Arial" w:hAnsi="Arial" w:cs="Arial"/>
          <w:color w:val="000000" w:themeColor="text1"/>
        </w:rPr>
        <w:t xml:space="preserve"> </w:t>
      </w:r>
      <w:r w:rsidR="007943B9" w:rsidRPr="007943B9">
        <w:rPr>
          <w:rFonts w:ascii="Arial" w:hAnsi="Arial" w:cs="Arial"/>
          <w:color w:val="000000" w:themeColor="text1"/>
        </w:rPr>
        <w:t xml:space="preserve"> No. 22</w:t>
      </w:r>
      <w:r w:rsidR="00B77225">
        <w:rPr>
          <w:rFonts w:ascii="Arial" w:hAnsi="Arial" w:cs="Arial"/>
          <w:color w:val="000000" w:themeColor="text1"/>
        </w:rPr>
        <w:t>-</w:t>
      </w:r>
      <w:r w:rsidR="007943B9" w:rsidRPr="007943B9">
        <w:rPr>
          <w:rFonts w:ascii="Arial" w:hAnsi="Arial" w:cs="Arial"/>
          <w:color w:val="000000" w:themeColor="text1"/>
        </w:rPr>
        <w:t>007</w:t>
      </w:r>
      <w:r w:rsidR="009241AC">
        <w:rPr>
          <w:rFonts w:ascii="Arial" w:hAnsi="Arial" w:cs="Arial"/>
          <w:color w:val="000000" w:themeColor="text1"/>
        </w:rPr>
        <w:t>)</w:t>
      </w:r>
      <w:r w:rsidR="00260CE5" w:rsidRPr="00892F0C">
        <w:rPr>
          <w:rFonts w:ascii="Arial" w:hAnsi="Arial"/>
          <w:color w:val="000000" w:themeColor="text1"/>
        </w:rPr>
        <w:t xml:space="preserve"> </w:t>
      </w:r>
      <w:r w:rsidR="007943B9" w:rsidRPr="007943B9">
        <w:rPr>
          <w:rFonts w:ascii="Arial" w:hAnsi="Arial" w:cs="Arial"/>
          <w:color w:val="000000" w:themeColor="text1"/>
        </w:rPr>
        <w:t>to change the Form-Based Code map</w:t>
      </w:r>
      <w:r w:rsidR="009241AC">
        <w:rPr>
          <w:rFonts w:ascii="Arial" w:hAnsi="Arial" w:cs="Arial"/>
          <w:color w:val="000000" w:themeColor="text1"/>
        </w:rPr>
        <w:t xml:space="preserve"> </w:t>
      </w:r>
      <w:r w:rsidR="007943B9" w:rsidRPr="007943B9">
        <w:rPr>
          <w:rFonts w:ascii="Arial" w:hAnsi="Arial" w:cs="Arial"/>
          <w:color w:val="000000" w:themeColor="text1"/>
        </w:rPr>
        <w:t xml:space="preserve">to identify the </w:t>
      </w:r>
      <w:r w:rsidR="009241AC">
        <w:rPr>
          <w:rFonts w:ascii="Arial" w:hAnsi="Arial" w:cs="Arial"/>
          <w:color w:val="000000" w:themeColor="text1"/>
        </w:rPr>
        <w:t>Project Site</w:t>
      </w:r>
      <w:r w:rsidR="007943B9" w:rsidRPr="007943B9">
        <w:rPr>
          <w:rFonts w:ascii="Arial" w:hAnsi="Arial" w:cs="Arial"/>
          <w:color w:val="000000" w:themeColor="text1"/>
        </w:rPr>
        <w:t xml:space="preserve"> as</w:t>
      </w:r>
      <w:r w:rsidR="009241AC">
        <w:rPr>
          <w:rFonts w:ascii="Arial" w:hAnsi="Arial" w:cs="Arial"/>
          <w:color w:val="000000" w:themeColor="text1"/>
        </w:rPr>
        <w:t xml:space="preserve"> a</w:t>
      </w:r>
      <w:r w:rsidR="007943B9" w:rsidRPr="007943B9">
        <w:rPr>
          <w:rFonts w:ascii="Arial" w:hAnsi="Arial" w:cs="Arial"/>
          <w:color w:val="000000" w:themeColor="text1"/>
        </w:rPr>
        <w:t xml:space="preserve"> Route 66 Gateway</w:t>
      </w:r>
      <w:r w:rsidR="00270E1D" w:rsidRPr="7B59EF87">
        <w:rPr>
          <w:rFonts w:ascii="Arial" w:hAnsi="Arial" w:cs="Arial"/>
        </w:rPr>
        <w:t xml:space="preserve">, and </w:t>
      </w:r>
      <w:r w:rsidR="00270E1D">
        <w:rPr>
          <w:rFonts w:ascii="Arial" w:hAnsi="Arial" w:cs="Arial"/>
        </w:rPr>
        <w:t>a</w:t>
      </w:r>
      <w:r w:rsidR="00270E1D" w:rsidRPr="005F7070">
        <w:rPr>
          <w:rFonts w:ascii="Arial" w:hAnsi="Arial" w:cs="Arial"/>
        </w:rPr>
        <w:t xml:space="preserve"> Design Review </w:t>
      </w:r>
      <w:r w:rsidR="00270E1D" w:rsidRPr="7B59EF87">
        <w:rPr>
          <w:rFonts w:ascii="Arial" w:hAnsi="Arial" w:cs="Arial"/>
        </w:rPr>
        <w:t xml:space="preserve">Project </w:t>
      </w:r>
      <w:r w:rsidR="00270E1D" w:rsidRPr="00607F9E">
        <w:rPr>
          <w:rFonts w:ascii="Arial" w:hAnsi="Arial" w:cs="Arial"/>
        </w:rPr>
        <w:t>(DRP 22-020</w:t>
      </w:r>
      <w:r w:rsidR="009241AC">
        <w:rPr>
          <w:rFonts w:ascii="Arial" w:hAnsi="Arial" w:cs="Arial"/>
        </w:rPr>
        <w:t>)</w:t>
      </w:r>
      <w:r w:rsidR="00270E1D" w:rsidRPr="00607F9E">
        <w:rPr>
          <w:rFonts w:ascii="Arial" w:hAnsi="Arial" w:cs="Arial"/>
        </w:rPr>
        <w:t xml:space="preserve"> </w:t>
      </w:r>
      <w:r w:rsidR="00270E1D" w:rsidRPr="00E76F40">
        <w:rPr>
          <w:rFonts w:ascii="Arial" w:hAnsi="Arial" w:cs="Arial"/>
        </w:rPr>
        <w:t xml:space="preserve"> to construct a new 24</w:t>
      </w:r>
      <w:r w:rsidR="00270E1D" w:rsidRPr="00E76F40">
        <w:rPr>
          <w:rFonts w:ascii="Arial" w:hAnsi="Arial" w:cs="Arial"/>
        </w:rPr>
        <w:noBreakHyphen/>
        <w:t>unit apartment project</w:t>
      </w:r>
      <w:r w:rsidR="00270E1D" w:rsidRPr="00260CE5">
        <w:rPr>
          <w:rFonts w:ascii="Arial" w:hAnsi="Arial" w:cs="Arial"/>
        </w:rPr>
        <w:t xml:space="preserve"> </w:t>
      </w:r>
      <w:r w:rsidR="00270E1D" w:rsidRPr="00A264BA">
        <w:rPr>
          <w:rFonts w:ascii="Arial" w:hAnsi="Arial" w:cs="Arial"/>
        </w:rPr>
        <w:t xml:space="preserve">on two (2) parcels </w:t>
      </w:r>
      <w:r w:rsidR="00270E1D">
        <w:rPr>
          <w:rFonts w:ascii="Arial" w:hAnsi="Arial" w:cs="Arial"/>
        </w:rPr>
        <w:t>(</w:t>
      </w:r>
      <w:r w:rsidR="00270E1D" w:rsidRPr="00A264BA">
        <w:rPr>
          <w:rFonts w:ascii="Arial" w:hAnsi="Arial" w:cs="Arial"/>
        </w:rPr>
        <w:t>APNs 0230-041-52 and -60</w:t>
      </w:r>
      <w:r w:rsidR="00270E1D">
        <w:rPr>
          <w:rFonts w:ascii="Arial" w:hAnsi="Arial" w:cs="Arial"/>
        </w:rPr>
        <w:t>)</w:t>
      </w:r>
      <w:r w:rsidR="00270E1D" w:rsidRPr="00A264BA">
        <w:rPr>
          <w:rFonts w:ascii="Arial" w:hAnsi="Arial" w:cs="Arial"/>
        </w:rPr>
        <w:t xml:space="preserve"> totaling approximately 0.9 gross acres</w:t>
      </w:r>
      <w:r w:rsidR="007943B9" w:rsidRPr="7B59EF87">
        <w:rPr>
          <w:rFonts w:ascii="Arial" w:hAnsi="Arial" w:cs="Arial"/>
          <w:color w:val="000000" w:themeColor="text1"/>
        </w:rPr>
        <w:t>.</w:t>
      </w:r>
      <w:r w:rsidR="00E36441">
        <w:rPr>
          <w:rFonts w:ascii="Arial" w:hAnsi="Arial" w:cs="Arial"/>
          <w:color w:val="000000" w:themeColor="text1"/>
        </w:rPr>
        <w:t xml:space="preserve"> The GPA will continue to provide a land use designation to allow for the development of various housing types, which meets the long term goal of the City.</w:t>
      </w:r>
    </w:p>
    <w:p w14:paraId="7F0D821D" w14:textId="16AAA0D6" w:rsidR="00E36441" w:rsidRPr="00301CD8" w:rsidRDefault="00E36441" w:rsidP="00E36441">
      <w:pPr>
        <w:pStyle w:val="BlockText"/>
        <w:tabs>
          <w:tab w:val="left" w:pos="2880"/>
        </w:tabs>
        <w:spacing w:before="240"/>
        <w:ind w:firstLine="720"/>
        <w:jc w:val="both"/>
        <w:rPr>
          <w:rFonts w:ascii="Arial" w:hAnsi="Arial" w:cs="Arial"/>
          <w:bCs/>
          <w:color w:val="000000" w:themeColor="text1"/>
        </w:rPr>
      </w:pPr>
      <w:r w:rsidRPr="00643A6B">
        <w:rPr>
          <w:rFonts w:ascii="Arial" w:hAnsi="Arial" w:cs="Arial"/>
          <w:b/>
          <w:color w:val="000000" w:themeColor="text1"/>
          <w:u w:val="single"/>
        </w:rPr>
        <w:t>SECTION 4.    Design Review Findings.</w:t>
      </w:r>
      <w:r w:rsidRPr="00301CD8">
        <w:rPr>
          <w:rFonts w:ascii="Arial" w:hAnsi="Arial" w:cs="Arial"/>
          <w:bCs/>
          <w:color w:val="000000" w:themeColor="text1"/>
        </w:rPr>
        <w:t xml:space="preserve">  </w:t>
      </w:r>
      <w:r w:rsidRPr="00301CD8">
        <w:rPr>
          <w:rFonts w:ascii="Arial" w:hAnsi="Arial" w:cs="Arial"/>
          <w:color w:val="000000" w:themeColor="text1"/>
        </w:rPr>
        <w:t>The City of Fontana’s, Planning Commission hereby makes the following findings for Design Review No. 2</w:t>
      </w:r>
      <w:r>
        <w:rPr>
          <w:rFonts w:ascii="Arial" w:hAnsi="Arial" w:cs="Arial"/>
          <w:color w:val="000000" w:themeColor="text1"/>
        </w:rPr>
        <w:t>2</w:t>
      </w:r>
      <w:r w:rsidRPr="00301CD8">
        <w:rPr>
          <w:rFonts w:ascii="Arial" w:hAnsi="Arial" w:cs="Arial"/>
          <w:color w:val="000000" w:themeColor="text1"/>
        </w:rPr>
        <w:t>-020 in accordance with Section No. 30</w:t>
      </w:r>
      <w:r w:rsidRPr="00301CD8">
        <w:rPr>
          <w:rFonts w:ascii="Arial" w:hAnsi="Arial" w:cs="Arial"/>
          <w:color w:val="000000" w:themeColor="text1"/>
        </w:rPr>
        <w:noBreakHyphen/>
        <w:t>120 “Findings for Approval” for Design Review of the Zoning and Development Code:</w:t>
      </w:r>
    </w:p>
    <w:p w14:paraId="44458F71" w14:textId="77777777" w:rsidR="00E36441" w:rsidRPr="00D83CD1" w:rsidRDefault="00E36441" w:rsidP="00E36441">
      <w:pPr>
        <w:pStyle w:val="BodyTextIndent"/>
        <w:spacing w:before="240"/>
        <w:ind w:left="2160" w:hanging="2160"/>
        <w:jc w:val="both"/>
        <w:rPr>
          <w:rFonts w:ascii="Arial" w:hAnsi="Arial" w:cs="Arial"/>
          <w:b/>
          <w:color w:val="000000" w:themeColor="text1"/>
        </w:rPr>
      </w:pPr>
      <w:r w:rsidRPr="00D83CD1">
        <w:rPr>
          <w:rFonts w:ascii="Arial" w:hAnsi="Arial" w:cs="Arial"/>
          <w:b/>
          <w:color w:val="000000" w:themeColor="text1"/>
        </w:rPr>
        <w:t>Finding No. 1:</w:t>
      </w:r>
      <w:r w:rsidRPr="00D83CD1">
        <w:rPr>
          <w:rFonts w:ascii="Arial" w:hAnsi="Arial" w:cs="Arial"/>
          <w:b/>
          <w:color w:val="000000" w:themeColor="text1"/>
        </w:rPr>
        <w:tab/>
        <w:t>The proposal is consistent with the General Plan, Zoning and Development Code, and any applicable Specific Plan.</w:t>
      </w:r>
    </w:p>
    <w:p w14:paraId="3B9CB419" w14:textId="77777777" w:rsidR="00E36441" w:rsidRPr="00D83CD1" w:rsidRDefault="00E36441" w:rsidP="00E36441">
      <w:pPr>
        <w:autoSpaceDE w:val="0"/>
        <w:autoSpaceDN w:val="0"/>
        <w:adjustRightInd w:val="0"/>
        <w:spacing w:before="120"/>
        <w:ind w:left="2160" w:hanging="2160"/>
        <w:jc w:val="both"/>
        <w:rPr>
          <w:rFonts w:ascii="Arial" w:hAnsi="Arial" w:cs="Arial"/>
          <w:color w:val="000000" w:themeColor="text1"/>
        </w:rPr>
      </w:pPr>
      <w:r w:rsidRPr="00D83CD1">
        <w:rPr>
          <w:rFonts w:ascii="Arial" w:hAnsi="Arial" w:cs="Arial"/>
          <w:color w:val="000000" w:themeColor="text1"/>
        </w:rPr>
        <w:t>Findings of Fact:</w:t>
      </w:r>
      <w:r w:rsidRPr="00D83CD1">
        <w:rPr>
          <w:rFonts w:ascii="Arial" w:hAnsi="Arial" w:cs="Arial"/>
          <w:color w:val="000000" w:themeColor="text1"/>
        </w:rPr>
        <w:tab/>
        <w:t>The project site is located on east side of Banana Avenue approximately 270 feet south of the southeast corner of the intersection of Foothill Boulevard and Banana Avenue.  The project site has a General Plan land use designation of Single</w:t>
      </w:r>
      <w:r w:rsidRPr="00D83CD1">
        <w:rPr>
          <w:rFonts w:ascii="Arial" w:hAnsi="Arial" w:cs="Arial"/>
          <w:color w:val="000000" w:themeColor="text1"/>
        </w:rPr>
        <w:noBreakHyphen/>
        <w:t>Family Residential (R</w:t>
      </w:r>
      <w:r w:rsidRPr="00D83CD1">
        <w:rPr>
          <w:rFonts w:ascii="Arial" w:hAnsi="Arial" w:cs="Arial"/>
          <w:color w:val="000000" w:themeColor="text1"/>
        </w:rPr>
        <w:noBreakHyphen/>
        <w:t>SF).  After the approval of General Plan Amendment No. 22-005, to change the General Plan land use map from Single</w:t>
      </w:r>
      <w:r w:rsidRPr="00D83CD1">
        <w:rPr>
          <w:rFonts w:ascii="Arial" w:hAnsi="Arial" w:cs="Arial"/>
          <w:color w:val="000000" w:themeColor="text1"/>
        </w:rPr>
        <w:noBreakHyphen/>
        <w:t xml:space="preserve">Family Residential (R-SF) to Walkable Mixed Use Corridor &amp; Downtown (WMXU-1) for the properties of APNs: 0230-041-33, -44, -52, -60, and -61, totaling approximately 2.4 adjusted gross acres </w:t>
      </w:r>
      <w:r w:rsidRPr="00D83CD1">
        <w:rPr>
          <w:rFonts w:ascii="Arial" w:hAnsi="Arial" w:cs="Arial"/>
          <w:color w:val="000000" w:themeColor="text1"/>
        </w:rPr>
        <w:lastRenderedPageBreak/>
        <w:t>total, the project site will be consistent with the WMXU</w:t>
      </w:r>
      <w:r w:rsidRPr="00D83CD1">
        <w:rPr>
          <w:rFonts w:ascii="Arial" w:hAnsi="Arial" w:cs="Arial"/>
          <w:color w:val="000000" w:themeColor="text1"/>
        </w:rPr>
        <w:noBreakHyphen/>
        <w:t>1 land use designation.  The WMXU-1 designation is intended to provide for the creation of areas that allow residents and visitors to walk, bike and take transit to other uses for work, study, shopping, entertainment, recreation and civic activities</w:t>
      </w:r>
      <w:r>
        <w:rPr>
          <w:rFonts w:ascii="Arial" w:hAnsi="Arial" w:cs="Arial"/>
          <w:color w:val="000000" w:themeColor="text1"/>
        </w:rPr>
        <w:t>. Furthermore, the project will</w:t>
      </w:r>
      <w:r w:rsidRPr="00D83CD1">
        <w:rPr>
          <w:rFonts w:ascii="Arial" w:hAnsi="Arial" w:cs="Arial"/>
          <w:color w:val="000000" w:themeColor="text1"/>
        </w:rPr>
        <w:t xml:space="preserve"> provide compact residential development within walking distance of planned public transit stops and neighborhood shopping areas.  Uses include a variety of medium</w:t>
      </w:r>
      <w:r w:rsidRPr="00D83CD1">
        <w:rPr>
          <w:rFonts w:ascii="Arial" w:hAnsi="Arial" w:cs="Arial"/>
          <w:color w:val="000000" w:themeColor="text1"/>
        </w:rPr>
        <w:noBreakHyphen/>
        <w:t xml:space="preserve">density to high-density residential types, commercial and open space.  WMXU-1 residential densities range from </w:t>
      </w:r>
      <w:r>
        <w:rPr>
          <w:rFonts w:ascii="Arial" w:hAnsi="Arial" w:cs="Arial"/>
          <w:color w:val="000000" w:themeColor="text1"/>
        </w:rPr>
        <w:t>3</w:t>
      </w:r>
      <w:r w:rsidRPr="00D83CD1">
        <w:rPr>
          <w:rFonts w:ascii="Arial" w:hAnsi="Arial" w:cs="Arial"/>
          <w:color w:val="000000" w:themeColor="text1"/>
        </w:rPr>
        <w:t xml:space="preserve"> to 39 dwelling units per acre.  The designation was created to cover the half-mile walking distance radii (known as “walksheds”) from planned public transit stops.  This</w:t>
      </w:r>
      <w:r w:rsidRPr="00D83CD1">
        <w:rPr>
          <w:rFonts w:ascii="Arial" w:hAnsi="Arial" w:cs="Arial"/>
          <w:bCs/>
          <w:color w:val="000000" w:themeColor="text1"/>
        </w:rPr>
        <w:t xml:space="preserve"> use will be allowed within the applicable</w:t>
      </w:r>
      <w:r w:rsidRPr="00D83CD1">
        <w:rPr>
          <w:rFonts w:ascii="Arial" w:hAnsi="Arial" w:cs="Arial"/>
          <w:b/>
          <w:color w:val="000000" w:themeColor="text1"/>
        </w:rPr>
        <w:t xml:space="preserve"> </w:t>
      </w:r>
      <w:r w:rsidRPr="00D83CD1">
        <w:rPr>
          <w:rFonts w:ascii="Arial" w:hAnsi="Arial" w:cs="Arial"/>
          <w:color w:val="000000" w:themeColor="text1"/>
        </w:rPr>
        <w:t>General Plan land use area.</w:t>
      </w:r>
    </w:p>
    <w:p w14:paraId="05B5F8F4" w14:textId="77777777" w:rsidR="00E36441" w:rsidRPr="00D83CD1" w:rsidRDefault="00E36441" w:rsidP="00E36441">
      <w:pPr>
        <w:spacing w:before="120"/>
        <w:ind w:left="2160"/>
        <w:jc w:val="both"/>
        <w:rPr>
          <w:rFonts w:ascii="Arial" w:hAnsi="Arial" w:cs="Arial"/>
          <w:color w:val="000000" w:themeColor="text1"/>
        </w:rPr>
      </w:pPr>
      <w:r w:rsidRPr="00D83CD1">
        <w:rPr>
          <w:rFonts w:ascii="Arial" w:hAnsi="Arial" w:cs="Arial"/>
          <w:color w:val="000000" w:themeColor="text1"/>
        </w:rPr>
        <w:t>The General Plan is the document that sets the framework for the City of Fontana and provides the overall policies for development within the community.  Furthermore, the General Plan encourages variety of development including residential uses</w:t>
      </w:r>
      <w:r>
        <w:rPr>
          <w:rFonts w:ascii="Arial" w:hAnsi="Arial" w:cs="Arial"/>
          <w:color w:val="000000" w:themeColor="text1"/>
        </w:rPr>
        <w:t>.</w:t>
      </w:r>
    </w:p>
    <w:p w14:paraId="311C6243" w14:textId="77777777" w:rsidR="00E36441" w:rsidRPr="00D83CD1" w:rsidRDefault="00E36441" w:rsidP="00E36441">
      <w:pPr>
        <w:spacing w:before="120"/>
        <w:ind w:left="2160"/>
        <w:jc w:val="both"/>
        <w:rPr>
          <w:rFonts w:ascii="Arial" w:hAnsi="Arial" w:cs="Arial"/>
          <w:color w:val="000000" w:themeColor="text1"/>
        </w:rPr>
      </w:pPr>
      <w:r>
        <w:rPr>
          <w:rFonts w:ascii="Arial" w:hAnsi="Arial" w:cs="Arial"/>
          <w:color w:val="000000" w:themeColor="text1"/>
        </w:rPr>
        <w:t xml:space="preserve">The Applicant has </w:t>
      </w:r>
      <w:r w:rsidRPr="00D83CD1">
        <w:rPr>
          <w:rFonts w:ascii="Arial" w:hAnsi="Arial" w:cs="Arial"/>
          <w:color w:val="000000" w:themeColor="text1"/>
        </w:rPr>
        <w:t xml:space="preserve">request </w:t>
      </w:r>
      <w:r>
        <w:rPr>
          <w:rFonts w:ascii="Arial" w:hAnsi="Arial" w:cs="Arial"/>
          <w:color w:val="000000" w:themeColor="text1"/>
        </w:rPr>
        <w:t>a</w:t>
      </w:r>
      <w:r w:rsidRPr="00D83CD1">
        <w:rPr>
          <w:rFonts w:ascii="Arial" w:hAnsi="Arial" w:cs="Arial"/>
          <w:color w:val="000000" w:themeColor="text1"/>
        </w:rPr>
        <w:t xml:space="preserve"> site and architectural review </w:t>
      </w:r>
      <w:r>
        <w:rPr>
          <w:rFonts w:ascii="Arial" w:hAnsi="Arial" w:cs="Arial"/>
          <w:color w:val="000000" w:themeColor="text1"/>
        </w:rPr>
        <w:t>of a</w:t>
      </w:r>
      <w:r w:rsidRPr="00D83CD1">
        <w:rPr>
          <w:rFonts w:ascii="Arial" w:hAnsi="Arial" w:cs="Arial"/>
          <w:color w:val="000000" w:themeColor="text1"/>
        </w:rPr>
        <w:t xml:space="preserve"> new 24</w:t>
      </w:r>
      <w:r w:rsidRPr="00D83CD1">
        <w:rPr>
          <w:rFonts w:ascii="Arial" w:hAnsi="Arial" w:cs="Arial"/>
          <w:color w:val="000000" w:themeColor="text1"/>
        </w:rPr>
        <w:noBreakHyphen/>
        <w:t>unit apartment project over two parcels, APNs 0230</w:t>
      </w:r>
      <w:r w:rsidRPr="00D83CD1">
        <w:rPr>
          <w:rFonts w:ascii="Arial" w:hAnsi="Arial" w:cs="Arial"/>
          <w:color w:val="000000" w:themeColor="text1"/>
        </w:rPr>
        <w:noBreakHyphen/>
        <w:t>041-52 and -60, totaling approximately 0.9 gross acres.  The total building area is approximately 43,986 square feet, within one (1) three-story building with 1-bedrooms (944 square feet), 2</w:t>
      </w:r>
      <w:r w:rsidRPr="00D83CD1">
        <w:rPr>
          <w:rFonts w:ascii="Arial" w:hAnsi="Arial" w:cs="Arial"/>
          <w:color w:val="000000" w:themeColor="text1"/>
        </w:rPr>
        <w:noBreakHyphen/>
        <w:t>bedrooms (1,090 square feet), and 3-bedrooms (1,333 square feet) units.</w:t>
      </w:r>
    </w:p>
    <w:p w14:paraId="28F271F8" w14:textId="77777777" w:rsidR="00E36441" w:rsidRPr="00D83CD1" w:rsidRDefault="00E36441" w:rsidP="00E36441">
      <w:pPr>
        <w:spacing w:before="120"/>
        <w:ind w:left="2160"/>
        <w:jc w:val="both"/>
        <w:rPr>
          <w:rFonts w:ascii="Arial" w:hAnsi="Arial" w:cs="Arial"/>
          <w:color w:val="000000" w:themeColor="text1"/>
        </w:rPr>
      </w:pPr>
      <w:r w:rsidRPr="00D83CD1">
        <w:rPr>
          <w:rFonts w:ascii="Arial" w:hAnsi="Arial" w:cs="Arial"/>
          <w:color w:val="000000" w:themeColor="text1"/>
        </w:rPr>
        <w:t>Th</w:t>
      </w:r>
      <w:r>
        <w:rPr>
          <w:rFonts w:ascii="Arial" w:hAnsi="Arial" w:cs="Arial"/>
          <w:color w:val="000000" w:themeColor="text1"/>
        </w:rPr>
        <w:t>e project will encompass</w:t>
      </w:r>
      <w:r w:rsidRPr="00D83CD1">
        <w:rPr>
          <w:rFonts w:ascii="Arial" w:hAnsi="Arial" w:cs="Arial"/>
          <w:color w:val="000000" w:themeColor="text1"/>
        </w:rPr>
        <w:t xml:space="preserve"> a Tuscan architectural style for the apartment buildings.  The elevations include varying warm and neutral hues.  A variety of design features and materials are provided on the elevations such as stone veneer, arched wall openings, decorative window treatment and shutters, varied rooflines, and other features appropriate to the Tuscan architecture.  The variety in color and material will provide for an architecturally pleasing project that will enhance the character of the neighborhood.</w:t>
      </w:r>
    </w:p>
    <w:p w14:paraId="780AF176" w14:textId="77777777" w:rsidR="00E36441" w:rsidRPr="00D83CD1" w:rsidRDefault="00E36441" w:rsidP="00E36441">
      <w:pPr>
        <w:spacing w:before="120"/>
        <w:ind w:left="2160"/>
        <w:jc w:val="both"/>
        <w:rPr>
          <w:rFonts w:ascii="Arial" w:hAnsi="Arial" w:cs="Arial"/>
          <w:color w:val="000000" w:themeColor="text1"/>
        </w:rPr>
      </w:pPr>
      <w:r w:rsidRPr="00D83CD1">
        <w:rPr>
          <w:rFonts w:ascii="Arial" w:hAnsi="Arial" w:cs="Arial"/>
          <w:bCs/>
          <w:color w:val="000000" w:themeColor="text1"/>
        </w:rPr>
        <w:t xml:space="preserve">This development meets the criteria contained in the Design Review section of the Municipal Code.  Additionally, the project is aesthetically enhanced with architectural detail and the site design incorporates elements resulting in a desirable development.  </w:t>
      </w:r>
      <w:r w:rsidRPr="00D83CD1">
        <w:rPr>
          <w:rFonts w:ascii="Arial" w:hAnsi="Arial" w:cs="Arial"/>
          <w:color w:val="000000" w:themeColor="text1"/>
        </w:rPr>
        <w:t>The buildings will not</w:t>
      </w:r>
      <w:r w:rsidRPr="00D83CD1">
        <w:rPr>
          <w:rFonts w:ascii="Arial" w:hAnsi="Arial" w:cs="Arial"/>
          <w:snapToGrid w:val="0"/>
          <w:color w:val="000000" w:themeColor="text1"/>
        </w:rPr>
        <w:t xml:space="preserve"> exceed the maximum height of 38-foot.  </w:t>
      </w:r>
      <w:r w:rsidRPr="00D83CD1">
        <w:rPr>
          <w:rFonts w:ascii="Arial" w:hAnsi="Arial" w:cs="Arial"/>
          <w:color w:val="000000" w:themeColor="text1"/>
        </w:rPr>
        <w:t xml:space="preserve">The project has high-quality architectural design and will be an appropriate and desirable development for the community.  </w:t>
      </w:r>
    </w:p>
    <w:p w14:paraId="56DE28D0" w14:textId="77777777" w:rsidR="00E36441" w:rsidRPr="00D83CD1" w:rsidRDefault="00E36441" w:rsidP="00E36441">
      <w:pPr>
        <w:pStyle w:val="BodyTextIndent"/>
        <w:spacing w:before="240"/>
        <w:ind w:left="2160" w:hanging="2160"/>
        <w:jc w:val="both"/>
        <w:rPr>
          <w:rFonts w:ascii="Arial" w:hAnsi="Arial" w:cs="Arial"/>
          <w:b/>
          <w:color w:val="000000" w:themeColor="text1"/>
        </w:rPr>
      </w:pPr>
      <w:r w:rsidRPr="00D83CD1">
        <w:rPr>
          <w:rFonts w:ascii="Arial" w:hAnsi="Arial" w:cs="Arial"/>
          <w:b/>
          <w:color w:val="000000" w:themeColor="text1"/>
        </w:rPr>
        <w:t>Finding No. 2:</w:t>
      </w:r>
      <w:r w:rsidRPr="00D83CD1">
        <w:rPr>
          <w:rFonts w:ascii="Arial" w:hAnsi="Arial" w:cs="Arial"/>
          <w:b/>
          <w:color w:val="000000" w:themeColor="text1"/>
        </w:rPr>
        <w:tab/>
        <w:t>The proposal meets or exceeds the criteria contained in this chapter and will result in an appropriate, safe, and desirable development promoting the public health, safety, and welfare of the community.</w:t>
      </w:r>
    </w:p>
    <w:p w14:paraId="23D09199" w14:textId="77777777" w:rsidR="00E36441" w:rsidRPr="00D83CD1" w:rsidRDefault="00E36441" w:rsidP="00E36441">
      <w:pPr>
        <w:spacing w:before="120"/>
        <w:ind w:left="2160" w:hanging="2160"/>
        <w:jc w:val="both"/>
        <w:rPr>
          <w:rFonts w:ascii="Arial" w:hAnsi="Arial" w:cs="Arial"/>
          <w:bCs/>
          <w:color w:val="000000" w:themeColor="text1"/>
        </w:rPr>
      </w:pPr>
      <w:r w:rsidRPr="00D83CD1">
        <w:rPr>
          <w:rFonts w:ascii="Arial" w:hAnsi="Arial" w:cs="Arial"/>
          <w:color w:val="000000" w:themeColor="text1"/>
        </w:rPr>
        <w:t>Findings of Fact:</w:t>
      </w:r>
      <w:r w:rsidRPr="00D83CD1">
        <w:rPr>
          <w:rFonts w:ascii="Arial" w:hAnsi="Arial" w:cs="Arial"/>
          <w:color w:val="000000" w:themeColor="text1"/>
        </w:rPr>
        <w:tab/>
      </w:r>
      <w:r w:rsidRPr="00D83CD1">
        <w:rPr>
          <w:rFonts w:ascii="Arial" w:hAnsi="Arial" w:cs="Arial"/>
          <w:bCs/>
          <w:color w:val="000000" w:themeColor="text1"/>
        </w:rPr>
        <w:t xml:space="preserve">The project </w:t>
      </w:r>
      <w:r>
        <w:rPr>
          <w:rFonts w:ascii="Arial" w:hAnsi="Arial" w:cs="Arial"/>
          <w:bCs/>
          <w:color w:val="000000" w:themeColor="text1"/>
        </w:rPr>
        <w:t xml:space="preserve">is </w:t>
      </w:r>
      <w:r w:rsidRPr="00D83CD1">
        <w:rPr>
          <w:rFonts w:ascii="Arial" w:hAnsi="Arial" w:cs="Arial"/>
          <w:bCs/>
          <w:color w:val="000000" w:themeColor="text1"/>
        </w:rPr>
        <w:t xml:space="preserve">located within the </w:t>
      </w:r>
      <w:bookmarkStart w:id="2" w:name="_Hlk37948762"/>
      <w:r w:rsidRPr="00D83CD1">
        <w:rPr>
          <w:rFonts w:ascii="Arial" w:hAnsi="Arial" w:cs="Arial"/>
          <w:color w:val="000000" w:themeColor="text1"/>
        </w:rPr>
        <w:t>Route 66 Gateway subdistrict of the Form-Base Code (FBC) zoning district</w:t>
      </w:r>
      <w:bookmarkEnd w:id="2"/>
      <w:r w:rsidRPr="00D83CD1">
        <w:rPr>
          <w:rFonts w:ascii="Arial" w:hAnsi="Arial" w:cs="Arial"/>
          <w:color w:val="000000" w:themeColor="text1"/>
        </w:rPr>
        <w:t xml:space="preserve"> and </w:t>
      </w:r>
      <w:r w:rsidRPr="00D83CD1">
        <w:rPr>
          <w:rFonts w:ascii="Arial" w:hAnsi="Arial" w:cs="Arial"/>
          <w:bCs/>
          <w:color w:val="000000" w:themeColor="text1"/>
        </w:rPr>
        <w:t xml:space="preserve">has been determined to </w:t>
      </w:r>
      <w:r w:rsidRPr="00D83CD1">
        <w:rPr>
          <w:rFonts w:ascii="Arial" w:hAnsi="Arial" w:cs="Arial"/>
          <w:bCs/>
          <w:color w:val="000000" w:themeColor="text1"/>
        </w:rPr>
        <w:lastRenderedPageBreak/>
        <w:t xml:space="preserve">be </w:t>
      </w:r>
      <w:r w:rsidRPr="00D83CD1">
        <w:rPr>
          <w:rFonts w:ascii="Arial" w:hAnsi="Arial" w:cs="Arial"/>
          <w:color w:val="000000" w:themeColor="text1"/>
        </w:rPr>
        <w:t>aesthetically and</w:t>
      </w:r>
      <w:r w:rsidRPr="00D83CD1">
        <w:rPr>
          <w:rFonts w:ascii="Arial" w:hAnsi="Arial" w:cs="Arial"/>
          <w:bCs/>
          <w:color w:val="000000" w:themeColor="text1"/>
        </w:rPr>
        <w:t xml:space="preserve"> architecturally </w:t>
      </w:r>
      <w:r w:rsidRPr="00D83CD1">
        <w:rPr>
          <w:rFonts w:ascii="Arial" w:hAnsi="Arial" w:cs="Arial"/>
          <w:color w:val="000000" w:themeColor="text1"/>
        </w:rPr>
        <w:t>pleasing and</w:t>
      </w:r>
      <w:r w:rsidRPr="00D83CD1">
        <w:rPr>
          <w:rFonts w:ascii="Arial" w:hAnsi="Arial" w:cs="Arial"/>
          <w:bCs/>
          <w:color w:val="000000" w:themeColor="text1"/>
        </w:rPr>
        <w:t xml:space="preserve"> compatible with the neighborhood.  </w:t>
      </w:r>
      <w:r w:rsidRPr="00D83CD1">
        <w:rPr>
          <w:rFonts w:ascii="Arial" w:hAnsi="Arial" w:cs="Arial"/>
          <w:color w:val="000000" w:themeColor="text1"/>
        </w:rPr>
        <w:t xml:space="preserve">The </w:t>
      </w:r>
      <w:r>
        <w:rPr>
          <w:rFonts w:ascii="Arial" w:hAnsi="Arial" w:cs="Arial"/>
          <w:color w:val="000000" w:themeColor="text1"/>
        </w:rPr>
        <w:t>apartment</w:t>
      </w:r>
      <w:r w:rsidRPr="00D83CD1">
        <w:rPr>
          <w:rFonts w:ascii="Arial" w:hAnsi="Arial" w:cs="Arial"/>
          <w:color w:val="000000" w:themeColor="text1"/>
        </w:rPr>
        <w:t xml:space="preserve"> complex is contemporary and true to style</w:t>
      </w:r>
      <w:r>
        <w:rPr>
          <w:rFonts w:ascii="Arial" w:hAnsi="Arial" w:cs="Arial"/>
          <w:color w:val="000000" w:themeColor="text1"/>
        </w:rPr>
        <w:t xml:space="preserve"> and compatible</w:t>
      </w:r>
      <w:r w:rsidRPr="00D83CD1">
        <w:rPr>
          <w:rFonts w:ascii="Arial" w:hAnsi="Arial" w:cs="Arial"/>
          <w:color w:val="000000" w:themeColor="text1"/>
        </w:rPr>
        <w:t xml:space="preserve"> with the surrounding homes, resulting in high-quality architectural design appropriate and desirable for the surrounding community.  The development will enhance the character of the surrounding residential area through appropriate attention to aesthetics and design.  </w:t>
      </w:r>
    </w:p>
    <w:p w14:paraId="136E72DA" w14:textId="77777777" w:rsidR="00E36441" w:rsidRPr="00D83CD1" w:rsidRDefault="00E36441" w:rsidP="00E36441">
      <w:pPr>
        <w:spacing w:before="120"/>
        <w:ind w:left="2160"/>
        <w:jc w:val="both"/>
        <w:rPr>
          <w:rFonts w:ascii="Arial" w:hAnsi="Arial" w:cs="Arial"/>
          <w:bCs/>
          <w:color w:val="000000" w:themeColor="text1"/>
        </w:rPr>
      </w:pPr>
      <w:r w:rsidRPr="00D83CD1">
        <w:rPr>
          <w:rFonts w:ascii="Arial" w:hAnsi="Arial" w:cs="Arial"/>
          <w:color w:val="000000" w:themeColor="text1"/>
        </w:rPr>
        <w:t>The project includes street improvements: sidewalks, drainage, grading, and perimeter walls to provide a safe and well</w:t>
      </w:r>
      <w:r w:rsidRPr="00D83CD1">
        <w:rPr>
          <w:rFonts w:ascii="Arial" w:hAnsi="Arial" w:cs="Arial"/>
          <w:color w:val="000000" w:themeColor="text1"/>
        </w:rPr>
        <w:noBreakHyphen/>
        <w:t xml:space="preserve">designed complex.  The project has been reviewed by the </w:t>
      </w:r>
      <w:r>
        <w:rPr>
          <w:rFonts w:ascii="Arial" w:hAnsi="Arial" w:cs="Arial"/>
          <w:color w:val="000000" w:themeColor="text1"/>
        </w:rPr>
        <w:t>City of Fontana’s</w:t>
      </w:r>
      <w:r w:rsidRPr="00D83CD1">
        <w:rPr>
          <w:rFonts w:ascii="Arial" w:hAnsi="Arial" w:cs="Arial"/>
          <w:color w:val="000000" w:themeColor="text1"/>
        </w:rPr>
        <w:t xml:space="preserve"> Planning, Engineering, Building and Safety, and Fire Prevention Departments (“Departments”) for site circulation, access, and safety.  </w:t>
      </w:r>
      <w:r w:rsidRPr="00D83CD1">
        <w:rPr>
          <w:rFonts w:ascii="Arial" w:hAnsi="Arial" w:cs="Arial"/>
          <w:bCs/>
          <w:color w:val="000000" w:themeColor="text1"/>
        </w:rPr>
        <w:t xml:space="preserve">The </w:t>
      </w:r>
      <w:r w:rsidRPr="00D83CD1">
        <w:rPr>
          <w:rFonts w:ascii="Arial" w:hAnsi="Arial" w:cs="Arial"/>
          <w:color w:val="000000" w:themeColor="text1"/>
        </w:rPr>
        <w:t>Departments have determined that the project</w:t>
      </w:r>
      <w:r w:rsidRPr="00D83CD1">
        <w:rPr>
          <w:rFonts w:ascii="Arial" w:hAnsi="Arial" w:cs="Arial"/>
          <w:bCs/>
          <w:color w:val="000000" w:themeColor="text1"/>
        </w:rPr>
        <w:t xml:space="preserve"> meets or exceeds the standards of the</w:t>
      </w:r>
      <w:r w:rsidRPr="00D83CD1">
        <w:rPr>
          <w:rFonts w:ascii="Arial" w:hAnsi="Arial" w:cs="Arial"/>
          <w:color w:val="000000" w:themeColor="text1"/>
        </w:rPr>
        <w:t xml:space="preserve"> Zoning and Development Code </w:t>
      </w:r>
      <w:r w:rsidRPr="00D83CD1">
        <w:rPr>
          <w:rFonts w:ascii="Arial" w:hAnsi="Arial" w:cs="Arial"/>
          <w:bCs/>
          <w:color w:val="000000" w:themeColor="text1"/>
        </w:rPr>
        <w:t xml:space="preserve">and will provide a safe design for normal public access provided the project complies with the Conditions of Approval.  </w:t>
      </w:r>
    </w:p>
    <w:p w14:paraId="0F38C7A0" w14:textId="77777777" w:rsidR="00E36441" w:rsidRPr="00D83CD1" w:rsidRDefault="00E36441" w:rsidP="00E36441">
      <w:pPr>
        <w:spacing w:before="240"/>
        <w:ind w:left="2160" w:hanging="2160"/>
        <w:jc w:val="both"/>
        <w:rPr>
          <w:rFonts w:ascii="Arial" w:hAnsi="Arial" w:cs="Arial"/>
          <w:b/>
          <w:color w:val="000000" w:themeColor="text1"/>
        </w:rPr>
      </w:pPr>
      <w:r w:rsidRPr="00D83CD1">
        <w:rPr>
          <w:rFonts w:ascii="Arial" w:hAnsi="Arial" w:cs="Arial"/>
          <w:b/>
          <w:color w:val="000000" w:themeColor="text1"/>
        </w:rPr>
        <w:t>Finding No. 3:</w:t>
      </w:r>
      <w:r w:rsidRPr="00D83CD1">
        <w:rPr>
          <w:rFonts w:ascii="Arial" w:hAnsi="Arial" w:cs="Arial"/>
          <w:b/>
          <w:color w:val="000000" w:themeColor="text1"/>
        </w:rPr>
        <w:tab/>
        <w:t>The proposal, in its design and appearance, is aesthetically and architecturally pleasing resulting in a safe, well-designed facility while enhancing the character of the surrounding neighborhood.</w:t>
      </w:r>
    </w:p>
    <w:p w14:paraId="104F01F8" w14:textId="77777777" w:rsidR="00E36441" w:rsidRPr="00D83CD1" w:rsidRDefault="00E36441" w:rsidP="00E36441">
      <w:pPr>
        <w:spacing w:before="120"/>
        <w:ind w:left="2160" w:hanging="2160"/>
        <w:jc w:val="both"/>
        <w:rPr>
          <w:rFonts w:ascii="Arial" w:hAnsi="Arial" w:cs="Arial"/>
          <w:bCs/>
          <w:color w:val="000000" w:themeColor="text1"/>
        </w:rPr>
      </w:pPr>
      <w:r w:rsidRPr="00D83CD1">
        <w:rPr>
          <w:rFonts w:ascii="Arial" w:hAnsi="Arial" w:cs="Arial"/>
          <w:color w:val="000000" w:themeColor="text1"/>
        </w:rPr>
        <w:t>Findings of Fact:</w:t>
      </w:r>
      <w:r w:rsidRPr="00D83CD1">
        <w:rPr>
          <w:rFonts w:ascii="Arial" w:hAnsi="Arial" w:cs="Arial"/>
          <w:color w:val="000000" w:themeColor="text1"/>
        </w:rPr>
        <w:tab/>
      </w:r>
      <w:r w:rsidRPr="00D83CD1">
        <w:rPr>
          <w:rFonts w:ascii="Arial" w:hAnsi="Arial" w:cs="Arial"/>
          <w:bCs/>
          <w:color w:val="000000" w:themeColor="text1"/>
        </w:rPr>
        <w:t xml:space="preserve">The project </w:t>
      </w:r>
      <w:r w:rsidRPr="00D83CD1">
        <w:rPr>
          <w:rFonts w:ascii="Arial" w:hAnsi="Arial" w:cs="Arial"/>
          <w:color w:val="000000" w:themeColor="text1"/>
        </w:rPr>
        <w:t xml:space="preserve">will </w:t>
      </w:r>
      <w:r>
        <w:rPr>
          <w:rFonts w:ascii="Arial" w:hAnsi="Arial" w:cs="Arial"/>
          <w:color w:val="000000" w:themeColor="text1"/>
        </w:rPr>
        <w:t xml:space="preserve">provide </w:t>
      </w:r>
      <w:r w:rsidRPr="00D83CD1">
        <w:rPr>
          <w:rFonts w:ascii="Arial" w:hAnsi="Arial" w:cs="Arial"/>
          <w:color w:val="000000" w:themeColor="text1"/>
        </w:rPr>
        <w:t>much needed improvements</w:t>
      </w:r>
      <w:r>
        <w:rPr>
          <w:rFonts w:ascii="Arial" w:hAnsi="Arial" w:cs="Arial"/>
          <w:color w:val="000000" w:themeColor="text1"/>
        </w:rPr>
        <w:t xml:space="preserve"> to</w:t>
      </w:r>
      <w:r w:rsidRPr="00D83CD1">
        <w:rPr>
          <w:rFonts w:ascii="Arial" w:hAnsi="Arial" w:cs="Arial"/>
          <w:color w:val="000000" w:themeColor="text1"/>
        </w:rPr>
        <w:t xml:space="preserve"> the project site</w:t>
      </w:r>
      <w:r>
        <w:rPr>
          <w:rFonts w:ascii="Arial" w:hAnsi="Arial" w:cs="Arial"/>
          <w:color w:val="000000" w:themeColor="text1"/>
        </w:rPr>
        <w:t xml:space="preserve"> and </w:t>
      </w:r>
      <w:r w:rsidRPr="00D83CD1">
        <w:rPr>
          <w:rFonts w:ascii="Arial" w:hAnsi="Arial" w:cs="Arial"/>
          <w:color w:val="000000" w:themeColor="text1"/>
        </w:rPr>
        <w:t xml:space="preserve">surrounding area.  The project includes street improvements: sidewalks, drainage, grading and perimeter walls to provide a safe and well-designed complex.  The </w:t>
      </w:r>
      <w:r>
        <w:rPr>
          <w:rFonts w:ascii="Arial" w:hAnsi="Arial" w:cs="Arial"/>
          <w:color w:val="000000" w:themeColor="text1"/>
        </w:rPr>
        <w:t>apartment</w:t>
      </w:r>
      <w:r w:rsidRPr="00D83CD1">
        <w:rPr>
          <w:rFonts w:ascii="Arial" w:hAnsi="Arial" w:cs="Arial"/>
          <w:color w:val="000000" w:themeColor="text1"/>
        </w:rPr>
        <w:t xml:space="preserve"> complex has been reviewed by the</w:t>
      </w:r>
      <w:r>
        <w:rPr>
          <w:rFonts w:ascii="Arial" w:hAnsi="Arial" w:cs="Arial"/>
          <w:color w:val="000000" w:themeColor="text1"/>
        </w:rPr>
        <w:t xml:space="preserve"> City of</w:t>
      </w:r>
      <w:r w:rsidRPr="00D83CD1">
        <w:rPr>
          <w:rFonts w:ascii="Arial" w:hAnsi="Arial" w:cs="Arial"/>
          <w:color w:val="000000" w:themeColor="text1"/>
        </w:rPr>
        <w:t xml:space="preserve"> Fontana</w:t>
      </w:r>
      <w:r>
        <w:rPr>
          <w:rFonts w:ascii="Arial" w:hAnsi="Arial" w:cs="Arial"/>
          <w:color w:val="000000" w:themeColor="text1"/>
        </w:rPr>
        <w:t>’s</w:t>
      </w:r>
      <w:r w:rsidRPr="00D83CD1">
        <w:rPr>
          <w:rFonts w:ascii="Arial" w:hAnsi="Arial" w:cs="Arial"/>
          <w:color w:val="000000" w:themeColor="text1"/>
        </w:rPr>
        <w:t xml:space="preserve"> Planning, Engineering, Building and Safety, and Fire Prevention Departments (“Departments”) for site circulation, access, and safety.  </w:t>
      </w:r>
      <w:r w:rsidRPr="00D83CD1">
        <w:rPr>
          <w:rFonts w:ascii="Arial" w:hAnsi="Arial" w:cs="Arial"/>
          <w:bCs/>
          <w:color w:val="000000" w:themeColor="text1"/>
        </w:rPr>
        <w:t xml:space="preserve">The </w:t>
      </w:r>
      <w:r w:rsidRPr="00D83CD1">
        <w:rPr>
          <w:rFonts w:ascii="Arial" w:hAnsi="Arial" w:cs="Arial"/>
          <w:color w:val="000000" w:themeColor="text1"/>
        </w:rPr>
        <w:t>Departments have determined that the project</w:t>
      </w:r>
      <w:r w:rsidRPr="00D83CD1">
        <w:rPr>
          <w:rFonts w:ascii="Arial" w:hAnsi="Arial" w:cs="Arial"/>
          <w:bCs/>
          <w:color w:val="000000" w:themeColor="text1"/>
        </w:rPr>
        <w:t xml:space="preserve"> meets or exceeds the standards of the</w:t>
      </w:r>
      <w:r w:rsidRPr="00D83CD1">
        <w:rPr>
          <w:rFonts w:ascii="Arial" w:hAnsi="Arial" w:cs="Arial"/>
          <w:color w:val="000000" w:themeColor="text1"/>
        </w:rPr>
        <w:t xml:space="preserve"> Zoning and Development Code </w:t>
      </w:r>
      <w:r w:rsidRPr="00D83CD1">
        <w:rPr>
          <w:rFonts w:ascii="Arial" w:hAnsi="Arial" w:cs="Arial"/>
          <w:bCs/>
          <w:color w:val="000000" w:themeColor="text1"/>
        </w:rPr>
        <w:t xml:space="preserve">and will provide a safe design for normal public access provided the project complies with the Conditions of Approval.  </w:t>
      </w:r>
      <w:r w:rsidRPr="00D83CD1">
        <w:rPr>
          <w:rFonts w:ascii="Arial" w:hAnsi="Arial" w:cs="Arial"/>
          <w:color w:val="000000" w:themeColor="text1"/>
        </w:rPr>
        <w:t>This structure will be built pursuant to all applicable building, zoning and fire codes standards and therefore, shall promote the public health, safety, and welfare of the surrounding community.</w:t>
      </w:r>
    </w:p>
    <w:p w14:paraId="420B4D74" w14:textId="77777777" w:rsidR="00E36441" w:rsidRPr="00D83CD1" w:rsidRDefault="00E36441" w:rsidP="00E36441">
      <w:pPr>
        <w:pStyle w:val="BodyTextIndent"/>
        <w:spacing w:before="240"/>
        <w:ind w:left="2160" w:hanging="2160"/>
        <w:jc w:val="both"/>
        <w:rPr>
          <w:rFonts w:ascii="Arial" w:hAnsi="Arial" w:cs="Arial"/>
          <w:b/>
          <w:color w:val="000000" w:themeColor="text1"/>
        </w:rPr>
      </w:pPr>
      <w:r w:rsidRPr="00D83CD1">
        <w:rPr>
          <w:rFonts w:ascii="Arial" w:hAnsi="Arial" w:cs="Arial"/>
          <w:b/>
          <w:color w:val="000000" w:themeColor="text1"/>
        </w:rPr>
        <w:t>Finding No. 4:</w:t>
      </w:r>
      <w:r w:rsidRPr="00D83CD1">
        <w:rPr>
          <w:rFonts w:ascii="Arial" w:hAnsi="Arial" w:cs="Arial"/>
          <w:b/>
          <w:color w:val="000000" w:themeColor="text1"/>
        </w:rPr>
        <w:tab/>
        <w:t>The site improvements are appropriate and will result in a safe, well</w:t>
      </w:r>
      <w:r w:rsidRPr="00D83CD1">
        <w:rPr>
          <w:rFonts w:ascii="Arial" w:hAnsi="Arial" w:cs="Arial"/>
          <w:b/>
          <w:color w:val="000000" w:themeColor="text1"/>
        </w:rPr>
        <w:noBreakHyphen/>
        <w:t>designed facility.</w:t>
      </w:r>
    </w:p>
    <w:p w14:paraId="5E2D0487" w14:textId="2AE8FD92" w:rsidR="00E36441" w:rsidRPr="007943B9" w:rsidRDefault="00E36441" w:rsidP="00643A6B">
      <w:pPr>
        <w:pStyle w:val="BodyTextIndent2"/>
        <w:spacing w:before="120" w:line="240" w:lineRule="auto"/>
        <w:ind w:left="2160" w:hanging="2160"/>
        <w:jc w:val="both"/>
      </w:pPr>
      <w:r w:rsidRPr="00D83CD1">
        <w:rPr>
          <w:rFonts w:ascii="Arial" w:hAnsi="Arial" w:cs="Arial"/>
          <w:color w:val="000000" w:themeColor="text1"/>
        </w:rPr>
        <w:t>Findings of Fact:</w:t>
      </w:r>
      <w:r w:rsidRPr="00D83CD1">
        <w:rPr>
          <w:rFonts w:ascii="Arial" w:hAnsi="Arial" w:cs="Arial"/>
          <w:color w:val="000000" w:themeColor="text1"/>
        </w:rPr>
        <w:tab/>
      </w:r>
      <w:bookmarkStart w:id="3" w:name="_Hlk531252113"/>
      <w:r w:rsidRPr="00D83CD1">
        <w:rPr>
          <w:rFonts w:ascii="Arial" w:hAnsi="Arial" w:cs="Arial"/>
          <w:bCs/>
          <w:color w:val="000000" w:themeColor="text1"/>
        </w:rPr>
        <w:t xml:space="preserve">The project has been determined to be </w:t>
      </w:r>
      <w:r w:rsidRPr="00D83CD1">
        <w:rPr>
          <w:rFonts w:ascii="Arial" w:hAnsi="Arial" w:cs="Arial"/>
          <w:color w:val="000000" w:themeColor="text1"/>
        </w:rPr>
        <w:t>appropriate and will result in a safe, well</w:t>
      </w:r>
      <w:r w:rsidRPr="00D83CD1">
        <w:rPr>
          <w:rFonts w:ascii="Arial" w:hAnsi="Arial" w:cs="Arial"/>
          <w:color w:val="000000" w:themeColor="text1"/>
        </w:rPr>
        <w:noBreakHyphen/>
        <w:t xml:space="preserve">designed facility.  </w:t>
      </w:r>
      <w:bookmarkEnd w:id="3"/>
      <w:r w:rsidRPr="00D83CD1">
        <w:rPr>
          <w:rFonts w:ascii="Arial" w:hAnsi="Arial" w:cs="Arial"/>
          <w:color w:val="000000" w:themeColor="text1"/>
        </w:rPr>
        <w:t xml:space="preserve">There will be one (1) main vehicle access points to the site.  The main entrance will be accessed from Banana Avenue.  The driveway is designed to accommodate passenger vehicle traffic and service vehicles, as necessary.  The project has been reviewed by the </w:t>
      </w:r>
      <w:r>
        <w:rPr>
          <w:rFonts w:ascii="Arial" w:hAnsi="Arial" w:cs="Arial"/>
          <w:color w:val="000000" w:themeColor="text1"/>
        </w:rPr>
        <w:t xml:space="preserve">City of </w:t>
      </w:r>
      <w:r w:rsidRPr="00D83CD1">
        <w:rPr>
          <w:rFonts w:ascii="Arial" w:hAnsi="Arial" w:cs="Arial"/>
          <w:color w:val="000000" w:themeColor="text1"/>
        </w:rPr>
        <w:t>Fontana</w:t>
      </w:r>
      <w:r>
        <w:rPr>
          <w:rFonts w:ascii="Arial" w:hAnsi="Arial" w:cs="Arial"/>
          <w:color w:val="000000" w:themeColor="text1"/>
        </w:rPr>
        <w:t>’s</w:t>
      </w:r>
      <w:r w:rsidRPr="00D83CD1">
        <w:rPr>
          <w:rFonts w:ascii="Arial" w:hAnsi="Arial" w:cs="Arial"/>
          <w:color w:val="000000" w:themeColor="text1"/>
        </w:rPr>
        <w:t xml:space="preserve"> Planning, Engineering, Building and Safety,</w:t>
      </w:r>
      <w:r>
        <w:rPr>
          <w:rFonts w:ascii="Arial" w:hAnsi="Arial" w:cs="Arial"/>
          <w:color w:val="000000" w:themeColor="text1"/>
        </w:rPr>
        <w:t xml:space="preserve"> and</w:t>
      </w:r>
      <w:r w:rsidRPr="00D83CD1">
        <w:rPr>
          <w:rFonts w:ascii="Arial" w:hAnsi="Arial" w:cs="Arial"/>
          <w:color w:val="000000" w:themeColor="text1"/>
        </w:rPr>
        <w:t xml:space="preserve"> Fire Prevention Departments (“Departments”) for site circulation, access, and safety.  </w:t>
      </w:r>
      <w:r w:rsidRPr="00D83CD1">
        <w:rPr>
          <w:rFonts w:ascii="Arial" w:hAnsi="Arial" w:cs="Arial"/>
          <w:bCs/>
          <w:color w:val="000000" w:themeColor="text1"/>
        </w:rPr>
        <w:t xml:space="preserve">The </w:t>
      </w:r>
      <w:r w:rsidRPr="00D83CD1">
        <w:rPr>
          <w:rFonts w:ascii="Arial" w:hAnsi="Arial" w:cs="Arial"/>
          <w:color w:val="000000" w:themeColor="text1"/>
        </w:rPr>
        <w:lastRenderedPageBreak/>
        <w:t>Departments have determined that the project</w:t>
      </w:r>
      <w:r w:rsidRPr="00D83CD1">
        <w:rPr>
          <w:rFonts w:ascii="Arial" w:hAnsi="Arial" w:cs="Arial"/>
          <w:bCs/>
          <w:color w:val="000000" w:themeColor="text1"/>
        </w:rPr>
        <w:t xml:space="preserve"> meets or exceeds the standards of the</w:t>
      </w:r>
      <w:r w:rsidRPr="00D83CD1">
        <w:rPr>
          <w:rFonts w:ascii="Arial" w:hAnsi="Arial" w:cs="Arial"/>
          <w:color w:val="000000" w:themeColor="text1"/>
        </w:rPr>
        <w:t xml:space="preserve"> Zoning and Development Code and will result in a safe, well</w:t>
      </w:r>
      <w:r w:rsidRPr="00D83CD1">
        <w:rPr>
          <w:rFonts w:ascii="Arial" w:hAnsi="Arial" w:cs="Arial"/>
          <w:color w:val="000000" w:themeColor="text1"/>
        </w:rPr>
        <w:noBreakHyphen/>
        <w:t>designed facility provided the</w:t>
      </w:r>
      <w:r w:rsidRPr="00D83CD1">
        <w:rPr>
          <w:rFonts w:ascii="Arial" w:hAnsi="Arial" w:cs="Arial"/>
          <w:bCs/>
          <w:color w:val="000000" w:themeColor="text1"/>
        </w:rPr>
        <w:t xml:space="preserve"> project complies with the Conditions of Approval</w:t>
      </w:r>
      <w:r w:rsidRPr="00D83CD1">
        <w:rPr>
          <w:rFonts w:ascii="Arial" w:hAnsi="Arial" w:cs="Arial"/>
          <w:color w:val="000000" w:themeColor="text1"/>
        </w:rPr>
        <w:t>.  The character of the surrounding neighborhood reflects residential uses consisting primarily of multi</w:t>
      </w:r>
      <w:r w:rsidRPr="00D83CD1">
        <w:rPr>
          <w:rFonts w:ascii="Arial" w:hAnsi="Arial" w:cs="Arial"/>
          <w:color w:val="000000" w:themeColor="text1"/>
        </w:rPr>
        <w:noBreakHyphen/>
        <w:t>family dwellings, attached and detached single</w:t>
      </w:r>
      <w:r w:rsidRPr="00D83CD1">
        <w:rPr>
          <w:rFonts w:ascii="Arial" w:hAnsi="Arial" w:cs="Arial"/>
          <w:color w:val="000000" w:themeColor="text1"/>
        </w:rPr>
        <w:noBreakHyphen/>
        <w:t xml:space="preserve">family homes.  </w:t>
      </w:r>
    </w:p>
    <w:p w14:paraId="3FE5C996" w14:textId="0D303A72" w:rsidR="00E36441" w:rsidRDefault="73269367" w:rsidP="00CD73C7">
      <w:pPr>
        <w:spacing w:before="240" w:line="259" w:lineRule="auto"/>
        <w:ind w:right="-108" w:firstLine="720"/>
        <w:jc w:val="both"/>
        <w:rPr>
          <w:rFonts w:ascii="Arial" w:hAnsi="Arial" w:cs="Arial"/>
          <w:color w:val="000000" w:themeColor="text1"/>
        </w:rPr>
      </w:pPr>
      <w:r w:rsidRPr="3A65C95E">
        <w:rPr>
          <w:rFonts w:ascii="Arial" w:hAnsi="Arial" w:cs="Arial"/>
          <w:b/>
          <w:bCs/>
          <w:caps/>
          <w:color w:val="000000" w:themeColor="text1"/>
          <w:u w:val="single"/>
        </w:rPr>
        <w:t xml:space="preserve">section </w:t>
      </w:r>
      <w:r w:rsidR="00E36441">
        <w:rPr>
          <w:rFonts w:ascii="Arial" w:hAnsi="Arial" w:cs="Arial"/>
          <w:b/>
          <w:bCs/>
          <w:caps/>
          <w:color w:val="000000" w:themeColor="text1"/>
          <w:u w:val="single"/>
        </w:rPr>
        <w:t>5</w:t>
      </w:r>
      <w:r w:rsidRPr="3A65C95E">
        <w:rPr>
          <w:rFonts w:ascii="Arial" w:hAnsi="Arial" w:cs="Arial"/>
          <w:b/>
          <w:bCs/>
          <w:caps/>
          <w:color w:val="000000" w:themeColor="text1"/>
          <w:u w:val="single"/>
        </w:rPr>
        <w:t xml:space="preserve">. </w:t>
      </w:r>
      <w:r w:rsidRPr="3A65C95E">
        <w:rPr>
          <w:rFonts w:ascii="Arial" w:hAnsi="Arial" w:cs="Arial"/>
          <w:b/>
          <w:bCs/>
          <w:color w:val="000000" w:themeColor="text1"/>
          <w:u w:val="single"/>
        </w:rPr>
        <w:t>General Plan Amendment Approval</w:t>
      </w:r>
      <w:r w:rsidRPr="3A65C95E">
        <w:rPr>
          <w:rFonts w:ascii="Arial" w:hAnsi="Arial" w:cs="Arial"/>
          <w:color w:val="000000" w:themeColor="text1"/>
          <w:u w:val="single"/>
        </w:rPr>
        <w:t>.</w:t>
      </w:r>
      <w:r w:rsidRPr="3A65C95E">
        <w:rPr>
          <w:rFonts w:ascii="Arial" w:hAnsi="Arial" w:cs="Arial"/>
          <w:color w:val="000000" w:themeColor="text1"/>
        </w:rPr>
        <w:t xml:space="preserve"> Based on the findings in Section 3, the City Council hereby approves GPA No. 22-005 to change</w:t>
      </w:r>
      <w:r w:rsidR="002C5DA5">
        <w:rPr>
          <w:rFonts w:ascii="Arial" w:hAnsi="Arial" w:cs="Arial"/>
          <w:color w:val="000000" w:themeColor="text1"/>
        </w:rPr>
        <w:t xml:space="preserve"> General Plan land use designation for the Project Site as illustrated in </w:t>
      </w:r>
      <w:r w:rsidRPr="3A65C95E">
        <w:rPr>
          <w:rFonts w:ascii="Arial" w:hAnsi="Arial" w:cs="Arial"/>
          <w:color w:val="000000" w:themeColor="text1"/>
        </w:rPr>
        <w:t xml:space="preserve">Exhibit No. 15.8 </w:t>
      </w:r>
      <w:r w:rsidR="002C5DA5">
        <w:rPr>
          <w:rFonts w:ascii="Arial" w:hAnsi="Arial" w:cs="Arial"/>
          <w:color w:val="000000" w:themeColor="text1"/>
        </w:rPr>
        <w:t>(</w:t>
      </w:r>
      <w:r w:rsidR="002C5DA5" w:rsidRPr="3A65C95E">
        <w:rPr>
          <w:rFonts w:ascii="Arial" w:hAnsi="Arial" w:cs="Arial"/>
          <w:color w:val="000000" w:themeColor="text1"/>
        </w:rPr>
        <w:t>General Plan land use map</w:t>
      </w:r>
      <w:r w:rsidR="002C5DA5">
        <w:rPr>
          <w:rFonts w:ascii="Arial" w:hAnsi="Arial" w:cs="Arial"/>
          <w:color w:val="000000" w:themeColor="text1"/>
        </w:rPr>
        <w:t>)</w:t>
      </w:r>
      <w:r w:rsidR="002C5DA5" w:rsidRPr="3A65C95E">
        <w:rPr>
          <w:rFonts w:ascii="Arial" w:hAnsi="Arial" w:cs="Arial"/>
          <w:color w:val="000000" w:themeColor="text1"/>
        </w:rPr>
        <w:t xml:space="preserve"> </w:t>
      </w:r>
      <w:r w:rsidRPr="3A65C95E">
        <w:rPr>
          <w:rFonts w:ascii="Arial" w:hAnsi="Arial" w:cs="Arial"/>
          <w:color w:val="000000" w:themeColor="text1"/>
        </w:rPr>
        <w:t>from Single Family Residential (RSF) to Walkable Mixed Used Corridor &amp; Downtown (WMXU1)</w:t>
      </w:r>
      <w:r w:rsidR="002C5DA5">
        <w:rPr>
          <w:rFonts w:ascii="Arial" w:hAnsi="Arial" w:cs="Arial"/>
          <w:color w:val="000000" w:themeColor="text1"/>
        </w:rPr>
        <w:t xml:space="preserve">, which is </w:t>
      </w:r>
      <w:r w:rsidRPr="3A65C95E">
        <w:rPr>
          <w:rFonts w:ascii="Arial" w:hAnsi="Arial" w:cs="Arial"/>
          <w:color w:val="000000" w:themeColor="text1"/>
        </w:rPr>
        <w:t xml:space="preserve">comprised of five (5) parcels as shown as </w:t>
      </w:r>
      <w:r w:rsidRPr="3A65C95E">
        <w:rPr>
          <w:rFonts w:ascii="Arial" w:hAnsi="Arial" w:cs="Arial"/>
          <w:b/>
          <w:bCs/>
          <w:color w:val="000000" w:themeColor="text1"/>
        </w:rPr>
        <w:t>Exhibit “A”</w:t>
      </w:r>
      <w:r w:rsidRPr="3A65C95E">
        <w:rPr>
          <w:rFonts w:ascii="Arial" w:hAnsi="Arial" w:cs="Arial"/>
          <w:color w:val="000000" w:themeColor="text1"/>
        </w:rPr>
        <w:t xml:space="preserve"> attached hereto and incorporated herein by reference as fully set forth herein</w:t>
      </w:r>
      <w:r w:rsidR="00B73A26" w:rsidRPr="3CD8D78B">
        <w:rPr>
          <w:rFonts w:ascii="Arial" w:hAnsi="Arial" w:cs="Arial"/>
          <w:color w:val="000000" w:themeColor="text1"/>
        </w:rPr>
        <w:t>.</w:t>
      </w:r>
    </w:p>
    <w:p w14:paraId="3A7A51D5" w14:textId="77777777" w:rsidR="00CD73C7" w:rsidRDefault="00CD73C7" w:rsidP="00643A6B">
      <w:pPr>
        <w:ind w:right="-115" w:firstLine="720"/>
        <w:jc w:val="both"/>
        <w:rPr>
          <w:rFonts w:ascii="Arial" w:hAnsi="Arial" w:cs="Arial"/>
          <w:color w:val="000000" w:themeColor="text1"/>
        </w:rPr>
      </w:pPr>
    </w:p>
    <w:p w14:paraId="0F67330E" w14:textId="0E3EDCEB" w:rsidR="007943B9" w:rsidRPr="00643A6B" w:rsidRDefault="00E36441" w:rsidP="00643A6B">
      <w:pPr>
        <w:ind w:right="-108" w:firstLine="720"/>
        <w:jc w:val="both"/>
        <w:rPr>
          <w:rFonts w:ascii="Arial" w:hAnsi="Arial" w:cs="Arial"/>
        </w:rPr>
      </w:pPr>
      <w:r w:rsidRPr="0016184C">
        <w:rPr>
          <w:rFonts w:ascii="Arial" w:eastAsia="Arial" w:hAnsi="Arial"/>
          <w:b/>
          <w:color w:val="000000"/>
          <w:u w:val="single"/>
        </w:rPr>
        <w:t xml:space="preserve">SECTION </w:t>
      </w:r>
      <w:r w:rsidR="00AC4E30">
        <w:rPr>
          <w:rFonts w:ascii="Arial" w:eastAsia="Arial" w:hAnsi="Arial"/>
          <w:b/>
          <w:color w:val="000000"/>
          <w:u w:val="single"/>
        </w:rPr>
        <w:t>6</w:t>
      </w:r>
      <w:r w:rsidRPr="0016184C">
        <w:rPr>
          <w:rFonts w:ascii="Arial" w:eastAsia="Arial" w:hAnsi="Arial"/>
          <w:b/>
          <w:color w:val="000000"/>
          <w:u w:val="single"/>
        </w:rPr>
        <w:t>.</w:t>
      </w:r>
      <w:r w:rsidRPr="0016184C">
        <w:rPr>
          <w:rFonts w:ascii="Arial" w:eastAsia="Arial" w:hAnsi="Arial"/>
          <w:color w:val="000000"/>
          <w:u w:val="single"/>
        </w:rPr>
        <w:t xml:space="preserve"> </w:t>
      </w:r>
      <w:r w:rsidRPr="0016184C">
        <w:rPr>
          <w:rFonts w:ascii="Arial" w:eastAsia="Arial" w:hAnsi="Arial"/>
          <w:b/>
          <w:color w:val="000000"/>
          <w:u w:val="single"/>
        </w:rPr>
        <w:t>Design Review Approval.</w:t>
      </w:r>
      <w:r w:rsidRPr="001D6A14">
        <w:rPr>
          <w:rFonts w:ascii="Arial" w:hAnsi="Arial" w:cs="Arial"/>
          <w:bCs/>
        </w:rPr>
        <w:t xml:space="preserve"> Based on the findings in Section </w:t>
      </w:r>
      <w:r>
        <w:rPr>
          <w:rFonts w:ascii="Arial" w:hAnsi="Arial" w:cs="Arial"/>
          <w:bCs/>
        </w:rPr>
        <w:t>4</w:t>
      </w:r>
      <w:r w:rsidRPr="001D6A14">
        <w:rPr>
          <w:rFonts w:ascii="Arial" w:hAnsi="Arial" w:cs="Arial"/>
          <w:bCs/>
        </w:rPr>
        <w:t xml:space="preserve"> the City Council of the City of Fontana hereby approves </w:t>
      </w:r>
      <w:r w:rsidRPr="001D6A14">
        <w:rPr>
          <w:rFonts w:ascii="Arial" w:hAnsi="Arial" w:cs="Arial"/>
        </w:rPr>
        <w:t>Design Review No. 22-0</w:t>
      </w:r>
      <w:r w:rsidR="00AC4E30">
        <w:rPr>
          <w:rFonts w:ascii="Arial" w:hAnsi="Arial" w:cs="Arial"/>
        </w:rPr>
        <w:t>20</w:t>
      </w:r>
      <w:r w:rsidRPr="001D6A14">
        <w:rPr>
          <w:rFonts w:ascii="Arial" w:hAnsi="Arial" w:cs="Arial"/>
        </w:rPr>
        <w:t xml:space="preserve"> subject to the Conditions of Approval, which are attached hereto as </w:t>
      </w:r>
      <w:r w:rsidRPr="003C72FB">
        <w:rPr>
          <w:rFonts w:ascii="Arial" w:hAnsi="Arial" w:cs="Arial"/>
          <w:b/>
          <w:bCs/>
        </w:rPr>
        <w:t>Exhibit “</w:t>
      </w:r>
      <w:r>
        <w:rPr>
          <w:rFonts w:ascii="Arial" w:hAnsi="Arial" w:cs="Arial"/>
          <w:b/>
          <w:bCs/>
        </w:rPr>
        <w:t>B</w:t>
      </w:r>
      <w:r w:rsidRPr="003C72FB">
        <w:rPr>
          <w:rFonts w:ascii="Arial" w:hAnsi="Arial" w:cs="Arial"/>
          <w:b/>
          <w:bCs/>
        </w:rPr>
        <w:t>”</w:t>
      </w:r>
      <w:r w:rsidRPr="001D6A14">
        <w:rPr>
          <w:rFonts w:ascii="Arial" w:hAnsi="Arial" w:cs="Arial"/>
          <w:b/>
          <w:bCs/>
        </w:rPr>
        <w:t xml:space="preserve"> </w:t>
      </w:r>
      <w:r w:rsidRPr="001D6A14">
        <w:rPr>
          <w:rFonts w:ascii="Arial" w:hAnsi="Arial" w:cs="Arial"/>
        </w:rPr>
        <w:t>and incorporated herein by reference as though fully set forth herein.</w:t>
      </w:r>
    </w:p>
    <w:p w14:paraId="615E1B51" w14:textId="1CADCB03" w:rsidR="00006909" w:rsidRPr="00CF6857" w:rsidRDefault="0016184C" w:rsidP="001655A1">
      <w:pPr>
        <w:spacing w:before="240"/>
        <w:ind w:right="-108" w:firstLine="720"/>
        <w:jc w:val="both"/>
        <w:rPr>
          <w:rFonts w:ascii="Arial" w:hAnsi="Arial" w:cs="Arial"/>
          <w:color w:val="000000" w:themeColor="text1"/>
        </w:rPr>
      </w:pPr>
      <w:r w:rsidRPr="7B59EF87">
        <w:rPr>
          <w:rFonts w:ascii="Arial" w:hAnsi="Arial" w:cs="Arial"/>
          <w:b/>
          <w:bCs/>
          <w:color w:val="000000" w:themeColor="text1"/>
          <w:u w:val="single"/>
        </w:rPr>
        <w:t>SECTION</w:t>
      </w:r>
      <w:r w:rsidR="00F21DD7" w:rsidRPr="7B59EF87">
        <w:rPr>
          <w:rFonts w:ascii="Arial" w:hAnsi="Arial" w:cs="Arial"/>
          <w:b/>
          <w:bCs/>
          <w:color w:val="000000" w:themeColor="text1"/>
          <w:u w:val="single"/>
        </w:rPr>
        <w:t xml:space="preserve"> </w:t>
      </w:r>
      <w:r w:rsidR="00AC4E30">
        <w:rPr>
          <w:rFonts w:ascii="Arial" w:hAnsi="Arial" w:cs="Arial"/>
          <w:b/>
          <w:bCs/>
          <w:color w:val="000000" w:themeColor="text1"/>
          <w:u w:val="single"/>
        </w:rPr>
        <w:t>7</w:t>
      </w:r>
      <w:r w:rsidR="00006909" w:rsidRPr="7B59EF87">
        <w:rPr>
          <w:rFonts w:ascii="Arial" w:hAnsi="Arial" w:cs="Arial"/>
          <w:b/>
          <w:bCs/>
          <w:color w:val="000000" w:themeColor="text1"/>
          <w:u w:val="single"/>
        </w:rPr>
        <w:t>.</w:t>
      </w:r>
      <w:r w:rsidR="006028B8" w:rsidRPr="7B59EF87">
        <w:rPr>
          <w:rFonts w:ascii="Arial" w:hAnsi="Arial" w:cs="Arial"/>
          <w:b/>
          <w:bCs/>
          <w:color w:val="000000" w:themeColor="text1"/>
          <w:u w:val="single"/>
        </w:rPr>
        <w:t xml:space="preserve"> </w:t>
      </w:r>
      <w:r w:rsidRPr="7B59EF87">
        <w:rPr>
          <w:rFonts w:ascii="Arial" w:hAnsi="Arial" w:cs="Arial"/>
          <w:b/>
          <w:bCs/>
          <w:color w:val="000000" w:themeColor="text1"/>
          <w:u w:val="single"/>
        </w:rPr>
        <w:t>Effective Date</w:t>
      </w:r>
      <w:r w:rsidR="009C042C" w:rsidRPr="7B59EF87">
        <w:rPr>
          <w:rFonts w:ascii="Arial" w:hAnsi="Arial" w:cs="Arial"/>
          <w:b/>
          <w:bCs/>
          <w:color w:val="000000" w:themeColor="text1"/>
          <w:u w:val="single"/>
        </w:rPr>
        <w:t>.</w:t>
      </w:r>
      <w:r w:rsidR="00F21DD7" w:rsidRPr="7B59EF87">
        <w:rPr>
          <w:rFonts w:ascii="Arial" w:hAnsi="Arial" w:cs="Arial"/>
          <w:color w:val="000000" w:themeColor="text1"/>
        </w:rPr>
        <w:t xml:space="preserve"> </w:t>
      </w:r>
      <w:r w:rsidR="00006909" w:rsidRPr="7B59EF87">
        <w:rPr>
          <w:rFonts w:ascii="Arial" w:hAnsi="Arial" w:cs="Arial"/>
          <w:color w:val="000000" w:themeColor="text1"/>
        </w:rPr>
        <w:t xml:space="preserve"> This Resolution shall take effect thirty (30) days after the adoption of the City Council Ordinance adopting </w:t>
      </w:r>
      <w:r w:rsidR="00CF6857" w:rsidRPr="7B59EF87">
        <w:rPr>
          <w:rFonts w:ascii="Arial" w:hAnsi="Arial" w:cs="Arial"/>
          <w:color w:val="000000" w:themeColor="text1"/>
        </w:rPr>
        <w:t>Z</w:t>
      </w:r>
      <w:r w:rsidR="24C78C25" w:rsidRPr="7B59EF87">
        <w:rPr>
          <w:rFonts w:ascii="Arial" w:hAnsi="Arial" w:cs="Arial"/>
          <w:color w:val="000000" w:themeColor="text1"/>
        </w:rPr>
        <w:t>oning District Map</w:t>
      </w:r>
      <w:r w:rsidR="00CF6857" w:rsidRPr="7B59EF87">
        <w:rPr>
          <w:rFonts w:ascii="Arial" w:hAnsi="Arial" w:cs="Arial"/>
          <w:color w:val="000000" w:themeColor="text1"/>
        </w:rPr>
        <w:t xml:space="preserve"> Amendment (ZCA No. 22-006</w:t>
      </w:r>
      <w:r w:rsidR="002C5DA5">
        <w:rPr>
          <w:rFonts w:ascii="Arial" w:hAnsi="Arial" w:cs="Arial"/>
          <w:color w:val="000000" w:themeColor="text1"/>
        </w:rPr>
        <w:t>)</w:t>
      </w:r>
      <w:r w:rsidR="00B73A26" w:rsidRPr="7B59EF87">
        <w:rPr>
          <w:rFonts w:ascii="Arial" w:hAnsi="Arial" w:cs="Arial"/>
          <w:color w:val="000000" w:themeColor="text1"/>
        </w:rPr>
        <w:t xml:space="preserve"> </w:t>
      </w:r>
      <w:r w:rsidR="00942AF5" w:rsidRPr="7B59EF87">
        <w:rPr>
          <w:rFonts w:ascii="Arial" w:hAnsi="Arial" w:cs="Arial"/>
          <w:color w:val="000000" w:themeColor="text1"/>
        </w:rPr>
        <w:t>and</w:t>
      </w:r>
      <w:r w:rsidR="00B73A26" w:rsidRPr="7B59EF87">
        <w:rPr>
          <w:rFonts w:ascii="Arial" w:hAnsi="Arial" w:cs="Arial"/>
          <w:color w:val="000000" w:themeColor="text1"/>
        </w:rPr>
        <w:t xml:space="preserve"> </w:t>
      </w:r>
      <w:r w:rsidR="00467BB8" w:rsidRPr="7B59EF87">
        <w:rPr>
          <w:rFonts w:ascii="Arial" w:hAnsi="Arial" w:cs="Arial"/>
          <w:color w:val="000000" w:themeColor="text1"/>
        </w:rPr>
        <w:t xml:space="preserve">City Council Ordinance adopting </w:t>
      </w:r>
      <w:r w:rsidR="0A7C28F9" w:rsidRPr="7B59EF87">
        <w:rPr>
          <w:rFonts w:ascii="Arial" w:hAnsi="Arial" w:cs="Arial"/>
          <w:color w:val="000000" w:themeColor="text1"/>
        </w:rPr>
        <w:t>Development Code</w:t>
      </w:r>
      <w:r w:rsidR="00CF6857" w:rsidRPr="7B59EF87">
        <w:rPr>
          <w:rFonts w:ascii="Arial" w:hAnsi="Arial" w:cs="Arial"/>
          <w:color w:val="000000" w:themeColor="text1"/>
        </w:rPr>
        <w:t xml:space="preserve"> Amendment (ZCA No. 22</w:t>
      </w:r>
      <w:r w:rsidR="002C5DA5">
        <w:rPr>
          <w:rFonts w:ascii="Arial" w:hAnsi="Arial" w:cs="Arial"/>
          <w:color w:val="000000" w:themeColor="text1"/>
        </w:rPr>
        <w:t>-</w:t>
      </w:r>
      <w:r w:rsidR="00CF6857" w:rsidRPr="7B59EF87">
        <w:rPr>
          <w:rFonts w:ascii="Arial" w:hAnsi="Arial" w:cs="Arial"/>
          <w:color w:val="000000" w:themeColor="text1"/>
        </w:rPr>
        <w:t>007</w:t>
      </w:r>
      <w:r w:rsidR="002C5DA5">
        <w:rPr>
          <w:rFonts w:ascii="Arial" w:hAnsi="Arial" w:cs="Arial"/>
          <w:color w:val="000000" w:themeColor="text1"/>
        </w:rPr>
        <w:t>)</w:t>
      </w:r>
      <w:r w:rsidR="00074483" w:rsidRPr="7B59EF87">
        <w:rPr>
          <w:rFonts w:ascii="Arial" w:hAnsi="Arial" w:cs="Arial"/>
          <w:color w:val="000000" w:themeColor="text1"/>
        </w:rPr>
        <w:t xml:space="preserve"> </w:t>
      </w:r>
      <w:r w:rsidR="00006909" w:rsidRPr="7B59EF87">
        <w:rPr>
          <w:rFonts w:ascii="Arial" w:hAnsi="Arial" w:cs="Arial"/>
          <w:color w:val="000000" w:themeColor="text1"/>
        </w:rPr>
        <w:t xml:space="preserve">whichever is adopted later, provided however, if either of those Ordinances are for any reason held to be invalid or unconstitutional by the decision of any court of competent jurisdiction, or otherwise do not go into effect for any reason, then this </w:t>
      </w:r>
      <w:r w:rsidR="00CF6857" w:rsidRPr="7B59EF87">
        <w:rPr>
          <w:rFonts w:ascii="Arial" w:hAnsi="Arial" w:cs="Arial"/>
          <w:color w:val="000000" w:themeColor="text1"/>
        </w:rPr>
        <w:t>R</w:t>
      </w:r>
      <w:r w:rsidR="00006909" w:rsidRPr="7B59EF87">
        <w:rPr>
          <w:rFonts w:ascii="Arial" w:hAnsi="Arial" w:cs="Arial"/>
          <w:color w:val="000000" w:themeColor="text1"/>
        </w:rPr>
        <w:t>esolution shall be null and void and have no further force and effect.</w:t>
      </w:r>
      <w:r w:rsidR="00DF7C6F" w:rsidRPr="7B59EF87">
        <w:rPr>
          <w:rFonts w:ascii="Arial" w:hAnsi="Arial" w:cs="Arial"/>
          <w:color w:val="000000" w:themeColor="text1"/>
        </w:rPr>
        <w:t xml:space="preserve"> </w:t>
      </w:r>
    </w:p>
    <w:p w14:paraId="6042F908" w14:textId="5251E8F0" w:rsidR="00205431" w:rsidRPr="00CF6857" w:rsidRDefault="0016184C" w:rsidP="001655A1">
      <w:pPr>
        <w:spacing w:before="240"/>
        <w:ind w:right="-108" w:firstLine="720"/>
        <w:jc w:val="both"/>
        <w:rPr>
          <w:rFonts w:ascii="Arial" w:hAnsi="Arial" w:cs="Arial"/>
          <w:color w:val="000000" w:themeColor="text1"/>
        </w:rPr>
      </w:pPr>
      <w:r w:rsidRPr="006028B8">
        <w:rPr>
          <w:rFonts w:ascii="Arial" w:hAnsi="Arial" w:cs="Arial"/>
          <w:b/>
          <w:color w:val="000000" w:themeColor="text1"/>
          <w:u w:val="single"/>
        </w:rPr>
        <w:t>SECTION</w:t>
      </w:r>
      <w:r w:rsidR="00CF6857" w:rsidRPr="006028B8">
        <w:rPr>
          <w:rFonts w:ascii="Arial" w:hAnsi="Arial" w:cs="Arial"/>
          <w:b/>
          <w:color w:val="000000" w:themeColor="text1"/>
          <w:u w:val="single"/>
        </w:rPr>
        <w:t xml:space="preserve"> </w:t>
      </w:r>
      <w:r w:rsidR="00AC4E30">
        <w:rPr>
          <w:rFonts w:ascii="Arial" w:hAnsi="Arial" w:cs="Arial"/>
          <w:b/>
          <w:color w:val="000000" w:themeColor="text1"/>
          <w:u w:val="single"/>
        </w:rPr>
        <w:t>8</w:t>
      </w:r>
      <w:r w:rsidR="00205431" w:rsidRPr="006028B8">
        <w:rPr>
          <w:rFonts w:ascii="Arial" w:hAnsi="Arial" w:cs="Arial"/>
          <w:b/>
          <w:color w:val="000000" w:themeColor="text1"/>
          <w:u w:val="single"/>
        </w:rPr>
        <w:t>. Resolution Regarding Custodian of Record</w:t>
      </w:r>
      <w:r w:rsidR="00B73A26" w:rsidRPr="006028B8">
        <w:rPr>
          <w:rFonts w:ascii="Arial" w:hAnsi="Arial" w:cs="Arial"/>
          <w:b/>
          <w:color w:val="000000" w:themeColor="text1"/>
          <w:u w:val="single"/>
        </w:rPr>
        <w:t>.</w:t>
      </w:r>
      <w:r w:rsidR="00205431" w:rsidRPr="00CF6857">
        <w:rPr>
          <w:rFonts w:ascii="Arial" w:hAnsi="Arial" w:cs="Arial"/>
          <w:color w:val="000000" w:themeColor="text1"/>
        </w:rPr>
        <w:t xml:space="preserve">  </w:t>
      </w:r>
      <w:r w:rsidR="001B75DA" w:rsidRPr="00CF6857">
        <w:rPr>
          <w:rFonts w:ascii="Arial" w:hAnsi="Arial" w:cs="Arial"/>
          <w:color w:val="000000" w:themeColor="text1"/>
        </w:rPr>
        <w:t>The documents and materials that constitute the record of proceedings on which this Resolution has been based are located at the Planning Department, 8353 Sierra Avenue, Fontana, CA 92335. This information is provided in compliance with Public Resources Code</w:t>
      </w:r>
      <w:r w:rsidR="00D90619">
        <w:rPr>
          <w:rFonts w:ascii="Arial" w:hAnsi="Arial" w:cs="Arial"/>
          <w:color w:val="000000" w:themeColor="text1"/>
        </w:rPr>
        <w:t>,</w:t>
      </w:r>
      <w:r w:rsidR="001B75DA" w:rsidRPr="00CF6857">
        <w:rPr>
          <w:rFonts w:ascii="Arial" w:hAnsi="Arial" w:cs="Arial"/>
          <w:color w:val="000000" w:themeColor="text1"/>
        </w:rPr>
        <w:t xml:space="preserve"> </w:t>
      </w:r>
      <w:r w:rsidR="00D90619">
        <w:rPr>
          <w:rFonts w:ascii="Arial" w:hAnsi="Arial" w:cs="Arial"/>
          <w:color w:val="000000" w:themeColor="text1"/>
        </w:rPr>
        <w:t>S</w:t>
      </w:r>
      <w:r w:rsidR="001B75DA" w:rsidRPr="00CF6857">
        <w:rPr>
          <w:rFonts w:ascii="Arial" w:hAnsi="Arial" w:cs="Arial"/>
          <w:color w:val="000000" w:themeColor="text1"/>
        </w:rPr>
        <w:t>ection</w:t>
      </w:r>
      <w:r w:rsidR="00D90619">
        <w:rPr>
          <w:rFonts w:ascii="Arial" w:hAnsi="Arial" w:cs="Arial"/>
          <w:color w:val="000000" w:themeColor="text1"/>
        </w:rPr>
        <w:t xml:space="preserve"> No.</w:t>
      </w:r>
      <w:r w:rsidR="001B75DA" w:rsidRPr="00CF6857">
        <w:rPr>
          <w:rFonts w:ascii="Arial" w:hAnsi="Arial" w:cs="Arial"/>
          <w:color w:val="000000" w:themeColor="text1"/>
        </w:rPr>
        <w:t xml:space="preserve"> 21081.6.</w:t>
      </w:r>
    </w:p>
    <w:p w14:paraId="6AE4499C" w14:textId="2B621788" w:rsidR="00DD0A43" w:rsidRPr="00CF6857" w:rsidRDefault="00DD0A43" w:rsidP="001655A1">
      <w:pPr>
        <w:widowControl w:val="0"/>
        <w:spacing w:before="240"/>
        <w:ind w:right="-108" w:firstLine="720"/>
        <w:jc w:val="both"/>
        <w:rPr>
          <w:rFonts w:ascii="Arial" w:hAnsi="Arial" w:cs="Arial"/>
          <w:snapToGrid w:val="0"/>
          <w:color w:val="000000" w:themeColor="text1"/>
        </w:rPr>
      </w:pPr>
      <w:r w:rsidRPr="006028B8">
        <w:rPr>
          <w:rFonts w:ascii="Arial" w:hAnsi="Arial" w:cs="Arial"/>
          <w:b/>
          <w:caps/>
          <w:snapToGrid w:val="0"/>
          <w:color w:val="000000" w:themeColor="text1"/>
          <w:u w:val="single"/>
        </w:rPr>
        <w:t>Section</w:t>
      </w:r>
      <w:r w:rsidR="00CF6857" w:rsidRPr="006028B8">
        <w:rPr>
          <w:rFonts w:ascii="Arial" w:hAnsi="Arial" w:cs="Arial"/>
          <w:b/>
          <w:caps/>
          <w:snapToGrid w:val="0"/>
          <w:color w:val="000000" w:themeColor="text1"/>
          <w:u w:val="single"/>
        </w:rPr>
        <w:t xml:space="preserve"> </w:t>
      </w:r>
      <w:r w:rsidR="00AC4E30">
        <w:rPr>
          <w:rFonts w:ascii="Arial" w:hAnsi="Arial" w:cs="Arial"/>
          <w:b/>
          <w:caps/>
          <w:snapToGrid w:val="0"/>
          <w:color w:val="000000" w:themeColor="text1"/>
          <w:u w:val="single"/>
        </w:rPr>
        <w:t>9</w:t>
      </w:r>
      <w:r w:rsidRPr="006028B8">
        <w:rPr>
          <w:rFonts w:ascii="Arial" w:hAnsi="Arial" w:cs="Arial"/>
          <w:b/>
          <w:snapToGrid w:val="0"/>
          <w:color w:val="000000" w:themeColor="text1"/>
          <w:u w:val="single"/>
        </w:rPr>
        <w:t>.</w:t>
      </w:r>
      <w:r w:rsidR="006028B8">
        <w:rPr>
          <w:rFonts w:ascii="Arial" w:hAnsi="Arial" w:cs="Arial"/>
          <w:b/>
          <w:snapToGrid w:val="0"/>
          <w:color w:val="000000" w:themeColor="text1"/>
          <w:u w:val="single"/>
        </w:rPr>
        <w:t xml:space="preserve"> </w:t>
      </w:r>
      <w:r w:rsidRPr="006028B8">
        <w:rPr>
          <w:rFonts w:ascii="Arial" w:hAnsi="Arial" w:cs="Arial"/>
          <w:b/>
          <w:snapToGrid w:val="0"/>
          <w:color w:val="000000" w:themeColor="text1"/>
          <w:u w:val="single"/>
        </w:rPr>
        <w:t>Certification.</w:t>
      </w:r>
      <w:r w:rsidRPr="00CF6857">
        <w:rPr>
          <w:rFonts w:ascii="Arial" w:hAnsi="Arial" w:cs="Arial"/>
          <w:snapToGrid w:val="0"/>
          <w:color w:val="000000" w:themeColor="text1"/>
        </w:rPr>
        <w:t xml:space="preserve"> </w:t>
      </w:r>
      <w:r w:rsidR="00CF6857" w:rsidRPr="00CF6857">
        <w:rPr>
          <w:rFonts w:ascii="Arial" w:hAnsi="Arial" w:cs="Arial"/>
          <w:snapToGrid w:val="0"/>
          <w:color w:val="000000" w:themeColor="text1"/>
        </w:rPr>
        <w:t xml:space="preserve"> </w:t>
      </w:r>
      <w:r w:rsidRPr="00CF6857">
        <w:rPr>
          <w:rFonts w:ascii="Arial" w:hAnsi="Arial" w:cs="Arial"/>
          <w:snapToGrid w:val="0"/>
          <w:color w:val="000000" w:themeColor="text1"/>
        </w:rPr>
        <w:t xml:space="preserve">The </w:t>
      </w:r>
      <w:r w:rsidR="002B374A" w:rsidRPr="00CF6857">
        <w:rPr>
          <w:rFonts w:ascii="Arial" w:hAnsi="Arial" w:cs="Arial"/>
          <w:snapToGrid w:val="0"/>
          <w:color w:val="000000" w:themeColor="text1"/>
        </w:rPr>
        <w:t>City Clerk</w:t>
      </w:r>
      <w:r w:rsidRPr="00CF6857">
        <w:rPr>
          <w:rFonts w:ascii="Arial" w:hAnsi="Arial" w:cs="Arial"/>
          <w:snapToGrid w:val="0"/>
          <w:color w:val="000000" w:themeColor="text1"/>
        </w:rPr>
        <w:t xml:space="preserve"> of the City Council shall certify to the adoption of this Resolution.</w:t>
      </w:r>
    </w:p>
    <w:p w14:paraId="6B5365EE" w14:textId="6D2D75CD" w:rsidR="00A97297" w:rsidRPr="00CF6857" w:rsidRDefault="00A97297" w:rsidP="001655A1">
      <w:pPr>
        <w:spacing w:before="240"/>
        <w:ind w:right="-108" w:firstLine="720"/>
        <w:jc w:val="both"/>
        <w:rPr>
          <w:rFonts w:ascii="Arial" w:hAnsi="Arial" w:cs="Arial"/>
          <w:color w:val="000000" w:themeColor="text1"/>
        </w:rPr>
      </w:pPr>
      <w:r w:rsidRPr="006028B8">
        <w:rPr>
          <w:rFonts w:ascii="Arial" w:hAnsi="Arial" w:cs="Arial"/>
          <w:b/>
          <w:color w:val="000000" w:themeColor="text1"/>
          <w:u w:val="single"/>
        </w:rPr>
        <w:t>SECTION</w:t>
      </w:r>
      <w:r w:rsidR="00CF6857" w:rsidRPr="006028B8">
        <w:rPr>
          <w:rFonts w:ascii="Arial" w:hAnsi="Arial" w:cs="Arial"/>
          <w:b/>
          <w:color w:val="000000" w:themeColor="text1"/>
          <w:u w:val="single"/>
        </w:rPr>
        <w:t xml:space="preserve"> </w:t>
      </w:r>
      <w:r w:rsidR="00AC4E30">
        <w:rPr>
          <w:rFonts w:ascii="Arial" w:hAnsi="Arial" w:cs="Arial"/>
          <w:b/>
          <w:color w:val="000000" w:themeColor="text1"/>
          <w:u w:val="single"/>
        </w:rPr>
        <w:t>10</w:t>
      </w:r>
      <w:r w:rsidRPr="006028B8">
        <w:rPr>
          <w:rFonts w:ascii="Arial" w:hAnsi="Arial" w:cs="Arial"/>
          <w:b/>
          <w:color w:val="000000" w:themeColor="text1"/>
          <w:u w:val="single"/>
        </w:rPr>
        <w:t>.</w:t>
      </w:r>
      <w:r w:rsidR="006028B8">
        <w:rPr>
          <w:rFonts w:ascii="Arial" w:hAnsi="Arial" w:cs="Arial"/>
          <w:b/>
          <w:color w:val="000000" w:themeColor="text1"/>
          <w:u w:val="single"/>
        </w:rPr>
        <w:t xml:space="preserve"> </w:t>
      </w:r>
      <w:r w:rsidRPr="006028B8">
        <w:rPr>
          <w:rFonts w:ascii="Arial" w:hAnsi="Arial" w:cs="Arial"/>
          <w:b/>
          <w:color w:val="000000" w:themeColor="text1"/>
          <w:u w:val="single"/>
        </w:rPr>
        <w:t>Severability.</w:t>
      </w:r>
      <w:r w:rsidRPr="00CF6857">
        <w:rPr>
          <w:rFonts w:ascii="Arial" w:hAnsi="Arial" w:cs="Arial"/>
          <w:color w:val="000000" w:themeColor="text1"/>
        </w:rPr>
        <w:t xml:space="preserve"> If any provision of this Resolution or the application of any such provision to any person or circumstance is held invalid, such invalidity shall not affect other provisions or applications of this Resolution that can be given effect without the invalid provision or application.</w:t>
      </w:r>
    </w:p>
    <w:p w14:paraId="675A4182" w14:textId="77777777" w:rsidR="0065569D" w:rsidRPr="00CF6857" w:rsidRDefault="0065569D" w:rsidP="00205431">
      <w:pPr>
        <w:jc w:val="both"/>
        <w:rPr>
          <w:rFonts w:ascii="Arial" w:hAnsi="Arial" w:cs="Arial"/>
          <w:color w:val="000000" w:themeColor="text1"/>
        </w:rPr>
      </w:pPr>
    </w:p>
    <w:p w14:paraId="2C2C6EA3" w14:textId="6AB93C42" w:rsidR="00205431" w:rsidRPr="00CF6857" w:rsidRDefault="002B374A" w:rsidP="00205431">
      <w:pPr>
        <w:ind w:firstLine="720"/>
        <w:jc w:val="both"/>
        <w:rPr>
          <w:rFonts w:ascii="Arial" w:hAnsi="Arial" w:cs="Arial"/>
          <w:color w:val="000000" w:themeColor="text1"/>
        </w:rPr>
      </w:pPr>
      <w:r w:rsidRPr="00CF6857">
        <w:rPr>
          <w:rFonts w:ascii="Arial" w:hAnsi="Arial" w:cs="Arial"/>
          <w:b/>
          <w:snapToGrid w:val="0"/>
          <w:color w:val="000000" w:themeColor="text1"/>
        </w:rPr>
        <w:t xml:space="preserve">PASSED, </w:t>
      </w:r>
      <w:r w:rsidR="00205431" w:rsidRPr="00CF6857">
        <w:rPr>
          <w:rFonts w:ascii="Arial" w:hAnsi="Arial" w:cs="Arial"/>
          <w:b/>
          <w:color w:val="000000" w:themeColor="text1"/>
        </w:rPr>
        <w:t>APPROVED AND ADOPTED</w:t>
      </w:r>
      <w:r w:rsidR="00205431" w:rsidRPr="00CF6857">
        <w:rPr>
          <w:rFonts w:ascii="Arial" w:hAnsi="Arial" w:cs="Arial"/>
          <w:color w:val="000000" w:themeColor="text1"/>
        </w:rPr>
        <w:t xml:space="preserve"> this </w:t>
      </w:r>
      <w:r w:rsidR="0065569D" w:rsidRPr="00CF6857">
        <w:rPr>
          <w:rFonts w:ascii="Arial" w:hAnsi="Arial" w:cs="Arial"/>
          <w:color w:val="000000" w:themeColor="text1"/>
        </w:rPr>
        <w:t>14</w:t>
      </w:r>
      <w:r w:rsidR="00EA38BC" w:rsidRPr="00CF6857">
        <w:rPr>
          <w:rFonts w:ascii="Arial" w:hAnsi="Arial" w:cs="Arial"/>
          <w:color w:val="000000" w:themeColor="text1"/>
          <w:vertAlign w:val="superscript"/>
        </w:rPr>
        <w:t>th</w:t>
      </w:r>
      <w:r w:rsidR="00EA38BC" w:rsidRPr="00CF6857">
        <w:rPr>
          <w:rFonts w:ascii="Arial" w:hAnsi="Arial" w:cs="Arial"/>
          <w:color w:val="000000" w:themeColor="text1"/>
        </w:rPr>
        <w:t xml:space="preserve"> </w:t>
      </w:r>
      <w:r w:rsidR="00205431" w:rsidRPr="00CF6857">
        <w:rPr>
          <w:rFonts w:ascii="Arial" w:hAnsi="Arial" w:cs="Arial"/>
          <w:color w:val="000000" w:themeColor="text1"/>
        </w:rPr>
        <w:t xml:space="preserve">day of </w:t>
      </w:r>
      <w:r w:rsidR="0065569D" w:rsidRPr="00CF6857">
        <w:rPr>
          <w:rFonts w:ascii="Arial" w:hAnsi="Arial" w:cs="Arial"/>
          <w:color w:val="000000" w:themeColor="text1"/>
        </w:rPr>
        <w:t>November</w:t>
      </w:r>
      <w:r w:rsidR="00CE2D0F" w:rsidRPr="00CF6857">
        <w:rPr>
          <w:rFonts w:ascii="Arial" w:hAnsi="Arial" w:cs="Arial"/>
          <w:color w:val="000000" w:themeColor="text1"/>
        </w:rPr>
        <w:t xml:space="preserve"> 202</w:t>
      </w:r>
      <w:r w:rsidR="001B75DA" w:rsidRPr="00CF6857">
        <w:rPr>
          <w:rFonts w:ascii="Arial" w:hAnsi="Arial" w:cs="Arial"/>
          <w:color w:val="000000" w:themeColor="text1"/>
        </w:rPr>
        <w:t>3</w:t>
      </w:r>
      <w:r w:rsidR="00205431" w:rsidRPr="00CF6857">
        <w:rPr>
          <w:rFonts w:ascii="Arial" w:hAnsi="Arial" w:cs="Arial"/>
          <w:color w:val="000000" w:themeColor="text1"/>
        </w:rPr>
        <w:t>.</w:t>
      </w:r>
    </w:p>
    <w:p w14:paraId="59AB1221" w14:textId="12E35335" w:rsidR="00205431" w:rsidRPr="00CF6857" w:rsidRDefault="00205431" w:rsidP="00205431">
      <w:pPr>
        <w:ind w:firstLine="720"/>
        <w:jc w:val="both"/>
        <w:rPr>
          <w:rFonts w:ascii="Arial" w:hAnsi="Arial" w:cs="Arial"/>
          <w:color w:val="000000" w:themeColor="text1"/>
        </w:rPr>
      </w:pPr>
    </w:p>
    <w:p w14:paraId="35FBDC37" w14:textId="2D529D1E" w:rsidR="00205431" w:rsidRPr="00CF6857" w:rsidRDefault="00205431" w:rsidP="00205431">
      <w:pPr>
        <w:ind w:firstLine="720"/>
        <w:jc w:val="both"/>
        <w:rPr>
          <w:rFonts w:ascii="Arial" w:hAnsi="Arial" w:cs="Arial"/>
          <w:b/>
          <w:color w:val="000000" w:themeColor="text1"/>
        </w:rPr>
      </w:pPr>
      <w:r w:rsidRPr="00CF6857">
        <w:rPr>
          <w:rFonts w:ascii="Arial" w:hAnsi="Arial" w:cs="Arial"/>
          <w:b/>
          <w:color w:val="000000" w:themeColor="text1"/>
        </w:rPr>
        <w:t>READ AND APPROVED AS TO LEGAL FORM</w:t>
      </w:r>
      <w:r w:rsidR="00F154DD" w:rsidRPr="00CF6857">
        <w:rPr>
          <w:rFonts w:ascii="Arial" w:hAnsi="Arial" w:cs="Arial"/>
          <w:b/>
          <w:color w:val="000000" w:themeColor="text1"/>
        </w:rPr>
        <w:t>:</w:t>
      </w:r>
    </w:p>
    <w:p w14:paraId="4419349A" w14:textId="77777777" w:rsidR="00117EF5" w:rsidRPr="00CF6857" w:rsidRDefault="00117EF5" w:rsidP="00205431">
      <w:pPr>
        <w:pStyle w:val="BodyText"/>
        <w:widowControl/>
        <w:spacing w:after="0"/>
        <w:ind w:left="720" w:firstLine="0"/>
        <w:jc w:val="both"/>
        <w:rPr>
          <w:rFonts w:ascii="Arial" w:hAnsi="Arial" w:cs="Arial"/>
          <w:color w:val="000000" w:themeColor="text1"/>
        </w:rPr>
      </w:pPr>
    </w:p>
    <w:p w14:paraId="21348497" w14:textId="695F2320" w:rsidR="00205431" w:rsidRPr="00CF6857" w:rsidRDefault="00205431" w:rsidP="00205431">
      <w:pPr>
        <w:jc w:val="both"/>
        <w:rPr>
          <w:rFonts w:ascii="Arial" w:hAnsi="Arial" w:cs="Arial"/>
          <w:color w:val="000000" w:themeColor="text1"/>
          <w:u w:val="single"/>
        </w:rPr>
      </w:pPr>
      <w:r w:rsidRPr="00CF6857">
        <w:rPr>
          <w:rFonts w:ascii="Arial" w:hAnsi="Arial" w:cs="Arial"/>
          <w:color w:val="000000" w:themeColor="text1"/>
          <w:u w:val="single"/>
        </w:rPr>
        <w:tab/>
      </w:r>
      <w:r w:rsidR="00B44A78" w:rsidRPr="00CF6857">
        <w:rPr>
          <w:rFonts w:ascii="Arial" w:hAnsi="Arial" w:cs="Arial"/>
          <w:color w:val="000000" w:themeColor="text1"/>
          <w:u w:val="single"/>
        </w:rPr>
        <w:t>_____________________</w:t>
      </w:r>
    </w:p>
    <w:p w14:paraId="76CF4D93" w14:textId="77777777" w:rsidR="00205431" w:rsidRPr="00CF6857" w:rsidRDefault="00205431" w:rsidP="00205431">
      <w:pPr>
        <w:jc w:val="both"/>
        <w:rPr>
          <w:rFonts w:ascii="Arial" w:hAnsi="Arial" w:cs="Arial"/>
          <w:color w:val="000000" w:themeColor="text1"/>
        </w:rPr>
      </w:pPr>
      <w:r w:rsidRPr="00CF6857">
        <w:rPr>
          <w:rFonts w:ascii="Arial" w:hAnsi="Arial" w:cs="Arial"/>
          <w:color w:val="000000" w:themeColor="text1"/>
        </w:rPr>
        <w:t xml:space="preserve">City Attorney </w:t>
      </w:r>
    </w:p>
    <w:p w14:paraId="3180A9B0" w14:textId="6C7FF139" w:rsidR="00205431" w:rsidRPr="00CF6857" w:rsidRDefault="00205431" w:rsidP="001655A1">
      <w:pPr>
        <w:pStyle w:val="BodyText"/>
        <w:spacing w:before="240" w:after="120"/>
        <w:rPr>
          <w:rFonts w:ascii="Arial" w:hAnsi="Arial" w:cs="Arial"/>
          <w:b/>
          <w:snapToGrid w:val="0"/>
          <w:color w:val="000000" w:themeColor="text1"/>
        </w:rPr>
      </w:pPr>
      <w:r w:rsidRPr="00CF6857">
        <w:rPr>
          <w:rFonts w:ascii="Arial" w:hAnsi="Arial" w:cs="Arial"/>
          <w:b/>
          <w:snapToGrid w:val="0"/>
          <w:color w:val="000000" w:themeColor="text1"/>
        </w:rPr>
        <w:lastRenderedPageBreak/>
        <w:t>ATTEST:</w:t>
      </w:r>
    </w:p>
    <w:p w14:paraId="2FFAA2F9" w14:textId="064DF474" w:rsidR="00205431" w:rsidRPr="00CF6857" w:rsidRDefault="00205431" w:rsidP="00205431">
      <w:pPr>
        <w:ind w:firstLine="720"/>
        <w:jc w:val="both"/>
        <w:rPr>
          <w:rFonts w:ascii="Arial" w:hAnsi="Arial" w:cs="Arial"/>
          <w:color w:val="000000" w:themeColor="text1"/>
        </w:rPr>
      </w:pPr>
      <w:r w:rsidRPr="00CF6857">
        <w:rPr>
          <w:rFonts w:ascii="Arial" w:hAnsi="Arial" w:cs="Arial"/>
          <w:color w:val="000000" w:themeColor="text1"/>
        </w:rPr>
        <w:t xml:space="preserve">I, </w:t>
      </w:r>
      <w:r w:rsidR="00A137F4" w:rsidRPr="00CF6857">
        <w:rPr>
          <w:rFonts w:ascii="Arial" w:hAnsi="Arial" w:cs="Arial"/>
          <w:color w:val="000000" w:themeColor="text1"/>
        </w:rPr>
        <w:t>Germaine Key</w:t>
      </w:r>
      <w:r w:rsidRPr="00CF6857">
        <w:rPr>
          <w:rFonts w:ascii="Arial" w:hAnsi="Arial" w:cs="Arial"/>
          <w:color w:val="000000" w:themeColor="text1"/>
        </w:rPr>
        <w:t>, City Clerk of the City of Fontana and Ex-Officio Clerk of the City Council, do hereby certify that the foregoing resolution is the actual resolution duly and regularly adopted by the City of Fontana at a regular meeting thereof, held on the</w:t>
      </w:r>
      <w:r w:rsidR="00B44A78" w:rsidRPr="00CF6857">
        <w:rPr>
          <w:rFonts w:ascii="Arial" w:hAnsi="Arial" w:cs="Arial"/>
          <w:color w:val="000000" w:themeColor="text1"/>
        </w:rPr>
        <w:t xml:space="preserve"> </w:t>
      </w:r>
      <w:r w:rsidR="0065569D" w:rsidRPr="00CF6857">
        <w:rPr>
          <w:rFonts w:ascii="Arial" w:hAnsi="Arial" w:cs="Arial"/>
          <w:color w:val="000000" w:themeColor="text1"/>
        </w:rPr>
        <w:t>14</w:t>
      </w:r>
      <w:r w:rsidR="00EA38BC" w:rsidRPr="00CF6857">
        <w:rPr>
          <w:rFonts w:ascii="Arial" w:hAnsi="Arial" w:cs="Arial"/>
          <w:color w:val="000000" w:themeColor="text1"/>
          <w:vertAlign w:val="superscript"/>
        </w:rPr>
        <w:t>th</w:t>
      </w:r>
      <w:r w:rsidR="00EA38BC" w:rsidRPr="00CF6857">
        <w:rPr>
          <w:rFonts w:ascii="Arial" w:hAnsi="Arial" w:cs="Arial"/>
          <w:color w:val="000000" w:themeColor="text1"/>
        </w:rPr>
        <w:t xml:space="preserve"> </w:t>
      </w:r>
      <w:r w:rsidR="00B44A78" w:rsidRPr="00CF6857">
        <w:rPr>
          <w:rFonts w:ascii="Arial" w:hAnsi="Arial" w:cs="Arial"/>
          <w:color w:val="000000" w:themeColor="text1"/>
        </w:rPr>
        <w:t xml:space="preserve">day of </w:t>
      </w:r>
      <w:r w:rsidR="0065569D" w:rsidRPr="00CF6857">
        <w:rPr>
          <w:rFonts w:ascii="Arial" w:hAnsi="Arial" w:cs="Arial"/>
          <w:color w:val="000000" w:themeColor="text1"/>
        </w:rPr>
        <w:t>November</w:t>
      </w:r>
      <w:r w:rsidR="00CE2D0F" w:rsidRPr="00CF6857">
        <w:rPr>
          <w:rFonts w:ascii="Arial" w:hAnsi="Arial" w:cs="Arial"/>
          <w:color w:val="000000" w:themeColor="text1"/>
        </w:rPr>
        <w:t xml:space="preserve"> 202</w:t>
      </w:r>
      <w:r w:rsidR="001B75DA" w:rsidRPr="00CF6857">
        <w:rPr>
          <w:rFonts w:ascii="Arial" w:hAnsi="Arial" w:cs="Arial"/>
          <w:color w:val="000000" w:themeColor="text1"/>
        </w:rPr>
        <w:t>3</w:t>
      </w:r>
      <w:r w:rsidR="00B44A78" w:rsidRPr="00CF6857">
        <w:rPr>
          <w:rFonts w:ascii="Arial" w:hAnsi="Arial" w:cs="Arial"/>
          <w:color w:val="000000" w:themeColor="text1"/>
        </w:rPr>
        <w:t>,</w:t>
      </w:r>
      <w:r w:rsidRPr="00CF6857">
        <w:rPr>
          <w:rFonts w:ascii="Arial" w:hAnsi="Arial" w:cs="Arial"/>
          <w:color w:val="000000" w:themeColor="text1"/>
        </w:rPr>
        <w:t xml:space="preserve"> by the following vote to wit:</w:t>
      </w:r>
    </w:p>
    <w:p w14:paraId="3D4B02B9" w14:textId="77777777" w:rsidR="00205431" w:rsidRPr="00CF6857" w:rsidRDefault="00205431" w:rsidP="00205431">
      <w:pPr>
        <w:jc w:val="both"/>
        <w:rPr>
          <w:rFonts w:ascii="Arial" w:hAnsi="Arial" w:cs="Arial"/>
          <w:color w:val="000000" w:themeColor="text1"/>
        </w:rPr>
      </w:pPr>
    </w:p>
    <w:p w14:paraId="01B44C00" w14:textId="6BE4DB5D" w:rsidR="00205431" w:rsidRPr="00CF6857" w:rsidRDefault="00205431" w:rsidP="00205431">
      <w:pPr>
        <w:jc w:val="both"/>
        <w:rPr>
          <w:rFonts w:ascii="Arial" w:hAnsi="Arial" w:cs="Arial"/>
          <w:b/>
          <w:color w:val="000000" w:themeColor="text1"/>
        </w:rPr>
      </w:pPr>
      <w:r w:rsidRPr="00CF6857">
        <w:rPr>
          <w:rFonts w:ascii="Arial" w:hAnsi="Arial" w:cs="Arial"/>
          <w:b/>
          <w:color w:val="000000" w:themeColor="text1"/>
        </w:rPr>
        <w:t>AYES:</w:t>
      </w:r>
    </w:p>
    <w:p w14:paraId="7CD458D7" w14:textId="77777777" w:rsidR="00205431" w:rsidRPr="00CF6857" w:rsidRDefault="00205431" w:rsidP="00205431">
      <w:pPr>
        <w:jc w:val="both"/>
        <w:rPr>
          <w:rFonts w:ascii="Arial" w:hAnsi="Arial" w:cs="Arial"/>
          <w:b/>
          <w:color w:val="000000" w:themeColor="text1"/>
        </w:rPr>
      </w:pPr>
      <w:r w:rsidRPr="00CF6857">
        <w:rPr>
          <w:rFonts w:ascii="Arial" w:hAnsi="Arial" w:cs="Arial"/>
          <w:b/>
          <w:color w:val="000000" w:themeColor="text1"/>
        </w:rPr>
        <w:t>NOES:</w:t>
      </w:r>
    </w:p>
    <w:p w14:paraId="79611CD3" w14:textId="77777777" w:rsidR="00205431" w:rsidRPr="00CF6857" w:rsidRDefault="00205431" w:rsidP="00205431">
      <w:pPr>
        <w:pStyle w:val="1Technical"/>
        <w:rPr>
          <w:rFonts w:ascii="Arial" w:hAnsi="Arial" w:cs="Arial"/>
          <w:b/>
          <w:color w:val="000000" w:themeColor="text1"/>
          <w:szCs w:val="24"/>
        </w:rPr>
      </w:pPr>
      <w:r w:rsidRPr="00CF6857">
        <w:rPr>
          <w:rFonts w:ascii="Arial" w:hAnsi="Arial" w:cs="Arial"/>
          <w:b/>
          <w:color w:val="000000" w:themeColor="text1"/>
          <w:szCs w:val="24"/>
        </w:rPr>
        <w:t>ABSENT:</w:t>
      </w:r>
    </w:p>
    <w:p w14:paraId="1D9BD100" w14:textId="77777777" w:rsidR="00205431" w:rsidRPr="00CF6857" w:rsidRDefault="00205431" w:rsidP="00205431">
      <w:pPr>
        <w:jc w:val="both"/>
        <w:rPr>
          <w:rFonts w:ascii="Arial" w:hAnsi="Arial" w:cs="Arial"/>
          <w:b/>
          <w:color w:val="000000" w:themeColor="text1"/>
        </w:rPr>
      </w:pPr>
      <w:r w:rsidRPr="00CF6857">
        <w:rPr>
          <w:rFonts w:ascii="Arial" w:hAnsi="Arial" w:cs="Arial"/>
          <w:b/>
          <w:color w:val="000000" w:themeColor="text1"/>
        </w:rPr>
        <w:t>ABSTAIN:</w:t>
      </w:r>
    </w:p>
    <w:p w14:paraId="0CE04CBB" w14:textId="77777777" w:rsidR="00205431" w:rsidRPr="00CF6857" w:rsidRDefault="00205431" w:rsidP="00205431">
      <w:pPr>
        <w:rPr>
          <w:rFonts w:ascii="Arial" w:hAnsi="Arial" w:cs="Arial"/>
          <w:color w:val="000000" w:themeColor="text1"/>
        </w:rPr>
      </w:pPr>
    </w:p>
    <w:p w14:paraId="7A298151" w14:textId="77777777" w:rsidR="0065569D" w:rsidRPr="00CF6857" w:rsidRDefault="0065569D" w:rsidP="00205431">
      <w:pPr>
        <w:rPr>
          <w:rFonts w:ascii="Arial" w:hAnsi="Arial" w:cs="Arial"/>
          <w:color w:val="000000" w:themeColor="text1"/>
        </w:rPr>
      </w:pPr>
    </w:p>
    <w:p w14:paraId="13EC6466" w14:textId="77777777" w:rsidR="00205431" w:rsidRPr="00CF6857" w:rsidRDefault="00205431" w:rsidP="00205431">
      <w:pPr>
        <w:jc w:val="both"/>
        <w:rPr>
          <w:rFonts w:ascii="Arial" w:hAnsi="Arial" w:cs="Arial"/>
          <w:color w:val="000000" w:themeColor="text1"/>
          <w:u w:val="single"/>
        </w:rPr>
      </w:pPr>
      <w:r w:rsidRPr="00CF6857">
        <w:rPr>
          <w:rFonts w:ascii="Arial" w:hAnsi="Arial" w:cs="Arial"/>
          <w:color w:val="000000" w:themeColor="text1"/>
          <w:u w:val="single"/>
        </w:rPr>
        <w:tab/>
      </w:r>
      <w:r w:rsidRPr="00CF6857">
        <w:rPr>
          <w:rFonts w:ascii="Arial" w:hAnsi="Arial" w:cs="Arial"/>
          <w:color w:val="000000" w:themeColor="text1"/>
          <w:u w:val="single"/>
        </w:rPr>
        <w:tab/>
      </w:r>
      <w:r w:rsidRPr="00CF6857">
        <w:rPr>
          <w:rFonts w:ascii="Arial" w:hAnsi="Arial" w:cs="Arial"/>
          <w:color w:val="000000" w:themeColor="text1"/>
          <w:u w:val="single"/>
        </w:rPr>
        <w:tab/>
      </w:r>
      <w:r w:rsidRPr="00CF6857">
        <w:rPr>
          <w:rFonts w:ascii="Arial" w:hAnsi="Arial" w:cs="Arial"/>
          <w:color w:val="000000" w:themeColor="text1"/>
          <w:u w:val="single"/>
        </w:rPr>
        <w:tab/>
      </w:r>
      <w:r w:rsidRPr="00CF6857">
        <w:rPr>
          <w:rFonts w:ascii="Arial" w:hAnsi="Arial" w:cs="Arial"/>
          <w:color w:val="000000" w:themeColor="text1"/>
          <w:u w:val="single"/>
        </w:rPr>
        <w:tab/>
      </w:r>
      <w:r w:rsidRPr="00CF6857">
        <w:rPr>
          <w:rFonts w:ascii="Arial" w:hAnsi="Arial" w:cs="Arial"/>
          <w:color w:val="000000" w:themeColor="text1"/>
          <w:u w:val="single"/>
        </w:rPr>
        <w:tab/>
      </w:r>
      <w:r w:rsidRPr="00CF6857">
        <w:rPr>
          <w:rFonts w:ascii="Arial" w:hAnsi="Arial" w:cs="Arial"/>
          <w:color w:val="000000" w:themeColor="text1"/>
          <w:u w:val="single"/>
        </w:rPr>
        <w:tab/>
      </w:r>
      <w:r w:rsidRPr="00CF6857">
        <w:rPr>
          <w:rFonts w:ascii="Arial" w:hAnsi="Arial" w:cs="Arial"/>
          <w:color w:val="000000" w:themeColor="text1"/>
          <w:u w:val="single"/>
        </w:rPr>
        <w:tab/>
      </w:r>
    </w:p>
    <w:p w14:paraId="6ED454F3" w14:textId="77777777" w:rsidR="00205431" w:rsidRPr="00CF6857" w:rsidRDefault="00205431" w:rsidP="00205431">
      <w:pPr>
        <w:pStyle w:val="Heading2"/>
        <w:ind w:left="6480" w:hanging="6480"/>
        <w:rPr>
          <w:rFonts w:ascii="Arial" w:hAnsi="Arial" w:cs="Arial"/>
          <w:b/>
          <w:color w:val="000000" w:themeColor="text1"/>
          <w:szCs w:val="24"/>
        </w:rPr>
      </w:pPr>
      <w:r w:rsidRPr="00CF6857">
        <w:rPr>
          <w:rFonts w:ascii="Arial" w:hAnsi="Arial" w:cs="Arial"/>
          <w:color w:val="000000" w:themeColor="text1"/>
          <w:szCs w:val="24"/>
        </w:rPr>
        <w:t>City Clerk of the City of Fontana</w:t>
      </w:r>
    </w:p>
    <w:p w14:paraId="62CBDB72" w14:textId="457548E0" w:rsidR="00205431" w:rsidRPr="00CF6857" w:rsidRDefault="00205431" w:rsidP="00205431">
      <w:pPr>
        <w:rPr>
          <w:rFonts w:ascii="Arial" w:hAnsi="Arial" w:cs="Arial"/>
          <w:color w:val="000000" w:themeColor="text1"/>
        </w:rPr>
      </w:pPr>
    </w:p>
    <w:p w14:paraId="3F798175" w14:textId="77777777" w:rsidR="00652ABD" w:rsidRPr="00CF6857" w:rsidRDefault="00652ABD" w:rsidP="00205431">
      <w:pPr>
        <w:rPr>
          <w:rFonts w:ascii="Arial" w:hAnsi="Arial" w:cs="Arial"/>
          <w:color w:val="000000" w:themeColor="text1"/>
        </w:rPr>
      </w:pPr>
    </w:p>
    <w:p w14:paraId="41AE9748" w14:textId="77777777" w:rsidR="00205431" w:rsidRPr="00CF6857" w:rsidRDefault="00205431" w:rsidP="00205431">
      <w:pPr>
        <w:rPr>
          <w:rFonts w:ascii="Arial" w:hAnsi="Arial" w:cs="Arial"/>
          <w:color w:val="000000" w:themeColor="text1"/>
        </w:rPr>
      </w:pPr>
    </w:p>
    <w:p w14:paraId="61EE6A17" w14:textId="77777777" w:rsidR="00205431" w:rsidRPr="00CF6857" w:rsidRDefault="00205431" w:rsidP="00205431">
      <w:pPr>
        <w:jc w:val="both"/>
        <w:rPr>
          <w:rFonts w:ascii="Arial" w:hAnsi="Arial" w:cs="Arial"/>
          <w:color w:val="000000" w:themeColor="text1"/>
          <w:u w:val="single"/>
        </w:rPr>
      </w:pPr>
      <w:r w:rsidRPr="00CF6857">
        <w:rPr>
          <w:rFonts w:ascii="Arial" w:hAnsi="Arial" w:cs="Arial"/>
          <w:color w:val="000000" w:themeColor="text1"/>
          <w:u w:val="single"/>
        </w:rPr>
        <w:tab/>
      </w:r>
      <w:r w:rsidRPr="00CF6857">
        <w:rPr>
          <w:rFonts w:ascii="Arial" w:hAnsi="Arial" w:cs="Arial"/>
          <w:color w:val="000000" w:themeColor="text1"/>
          <w:u w:val="single"/>
        </w:rPr>
        <w:tab/>
      </w:r>
      <w:r w:rsidRPr="00CF6857">
        <w:rPr>
          <w:rFonts w:ascii="Arial" w:hAnsi="Arial" w:cs="Arial"/>
          <w:color w:val="000000" w:themeColor="text1"/>
          <w:u w:val="single"/>
        </w:rPr>
        <w:tab/>
      </w:r>
      <w:r w:rsidRPr="00CF6857">
        <w:rPr>
          <w:rFonts w:ascii="Arial" w:hAnsi="Arial" w:cs="Arial"/>
          <w:color w:val="000000" w:themeColor="text1"/>
          <w:u w:val="single"/>
        </w:rPr>
        <w:tab/>
      </w:r>
      <w:r w:rsidRPr="00CF6857">
        <w:rPr>
          <w:rFonts w:ascii="Arial" w:hAnsi="Arial" w:cs="Arial"/>
          <w:color w:val="000000" w:themeColor="text1"/>
          <w:u w:val="single"/>
        </w:rPr>
        <w:tab/>
      </w:r>
      <w:r w:rsidRPr="00CF6857">
        <w:rPr>
          <w:rFonts w:ascii="Arial" w:hAnsi="Arial" w:cs="Arial"/>
          <w:color w:val="000000" w:themeColor="text1"/>
          <w:u w:val="single"/>
        </w:rPr>
        <w:tab/>
      </w:r>
      <w:r w:rsidRPr="00CF6857">
        <w:rPr>
          <w:rFonts w:ascii="Arial" w:hAnsi="Arial" w:cs="Arial"/>
          <w:color w:val="000000" w:themeColor="text1"/>
          <w:u w:val="single"/>
        </w:rPr>
        <w:tab/>
      </w:r>
      <w:r w:rsidRPr="00CF6857">
        <w:rPr>
          <w:rFonts w:ascii="Arial" w:hAnsi="Arial" w:cs="Arial"/>
          <w:color w:val="000000" w:themeColor="text1"/>
          <w:u w:val="single"/>
        </w:rPr>
        <w:tab/>
      </w:r>
    </w:p>
    <w:p w14:paraId="1268D265" w14:textId="77777777" w:rsidR="00205431" w:rsidRPr="00CF6857" w:rsidRDefault="00205431" w:rsidP="00205431">
      <w:pPr>
        <w:jc w:val="both"/>
        <w:rPr>
          <w:rFonts w:ascii="Arial" w:hAnsi="Arial" w:cs="Arial"/>
          <w:color w:val="000000" w:themeColor="text1"/>
        </w:rPr>
      </w:pPr>
      <w:r w:rsidRPr="00CF6857">
        <w:rPr>
          <w:rFonts w:ascii="Arial" w:hAnsi="Arial" w:cs="Arial"/>
          <w:color w:val="000000" w:themeColor="text1"/>
        </w:rPr>
        <w:t>Mayor of the City of Fontana</w:t>
      </w:r>
    </w:p>
    <w:p w14:paraId="5A5C1E98" w14:textId="77777777" w:rsidR="00205431" w:rsidRPr="00CF6857" w:rsidRDefault="00205431" w:rsidP="00205431">
      <w:pPr>
        <w:pStyle w:val="BodyTextIndent"/>
        <w:rPr>
          <w:rFonts w:ascii="Arial" w:hAnsi="Arial" w:cs="Arial"/>
          <w:b/>
          <w:strike/>
          <w:color w:val="000000" w:themeColor="text1"/>
        </w:rPr>
      </w:pPr>
    </w:p>
    <w:p w14:paraId="1B0E8603" w14:textId="77777777" w:rsidR="00205431" w:rsidRPr="00CF6857" w:rsidRDefault="00205431" w:rsidP="00205431">
      <w:pPr>
        <w:pStyle w:val="BodyTextIndent"/>
        <w:rPr>
          <w:rFonts w:ascii="Arial" w:hAnsi="Arial" w:cs="Arial"/>
          <w:b/>
          <w:strike/>
          <w:color w:val="000000" w:themeColor="text1"/>
        </w:rPr>
      </w:pPr>
    </w:p>
    <w:p w14:paraId="1737DDEF" w14:textId="77777777" w:rsidR="00205431" w:rsidRPr="00CF6857" w:rsidRDefault="00205431" w:rsidP="0005316E">
      <w:pPr>
        <w:pStyle w:val="BodyTextIndent"/>
        <w:ind w:left="0"/>
        <w:rPr>
          <w:rFonts w:ascii="Arial" w:hAnsi="Arial" w:cs="Arial"/>
          <w:b/>
          <w:strike/>
          <w:color w:val="000000" w:themeColor="text1"/>
        </w:rPr>
      </w:pPr>
      <w:r w:rsidRPr="00CF6857">
        <w:rPr>
          <w:rFonts w:ascii="Arial" w:hAnsi="Arial" w:cs="Arial"/>
          <w:b/>
          <w:color w:val="000000" w:themeColor="text1"/>
        </w:rPr>
        <w:t>ATTEST:</w:t>
      </w:r>
    </w:p>
    <w:p w14:paraId="5549E02E" w14:textId="77777777" w:rsidR="00205431" w:rsidRPr="00CF6857" w:rsidRDefault="00205431" w:rsidP="00205431">
      <w:pPr>
        <w:ind w:left="720" w:hanging="720"/>
        <w:jc w:val="both"/>
        <w:rPr>
          <w:rFonts w:ascii="Arial" w:hAnsi="Arial" w:cs="Arial"/>
          <w:color w:val="000000" w:themeColor="text1"/>
        </w:rPr>
      </w:pPr>
    </w:p>
    <w:p w14:paraId="0E2A340F" w14:textId="77777777" w:rsidR="00205431" w:rsidRPr="00CF6857" w:rsidRDefault="00205431" w:rsidP="00205431">
      <w:pPr>
        <w:ind w:left="720" w:hanging="720"/>
        <w:jc w:val="both"/>
        <w:rPr>
          <w:rFonts w:ascii="Arial" w:hAnsi="Arial" w:cs="Arial"/>
          <w:color w:val="000000" w:themeColor="text1"/>
        </w:rPr>
      </w:pPr>
    </w:p>
    <w:p w14:paraId="041BD3C8" w14:textId="77777777" w:rsidR="00205431" w:rsidRPr="00CF6857" w:rsidRDefault="00205431" w:rsidP="00205431">
      <w:pPr>
        <w:ind w:left="720" w:hanging="720"/>
        <w:jc w:val="both"/>
        <w:rPr>
          <w:rFonts w:ascii="Arial" w:hAnsi="Arial" w:cs="Arial"/>
          <w:color w:val="000000" w:themeColor="text1"/>
        </w:rPr>
      </w:pPr>
      <w:r w:rsidRPr="00CF6857">
        <w:rPr>
          <w:rFonts w:ascii="Arial" w:hAnsi="Arial" w:cs="Arial"/>
          <w:color w:val="000000" w:themeColor="text1"/>
        </w:rPr>
        <w:t>______________________________________</w:t>
      </w:r>
    </w:p>
    <w:p w14:paraId="06AFCCF8" w14:textId="77777777" w:rsidR="0005316E" w:rsidRPr="00CF6857" w:rsidRDefault="00205431" w:rsidP="0005316E">
      <w:pPr>
        <w:pStyle w:val="Heading1"/>
        <w:spacing w:after="120"/>
        <w:rPr>
          <w:rFonts w:ascii="Arial" w:hAnsi="Arial" w:cs="Arial"/>
          <w:color w:val="000000" w:themeColor="text1"/>
        </w:rPr>
      </w:pPr>
      <w:r w:rsidRPr="00CF6857">
        <w:rPr>
          <w:rFonts w:ascii="Arial" w:hAnsi="Arial" w:cs="Arial"/>
          <w:color w:val="000000" w:themeColor="text1"/>
        </w:rPr>
        <w:t>City Clerk</w:t>
      </w:r>
      <w:r w:rsidR="0005316E" w:rsidRPr="00CF6857">
        <w:rPr>
          <w:rFonts w:ascii="Arial" w:hAnsi="Arial" w:cs="Arial"/>
          <w:color w:val="000000" w:themeColor="text1"/>
        </w:rPr>
        <w:br w:type="page"/>
      </w:r>
    </w:p>
    <w:p w14:paraId="72B5DE74" w14:textId="7EC0E47A" w:rsidR="009B777D" w:rsidRPr="001655A1" w:rsidRDefault="004F60A5" w:rsidP="004F60A5">
      <w:pPr>
        <w:keepLines/>
        <w:jc w:val="center"/>
        <w:rPr>
          <w:rFonts w:ascii="Arial" w:hAnsi="Arial" w:cs="Arial"/>
          <w:b/>
          <w:color w:val="000000" w:themeColor="text1"/>
        </w:rPr>
      </w:pPr>
      <w:r w:rsidRPr="001655A1">
        <w:rPr>
          <w:rFonts w:ascii="Arial" w:hAnsi="Arial" w:cs="Arial"/>
          <w:b/>
          <w:color w:val="000000" w:themeColor="text1"/>
        </w:rPr>
        <w:lastRenderedPageBreak/>
        <w:t>EXHIBIT “</w:t>
      </w:r>
      <w:r w:rsidR="00CE2D0F" w:rsidRPr="001655A1">
        <w:rPr>
          <w:rFonts w:ascii="Arial" w:hAnsi="Arial" w:cs="Arial"/>
          <w:b/>
          <w:color w:val="000000" w:themeColor="text1"/>
        </w:rPr>
        <w:t>A</w:t>
      </w:r>
      <w:r w:rsidRPr="001655A1">
        <w:rPr>
          <w:rFonts w:ascii="Arial" w:hAnsi="Arial" w:cs="Arial"/>
          <w:b/>
          <w:color w:val="000000" w:themeColor="text1"/>
        </w:rPr>
        <w:t>”</w:t>
      </w:r>
    </w:p>
    <w:p w14:paraId="35B1682E" w14:textId="2370E2B5" w:rsidR="00C50B87" w:rsidRPr="00CF6857" w:rsidRDefault="00784E0D" w:rsidP="00784E0D">
      <w:pPr>
        <w:spacing w:before="120" w:after="120"/>
        <w:ind w:right="-290"/>
        <w:jc w:val="both"/>
        <w:rPr>
          <w:rFonts w:ascii="Arial" w:hAnsi="Arial" w:cs="Arial"/>
          <w:caps/>
          <w:color w:val="000000" w:themeColor="text1"/>
        </w:rPr>
      </w:pPr>
      <w:r w:rsidRPr="00CF6857">
        <w:rPr>
          <w:rFonts w:ascii="Arial" w:hAnsi="Arial" w:cs="Arial"/>
          <w:color w:val="000000" w:themeColor="text1"/>
        </w:rPr>
        <w:t xml:space="preserve">EXISTING AND PROPOSED GENERAL PLAN LAND USE DESIGNATION - FOR FIVE (5) PARCELS, (APNS: 0230-041-33, -44, -52, -60, AND -61) GROSS ACRES, FROM </w:t>
      </w:r>
      <w:r w:rsidRPr="004B134E">
        <w:rPr>
          <w:rFonts w:ascii="Arial" w:hAnsi="Arial" w:cs="Arial"/>
          <w:color w:val="000000" w:themeColor="text1"/>
        </w:rPr>
        <w:t>SINGLE</w:t>
      </w:r>
      <w:r w:rsidRPr="004B134E">
        <w:rPr>
          <w:rFonts w:ascii="Arial" w:hAnsi="Arial" w:cs="Arial"/>
          <w:color w:val="000000" w:themeColor="text1"/>
        </w:rPr>
        <w:noBreakHyphen/>
        <w:t>FAMILY RESIDENTIAL (R</w:t>
      </w:r>
      <w:r w:rsidRPr="004B134E">
        <w:rPr>
          <w:rFonts w:ascii="Arial" w:hAnsi="Arial" w:cs="Arial"/>
          <w:color w:val="000000" w:themeColor="text1"/>
        </w:rPr>
        <w:noBreakHyphen/>
        <w:t>SF) TO WALKABLE MIXED USED CORRIDOR &amp; DOWNTOWN (WMXU</w:t>
      </w:r>
      <w:r>
        <w:rPr>
          <w:rFonts w:ascii="Arial" w:hAnsi="Arial" w:cs="Arial"/>
          <w:color w:val="000000" w:themeColor="text1"/>
        </w:rPr>
        <w:noBreakHyphen/>
      </w:r>
      <w:r w:rsidRPr="004B134E">
        <w:rPr>
          <w:rFonts w:ascii="Arial" w:hAnsi="Arial" w:cs="Arial"/>
          <w:color w:val="000000" w:themeColor="text1"/>
        </w:rPr>
        <w:t>1)</w:t>
      </w:r>
      <w:r w:rsidRPr="00784E0D">
        <w:rPr>
          <w:rFonts w:ascii="Arial" w:hAnsi="Arial" w:cs="Arial"/>
          <w:color w:val="000000" w:themeColor="text1"/>
        </w:rPr>
        <w:t xml:space="preserve"> </w:t>
      </w:r>
      <w:r w:rsidRPr="00CF6857">
        <w:rPr>
          <w:rFonts w:ascii="Arial" w:hAnsi="Arial" w:cs="Arial"/>
          <w:color w:val="000000" w:themeColor="text1"/>
        </w:rPr>
        <w:t>TOTALING APPROXIMATELY 2.4 ADJUSTED</w:t>
      </w:r>
    </w:p>
    <w:p w14:paraId="229C65D8" w14:textId="7CC3FA34" w:rsidR="00784E0D" w:rsidRPr="003B1628" w:rsidRDefault="00784E0D" w:rsidP="007B3060">
      <w:pPr>
        <w:spacing w:after="60"/>
        <w:ind w:left="1440" w:right="1440"/>
        <w:rPr>
          <w:rFonts w:ascii="Arial" w:hAnsi="Arial" w:cs="Arial"/>
          <w:b/>
          <w:bCs/>
        </w:rPr>
      </w:pPr>
      <w:r w:rsidRPr="003B1628">
        <w:rPr>
          <w:rFonts w:ascii="Arial" w:hAnsi="Arial" w:cs="Arial"/>
          <w:b/>
          <w:bCs/>
        </w:rPr>
        <w:t>Existing General Plan Land Use Designation</w:t>
      </w:r>
      <w:r w:rsidR="00AE4DB7">
        <w:rPr>
          <w:rFonts w:ascii="Arial" w:hAnsi="Arial" w:cs="Arial"/>
          <w:b/>
          <w:bCs/>
        </w:rPr>
        <w:t xml:space="preserve"> – R-SF</w:t>
      </w:r>
    </w:p>
    <w:p w14:paraId="167864B8" w14:textId="51FABF62" w:rsidR="00C50B87" w:rsidRDefault="00784E0D" w:rsidP="009B777D">
      <w:pPr>
        <w:jc w:val="center"/>
        <w:rPr>
          <w:rFonts w:ascii="Arial" w:hAnsi="Arial" w:cs="Arial"/>
          <w:b/>
          <w:bCs/>
        </w:rPr>
      </w:pPr>
      <w:r>
        <w:rPr>
          <w:rFonts w:ascii="Arial" w:hAnsi="Arial" w:cs="Arial"/>
          <w:noProof/>
        </w:rPr>
        <w:drawing>
          <wp:inline distT="0" distB="0" distL="0" distR="0" wp14:anchorId="5319F8AC" wp14:editId="3F32A7A0">
            <wp:extent cx="4093002" cy="2488537"/>
            <wp:effectExtent l="19050" t="19050" r="22225" b="266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reemap chart&#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18431" cy="2503998"/>
                    </a:xfrm>
                    <a:prstGeom prst="rect">
                      <a:avLst/>
                    </a:prstGeom>
                    <a:noFill/>
                    <a:ln w="19050" cmpd="sng">
                      <a:solidFill>
                        <a:srgbClr val="000000"/>
                      </a:solidFill>
                      <a:miter lim="800000"/>
                      <a:headEnd/>
                      <a:tailEnd/>
                    </a:ln>
                    <a:effectLst/>
                  </pic:spPr>
                </pic:pic>
              </a:graphicData>
            </a:graphic>
          </wp:inline>
        </w:drawing>
      </w:r>
    </w:p>
    <w:p w14:paraId="56E1FCA8" w14:textId="16459494" w:rsidR="00C50B87" w:rsidRPr="007B3060" w:rsidRDefault="00784E0D" w:rsidP="007B3060">
      <w:pPr>
        <w:spacing w:before="120"/>
        <w:ind w:left="1440" w:right="1440"/>
        <w:jc w:val="both"/>
        <w:rPr>
          <w:rFonts w:ascii="Arial" w:hAnsi="Arial" w:cs="Arial"/>
          <w:b/>
          <w:color w:val="000000"/>
        </w:rPr>
      </w:pPr>
      <w:r w:rsidRPr="007B3060">
        <w:rPr>
          <w:rFonts w:ascii="Arial" w:hAnsi="Arial" w:cs="Arial"/>
          <w:b/>
        </w:rPr>
        <w:t xml:space="preserve">Proposed </w:t>
      </w:r>
      <w:r w:rsidRPr="007B3060">
        <w:rPr>
          <w:rFonts w:ascii="Arial" w:hAnsi="Arial" w:cs="Arial"/>
          <w:b/>
          <w:color w:val="000000"/>
        </w:rPr>
        <w:t xml:space="preserve">Walkable Mixed-Use Corridor and Downtown </w:t>
      </w:r>
      <w:r w:rsidRPr="007B3060">
        <w:rPr>
          <w:rFonts w:ascii="Arial" w:hAnsi="Arial" w:cs="Arial"/>
          <w:b/>
        </w:rPr>
        <w:t>(</w:t>
      </w:r>
      <w:r w:rsidRPr="007B3060">
        <w:rPr>
          <w:rFonts w:ascii="Arial" w:hAnsi="Arial" w:cs="Arial"/>
          <w:b/>
          <w:color w:val="000000"/>
        </w:rPr>
        <w:t>WMXU-1)</w:t>
      </w:r>
    </w:p>
    <w:p w14:paraId="59F0E75B" w14:textId="6E9B37DD" w:rsidR="00BD7D67" w:rsidRDefault="00784E0D" w:rsidP="007B3060">
      <w:pPr>
        <w:spacing w:after="120"/>
        <w:jc w:val="center"/>
        <w:rPr>
          <w:rFonts w:ascii="Arial" w:hAnsi="Arial" w:cs="Arial"/>
          <w:b/>
          <w:bCs/>
        </w:rPr>
      </w:pPr>
      <w:r>
        <w:rPr>
          <w:rFonts w:ascii="Arial" w:hAnsi="Arial" w:cs="Arial"/>
          <w:b/>
          <w:noProof/>
        </w:rPr>
        <w:drawing>
          <wp:inline distT="0" distB="0" distL="0" distR="0" wp14:anchorId="17DB4485" wp14:editId="001BF5EF">
            <wp:extent cx="4097358" cy="2454879"/>
            <wp:effectExtent l="19050" t="19050" r="17780" b="222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reemap char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37946" cy="2479197"/>
                    </a:xfrm>
                    <a:prstGeom prst="rect">
                      <a:avLst/>
                    </a:prstGeom>
                    <a:noFill/>
                    <a:ln w="19050" cmpd="sng">
                      <a:solidFill>
                        <a:srgbClr val="000000"/>
                      </a:solidFill>
                      <a:miter lim="800000"/>
                      <a:headEnd/>
                      <a:tailEnd/>
                    </a:ln>
                    <a:effectLst/>
                  </pic:spPr>
                </pic:pic>
              </a:graphicData>
            </a:graphic>
          </wp:inline>
        </w:drawing>
      </w:r>
    </w:p>
    <w:p w14:paraId="09608DDF" w14:textId="34216DC2" w:rsidR="00C50B87" w:rsidRDefault="007B3060" w:rsidP="007B3060">
      <w:pPr>
        <w:ind w:left="1440"/>
        <w:rPr>
          <w:rFonts w:ascii="Arial" w:hAnsi="Arial" w:cs="Arial"/>
          <w:b/>
          <w:bCs/>
        </w:rPr>
      </w:pPr>
      <w:r>
        <w:rPr>
          <w:rFonts w:ascii="Arial" w:hAnsi="Arial" w:cs="Arial"/>
          <w:b/>
          <w:bCs/>
          <w:noProof/>
        </w:rPr>
        <w:drawing>
          <wp:inline distT="0" distB="0" distL="0" distR="0" wp14:anchorId="2B7E0CD2" wp14:editId="5F1AED4E">
            <wp:extent cx="2406611" cy="144304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61918" cy="1476203"/>
                    </a:xfrm>
                    <a:prstGeom prst="rect">
                      <a:avLst/>
                    </a:prstGeom>
                    <a:noFill/>
                    <a:ln>
                      <a:noFill/>
                    </a:ln>
                  </pic:spPr>
                </pic:pic>
              </a:graphicData>
            </a:graphic>
          </wp:inline>
        </w:drawing>
      </w:r>
    </w:p>
    <w:p w14:paraId="234B0404" w14:textId="77777777" w:rsidR="00AC4E30" w:rsidRDefault="00AC4E30" w:rsidP="007B3060">
      <w:pPr>
        <w:ind w:left="1440"/>
        <w:rPr>
          <w:rFonts w:ascii="Arial" w:hAnsi="Arial" w:cs="Arial"/>
          <w:b/>
          <w:bCs/>
        </w:rPr>
      </w:pPr>
    </w:p>
    <w:p w14:paraId="1059BF71" w14:textId="1A1C376D" w:rsidR="00AC4E30" w:rsidRDefault="00AC4E30" w:rsidP="00AC4E30">
      <w:pPr>
        <w:jc w:val="center"/>
        <w:rPr>
          <w:rFonts w:ascii="Arial" w:hAnsi="Arial" w:cs="Arial"/>
          <w:b/>
          <w:bCs/>
        </w:rPr>
      </w:pPr>
      <w:r>
        <w:rPr>
          <w:rFonts w:ascii="Arial" w:hAnsi="Arial" w:cs="Arial"/>
          <w:b/>
          <w:bCs/>
        </w:rPr>
        <w:lastRenderedPageBreak/>
        <w:t>“EXHIBIT B”</w:t>
      </w:r>
    </w:p>
    <w:p w14:paraId="6DA52022" w14:textId="77777777" w:rsidR="00AC4E30" w:rsidRDefault="00AC4E30" w:rsidP="00AC4E30">
      <w:pPr>
        <w:jc w:val="center"/>
        <w:rPr>
          <w:rFonts w:ascii="Arial" w:hAnsi="Arial" w:cs="Arial"/>
          <w:b/>
          <w:bCs/>
        </w:rPr>
      </w:pPr>
    </w:p>
    <w:p w14:paraId="5AB8982F" w14:textId="77777777" w:rsidR="00AC4E30" w:rsidRPr="00F0126A" w:rsidRDefault="00AC4E30" w:rsidP="00AC4E30">
      <w:pPr>
        <w:pStyle w:val="BlockText"/>
        <w:jc w:val="center"/>
        <w:rPr>
          <w:rFonts w:ascii="Arial" w:hAnsi="Arial" w:cs="Arial"/>
          <w:b/>
          <w:color w:val="000000" w:themeColor="text1"/>
        </w:rPr>
      </w:pPr>
      <w:r w:rsidRPr="00F0126A">
        <w:rPr>
          <w:rFonts w:ascii="Arial" w:hAnsi="Arial" w:cs="Arial"/>
          <w:noProof/>
          <w:color w:val="000000" w:themeColor="text1"/>
        </w:rPr>
        <w:drawing>
          <wp:inline distT="0" distB="0" distL="0" distR="0" wp14:anchorId="6ECB543D" wp14:editId="096BA691">
            <wp:extent cx="1064260" cy="1050925"/>
            <wp:effectExtent l="0" t="0" r="2540" b="0"/>
            <wp:docPr id="3" name="Picture 3"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ogo&#10;&#10;Description automatically generated"/>
                    <pic:cNvPicPr>
                      <a:picLocks noChangeAspect="1" noChangeArrowheads="1"/>
                    </pic:cNvPicPr>
                  </pic:nvPicPr>
                  <pic:blipFill>
                    <a:blip r:embed="rId10" cstate="print">
                      <a:clrChange>
                        <a:clrFrom>
                          <a:srgbClr val="000000"/>
                        </a:clrFrom>
                        <a:clrTo>
                          <a:srgbClr val="000000">
                            <a:alpha val="0"/>
                          </a:srgbClr>
                        </a:clrTo>
                      </a:clrChange>
                      <a:grayscl/>
                      <a:biLevel thresh="50000"/>
                      <a:extLst>
                        <a:ext uri="{28A0092B-C50C-407E-A947-70E740481C1C}">
                          <a14:useLocalDpi xmlns:a14="http://schemas.microsoft.com/office/drawing/2010/main" val="0"/>
                        </a:ext>
                      </a:extLst>
                    </a:blip>
                    <a:srcRect/>
                    <a:stretch>
                      <a:fillRect/>
                    </a:stretch>
                  </pic:blipFill>
                  <pic:spPr bwMode="auto">
                    <a:xfrm>
                      <a:off x="0" y="0"/>
                      <a:ext cx="1064260" cy="1050925"/>
                    </a:xfrm>
                    <a:prstGeom prst="rect">
                      <a:avLst/>
                    </a:prstGeom>
                    <a:noFill/>
                    <a:ln>
                      <a:noFill/>
                    </a:ln>
                    <a:effectLst/>
                  </pic:spPr>
                </pic:pic>
              </a:graphicData>
            </a:graphic>
          </wp:inline>
        </w:drawing>
      </w:r>
    </w:p>
    <w:p w14:paraId="76B33C15" w14:textId="77777777" w:rsidR="00AC4E30" w:rsidRPr="00F0126A" w:rsidRDefault="00AC4E30" w:rsidP="00AC4E30">
      <w:pPr>
        <w:keepNext/>
        <w:spacing w:before="120" w:after="120"/>
        <w:jc w:val="center"/>
        <w:outlineLvl w:val="0"/>
        <w:rPr>
          <w:rFonts w:ascii="Arial" w:hAnsi="Arial" w:cs="Arial"/>
          <w:b/>
          <w:color w:val="000000" w:themeColor="text1"/>
        </w:rPr>
      </w:pPr>
      <w:r w:rsidRPr="00F0126A">
        <w:rPr>
          <w:rFonts w:ascii="Arial" w:hAnsi="Arial" w:cs="Arial"/>
          <w:b/>
          <w:color w:val="000000" w:themeColor="text1"/>
        </w:rPr>
        <w:t>CITY OF FONTANA</w:t>
      </w:r>
    </w:p>
    <w:p w14:paraId="5514D8E1" w14:textId="77777777" w:rsidR="00AC4E30" w:rsidRPr="00F0126A" w:rsidRDefault="00AC4E30" w:rsidP="00AC4E30">
      <w:pPr>
        <w:keepNext/>
        <w:jc w:val="center"/>
        <w:outlineLvl w:val="0"/>
        <w:rPr>
          <w:rFonts w:ascii="Arial" w:hAnsi="Arial" w:cs="Arial"/>
          <w:b/>
          <w:color w:val="000000" w:themeColor="text1"/>
        </w:rPr>
      </w:pPr>
      <w:r w:rsidRPr="00F0126A">
        <w:rPr>
          <w:rFonts w:ascii="Arial" w:hAnsi="Arial" w:cs="Arial"/>
          <w:b/>
          <w:color w:val="000000" w:themeColor="text1"/>
        </w:rPr>
        <w:t>CONDITIONS OF APPROVAL</w:t>
      </w:r>
    </w:p>
    <w:p w14:paraId="1BD11545" w14:textId="3EB576B6" w:rsidR="00AC4E30" w:rsidRPr="00F0126A" w:rsidRDefault="00AC4E30" w:rsidP="00AC4E30">
      <w:pPr>
        <w:tabs>
          <w:tab w:val="left" w:pos="1440"/>
          <w:tab w:val="right" w:pos="9360"/>
        </w:tabs>
        <w:spacing w:before="480"/>
        <w:jc w:val="both"/>
        <w:rPr>
          <w:rFonts w:ascii="Arial" w:hAnsi="Arial" w:cs="Arial"/>
        </w:rPr>
      </w:pPr>
      <w:r w:rsidRPr="00F0126A">
        <w:rPr>
          <w:rFonts w:ascii="Arial" w:hAnsi="Arial" w:cs="Arial"/>
          <w:b/>
        </w:rPr>
        <w:t>PROJECT:</w:t>
      </w:r>
      <w:r w:rsidRPr="00F0126A">
        <w:rPr>
          <w:rFonts w:ascii="Arial" w:hAnsi="Arial" w:cs="Arial"/>
          <w:b/>
        </w:rPr>
        <w:tab/>
      </w:r>
      <w:r w:rsidRPr="00F0126A">
        <w:rPr>
          <w:rFonts w:ascii="Arial" w:hAnsi="Arial" w:cs="Arial"/>
        </w:rPr>
        <w:t>Design Review No. 22-020</w:t>
      </w:r>
      <w:r w:rsidRPr="00F0126A">
        <w:rPr>
          <w:rFonts w:ascii="Arial" w:hAnsi="Arial" w:cs="Arial"/>
        </w:rPr>
        <w:tab/>
      </w:r>
      <w:r w:rsidRPr="00F0126A">
        <w:rPr>
          <w:rFonts w:ascii="Arial" w:hAnsi="Arial" w:cs="Arial"/>
          <w:b/>
        </w:rPr>
        <w:t>DATE:</w:t>
      </w:r>
      <w:r w:rsidRPr="00F0126A">
        <w:rPr>
          <w:rFonts w:ascii="Arial" w:hAnsi="Arial" w:cs="Arial"/>
        </w:rPr>
        <w:t xml:space="preserve"> </w:t>
      </w:r>
      <w:r>
        <w:rPr>
          <w:rFonts w:ascii="Arial" w:hAnsi="Arial" w:cs="Arial"/>
        </w:rPr>
        <w:t>November 14</w:t>
      </w:r>
      <w:r w:rsidRPr="00F0126A">
        <w:rPr>
          <w:rFonts w:ascii="Arial" w:hAnsi="Arial" w:cs="Arial"/>
        </w:rPr>
        <w:t>, 2023</w:t>
      </w:r>
    </w:p>
    <w:p w14:paraId="3F29B043" w14:textId="77777777" w:rsidR="00AC4E30" w:rsidRPr="00F0126A" w:rsidRDefault="00AC4E30" w:rsidP="00AC4E30">
      <w:pPr>
        <w:tabs>
          <w:tab w:val="right" w:pos="9900"/>
        </w:tabs>
        <w:ind w:left="1440"/>
        <w:jc w:val="both"/>
        <w:rPr>
          <w:rFonts w:ascii="Arial" w:hAnsi="Arial" w:cs="Arial"/>
        </w:rPr>
      </w:pPr>
      <w:r w:rsidRPr="00F0126A">
        <w:rPr>
          <w:rFonts w:ascii="Arial" w:hAnsi="Arial" w:cs="Arial"/>
        </w:rPr>
        <w:t>Master Case No. 22-037</w:t>
      </w:r>
    </w:p>
    <w:p w14:paraId="3D5BDD05" w14:textId="77777777" w:rsidR="00AC4E30" w:rsidRPr="00F0126A" w:rsidRDefault="00AC4E30" w:rsidP="00AC4E30">
      <w:pPr>
        <w:tabs>
          <w:tab w:val="left" w:pos="1440"/>
          <w:tab w:val="right" w:pos="9900"/>
        </w:tabs>
        <w:spacing w:before="360"/>
        <w:ind w:left="1440" w:hanging="1440"/>
        <w:jc w:val="both"/>
        <w:rPr>
          <w:rFonts w:ascii="Arial" w:hAnsi="Arial" w:cs="Arial"/>
        </w:rPr>
      </w:pPr>
      <w:r w:rsidRPr="00F0126A">
        <w:rPr>
          <w:rFonts w:ascii="Arial" w:hAnsi="Arial" w:cs="Arial"/>
          <w:b/>
        </w:rPr>
        <w:t>LOCATION:</w:t>
      </w:r>
      <w:r w:rsidRPr="00F0126A">
        <w:rPr>
          <w:rFonts w:ascii="Arial" w:hAnsi="Arial" w:cs="Arial"/>
        </w:rPr>
        <w:tab/>
      </w:r>
      <w:bookmarkStart w:id="4" w:name="_Hlk118880920"/>
      <w:sdt>
        <w:sdtPr>
          <w:rPr>
            <w:rFonts w:ascii="Arial" w:hAnsi="Arial" w:cs="Arial"/>
          </w:rPr>
          <w:id w:val="71162673"/>
          <w:placeholder>
            <w:docPart w:val="81C75EC594D349B19D0BD3F47C294474"/>
          </w:placeholder>
        </w:sdtPr>
        <w:sdtContent>
          <w:r w:rsidRPr="00F0126A">
            <w:rPr>
              <w:rFonts w:ascii="Arial" w:hAnsi="Arial" w:cs="Arial"/>
            </w:rPr>
            <w:t xml:space="preserve">The project site is located at </w:t>
          </w:r>
          <w:r w:rsidRPr="00F0126A">
            <w:rPr>
              <w:rFonts w:ascii="Arial" w:hAnsi="Arial" w:cs="Arial"/>
              <w:color w:val="000000" w:themeColor="text1"/>
            </w:rPr>
            <w:t>8155 Banana Avenue APNs: 0230-041-33, -44, -52, -60, and -61</w:t>
          </w:r>
          <w:r w:rsidRPr="00F0126A">
            <w:rPr>
              <w:rFonts w:ascii="Arial" w:hAnsi="Arial" w:cs="Arial"/>
            </w:rPr>
            <w:t xml:space="preserve"> </w:t>
          </w:r>
          <w:bookmarkEnd w:id="4"/>
        </w:sdtContent>
      </w:sdt>
    </w:p>
    <w:p w14:paraId="083AEB20" w14:textId="77777777" w:rsidR="00AC4E30" w:rsidRPr="00F0126A" w:rsidRDefault="00AC4E30" w:rsidP="00AC4E30">
      <w:pPr>
        <w:spacing w:before="360"/>
        <w:jc w:val="both"/>
        <w:rPr>
          <w:rFonts w:ascii="Arial" w:hAnsi="Arial" w:cs="Arial"/>
          <w:b/>
          <w:color w:val="000000" w:themeColor="text1"/>
          <w:u w:val="single"/>
        </w:rPr>
      </w:pPr>
      <w:r w:rsidRPr="00F0126A">
        <w:rPr>
          <w:rFonts w:ascii="Arial" w:hAnsi="Arial" w:cs="Arial"/>
          <w:b/>
          <w:color w:val="000000" w:themeColor="text1"/>
          <w:u w:val="single"/>
        </w:rPr>
        <w:t>PLANNING DEPARTMENT</w:t>
      </w:r>
      <w:r w:rsidRPr="00F0126A">
        <w:rPr>
          <w:rFonts w:ascii="Arial" w:hAnsi="Arial" w:cs="Arial"/>
          <w:b/>
          <w:color w:val="000000" w:themeColor="text1"/>
        </w:rPr>
        <w:t>:</w:t>
      </w:r>
      <w:r w:rsidRPr="00F0126A">
        <w:rPr>
          <w:rFonts w:ascii="Arial" w:hAnsi="Arial" w:cs="Arial"/>
          <w:b/>
          <w:color w:val="000000" w:themeColor="text1"/>
          <w:u w:val="single"/>
        </w:rPr>
        <w:t xml:space="preserve"> </w:t>
      </w:r>
    </w:p>
    <w:p w14:paraId="575AEA17" w14:textId="77777777" w:rsidR="00AC4E30" w:rsidRPr="00F0126A" w:rsidRDefault="00AC4E30" w:rsidP="00AC4E30">
      <w:pPr>
        <w:numPr>
          <w:ilvl w:val="0"/>
          <w:numId w:val="29"/>
        </w:numPr>
        <w:tabs>
          <w:tab w:val="clear" w:pos="720"/>
        </w:tabs>
        <w:spacing w:before="240"/>
        <w:ind w:left="540" w:hanging="540"/>
        <w:jc w:val="both"/>
        <w:rPr>
          <w:rFonts w:ascii="Arial" w:hAnsi="Arial" w:cs="Arial"/>
          <w:iCs/>
        </w:rPr>
      </w:pPr>
      <w:r w:rsidRPr="00F0126A">
        <w:rPr>
          <w:rFonts w:ascii="Arial" w:hAnsi="Arial" w:cs="Arial"/>
        </w:rPr>
        <w:t>The applicant/developer/property owner shall defend, indemnify, protect and hold harmless the City of Fontana or its agents, officers, attorneys and employees from any and all actual or alleged claims, actions or proceedings against the City of Fontana or its agents, officers, attorneys or employees to attack, set aside, void, annul or seek monetary damages arising out of any challenge to the applicant’s proposed project or to any approvals of the Planning Commission and/or City Council concerning this project, including but not limited to actions challenging CEQA actions, permits, variances, plot plans, design plans, maps, licenses, and amendments. The City of Fontana shall promptly notify the applicant of any claim, action, or proceeding and the City of Fontana shall cooperate in the defense.</w:t>
      </w:r>
    </w:p>
    <w:p w14:paraId="55D3486D" w14:textId="77777777" w:rsidR="00AC4E30" w:rsidRPr="00F0126A" w:rsidRDefault="00AC4E30" w:rsidP="00AC4E30">
      <w:pPr>
        <w:spacing w:before="120"/>
        <w:ind w:left="540"/>
        <w:jc w:val="both"/>
        <w:rPr>
          <w:rFonts w:ascii="Arial" w:eastAsiaTheme="minorEastAsia" w:hAnsi="Arial" w:cs="Arial"/>
          <w:iCs/>
        </w:rPr>
      </w:pPr>
      <w:r w:rsidRPr="00F0126A">
        <w:rPr>
          <w:rFonts w:ascii="Arial" w:eastAsiaTheme="minorEastAsia" w:hAnsi="Arial" w:cs="Arial"/>
          <w:iCs/>
        </w:rPr>
        <w:t xml:space="preserve">In the event of any such third-party action or proceeding, the City shall have the right to retain legal counsel.  The applicant shall be responsible and reimburse the City for such legal fees and costs, in their entirety, including actual attorneys’ fees, which may be incurred by the City in defense of such action or proceeding.  This indemnification shall also include, but not be limited to, damages, fees and/or costs awarded against the City, if any, and cost of suit, attorneys’ fees, and other costs, liabilities and expenses incurred in connection with such claim, action, or proceeding whether incurred by applicant, the City and/or any parties bringing such forth.  </w:t>
      </w:r>
    </w:p>
    <w:p w14:paraId="258E4FCC" w14:textId="77777777" w:rsidR="00AC4E30" w:rsidRPr="00F0126A" w:rsidRDefault="00AC4E30" w:rsidP="00AC4E30">
      <w:pPr>
        <w:widowControl w:val="0"/>
        <w:spacing w:before="120"/>
        <w:ind w:left="540" w:right="-14"/>
        <w:jc w:val="both"/>
        <w:rPr>
          <w:rFonts w:ascii="Arial" w:hAnsi="Arial" w:cs="Arial"/>
        </w:rPr>
      </w:pPr>
      <w:r w:rsidRPr="00F0126A">
        <w:rPr>
          <w:rFonts w:ascii="Arial" w:hAnsi="Arial" w:cs="Arial"/>
        </w:rPr>
        <w:t>The City of Fontana and the applicant acknowledge that the City would not have approved this project if the City were to be liable to applicant in damages under or with respect to all or any part of this application or this condition of approval.  Accordingly, applicant shall not sue the City for damages or monetary relief for any matter arising from or related to this condition of approval.  Applicant’s sole and exclusive remedy shall be limited to declaratory/injunctive relief, mandate, and/or specific performance.</w:t>
      </w:r>
    </w:p>
    <w:p w14:paraId="5F98028D" w14:textId="77777777" w:rsidR="00AC4E30" w:rsidRPr="00F0126A" w:rsidRDefault="00AC4E30" w:rsidP="00AC4E30">
      <w:pPr>
        <w:numPr>
          <w:ilvl w:val="0"/>
          <w:numId w:val="29"/>
        </w:numPr>
        <w:spacing w:before="240"/>
        <w:ind w:left="540" w:hanging="540"/>
        <w:jc w:val="both"/>
        <w:rPr>
          <w:rFonts w:ascii="Arial" w:hAnsi="Arial" w:cs="Arial"/>
          <w:iCs/>
        </w:rPr>
      </w:pPr>
      <w:r w:rsidRPr="00F0126A">
        <w:rPr>
          <w:rFonts w:ascii="Arial" w:hAnsi="Arial" w:cs="Arial"/>
        </w:rPr>
        <w:lastRenderedPageBreak/>
        <w:t>This Design Review shall become null and void two (2) years from the date of approval, unless the appropriate permits have been obtained and construction, defined as permit obtainment, commencement of construction of the primary building on site, and successful completion of the first Building and Safety Department inspection, has commenced within this period.</w:t>
      </w:r>
    </w:p>
    <w:p w14:paraId="65A6B2F6" w14:textId="77777777" w:rsidR="00AC4E30" w:rsidRPr="00F0126A" w:rsidRDefault="00AC4E30" w:rsidP="00AC4E30">
      <w:pPr>
        <w:numPr>
          <w:ilvl w:val="0"/>
          <w:numId w:val="29"/>
        </w:numPr>
        <w:spacing w:before="240"/>
        <w:ind w:left="540" w:hanging="540"/>
        <w:jc w:val="both"/>
        <w:rPr>
          <w:rFonts w:ascii="Arial" w:hAnsi="Arial" w:cs="Arial"/>
          <w:iCs/>
        </w:rPr>
      </w:pPr>
      <w:r w:rsidRPr="00F0126A">
        <w:rPr>
          <w:rFonts w:ascii="Arial" w:hAnsi="Arial" w:cs="Arial"/>
        </w:rPr>
        <w:t>All Conditions of Approval contained herein shall be incorporated into all applicable final construction plans and shall be placed on a sheet in the final building and grading plans prior to issuance of any building or grading permits.</w:t>
      </w:r>
    </w:p>
    <w:p w14:paraId="472C7C1B" w14:textId="77777777" w:rsidR="00AC4E30" w:rsidRPr="00F0126A" w:rsidRDefault="00AC4E30" w:rsidP="00AC4E30">
      <w:pPr>
        <w:numPr>
          <w:ilvl w:val="0"/>
          <w:numId w:val="29"/>
        </w:numPr>
        <w:spacing w:before="240"/>
        <w:ind w:left="540" w:hanging="540"/>
        <w:jc w:val="both"/>
        <w:rPr>
          <w:rFonts w:ascii="Arial" w:hAnsi="Arial" w:cs="Arial"/>
          <w:iCs/>
        </w:rPr>
      </w:pPr>
      <w:r w:rsidRPr="00F0126A">
        <w:rPr>
          <w:rFonts w:ascii="Arial" w:hAnsi="Arial" w:cs="Arial"/>
          <w:color w:val="000000"/>
        </w:rPr>
        <w:t>This project shall comply with all applicable provisions, regulations and development standards of the City of Fontana Municipal Code</w:t>
      </w:r>
    </w:p>
    <w:p w14:paraId="10A1F180" w14:textId="77777777" w:rsidR="00AC4E30" w:rsidRPr="00F0126A" w:rsidRDefault="00AC4E30" w:rsidP="00AC4E30">
      <w:pPr>
        <w:numPr>
          <w:ilvl w:val="0"/>
          <w:numId w:val="29"/>
        </w:numPr>
        <w:spacing w:before="240"/>
        <w:ind w:left="540" w:hanging="540"/>
        <w:jc w:val="both"/>
        <w:rPr>
          <w:rFonts w:ascii="Arial" w:hAnsi="Arial" w:cs="Arial"/>
          <w:iCs/>
        </w:rPr>
      </w:pPr>
      <w:r w:rsidRPr="00F0126A">
        <w:rPr>
          <w:rFonts w:ascii="Arial" w:hAnsi="Arial" w:cs="Arial"/>
        </w:rPr>
        <w:t xml:space="preserve">The rights and privileges granted by this project shall not become effective, nor shall the </w:t>
      </w:r>
      <w:r>
        <w:rPr>
          <w:rFonts w:ascii="Arial" w:hAnsi="Arial" w:cs="Arial"/>
        </w:rPr>
        <w:t>a</w:t>
      </w:r>
      <w:r w:rsidRPr="00F0126A">
        <w:rPr>
          <w:rFonts w:ascii="Arial" w:hAnsi="Arial" w:cs="Arial"/>
        </w:rPr>
        <w:t>pplicant commence the use for which this project is granted, until all of the following have occurred:</w:t>
      </w:r>
    </w:p>
    <w:p w14:paraId="2FBA7F3D" w14:textId="77777777" w:rsidR="00AC4E30" w:rsidRPr="00F0126A" w:rsidRDefault="00AC4E30" w:rsidP="00AC4E30">
      <w:pPr>
        <w:numPr>
          <w:ilvl w:val="7"/>
          <w:numId w:val="27"/>
        </w:numPr>
        <w:tabs>
          <w:tab w:val="clear" w:pos="5760"/>
        </w:tabs>
        <w:spacing w:before="120"/>
        <w:ind w:left="1080" w:hanging="540"/>
        <w:jc w:val="both"/>
        <w:rPr>
          <w:rFonts w:ascii="Arial" w:hAnsi="Arial" w:cs="Arial"/>
        </w:rPr>
      </w:pPr>
      <w:r w:rsidRPr="00F0126A">
        <w:rPr>
          <w:rFonts w:ascii="Arial" w:hAnsi="Arial" w:cs="Arial"/>
        </w:rPr>
        <w:t>All requirements of the City of Fontana’s Municipal Code shall be complied with.</w:t>
      </w:r>
    </w:p>
    <w:p w14:paraId="20B0026E" w14:textId="77777777" w:rsidR="00AC4E30" w:rsidRPr="00F0126A" w:rsidRDefault="00AC4E30" w:rsidP="00AC4E30">
      <w:pPr>
        <w:numPr>
          <w:ilvl w:val="7"/>
          <w:numId w:val="27"/>
        </w:numPr>
        <w:tabs>
          <w:tab w:val="clear" w:pos="5760"/>
        </w:tabs>
        <w:spacing w:before="120"/>
        <w:ind w:left="1080" w:hanging="540"/>
        <w:jc w:val="both"/>
        <w:rPr>
          <w:rFonts w:ascii="Arial" w:hAnsi="Arial" w:cs="Arial"/>
        </w:rPr>
      </w:pPr>
      <w:r w:rsidRPr="00F0126A">
        <w:rPr>
          <w:rFonts w:ascii="Arial" w:hAnsi="Arial" w:cs="Arial"/>
        </w:rPr>
        <w:t>All Conditions of Approval imposed on this project have been fulfilled.</w:t>
      </w:r>
    </w:p>
    <w:p w14:paraId="1B5A0370" w14:textId="77777777" w:rsidR="00AC4E30" w:rsidRPr="00F0126A" w:rsidRDefault="00AC4E30" w:rsidP="00AC4E30">
      <w:pPr>
        <w:numPr>
          <w:ilvl w:val="7"/>
          <w:numId w:val="27"/>
        </w:numPr>
        <w:tabs>
          <w:tab w:val="clear" w:pos="5760"/>
        </w:tabs>
        <w:spacing w:before="120"/>
        <w:ind w:left="1080" w:hanging="540"/>
        <w:jc w:val="both"/>
        <w:rPr>
          <w:rFonts w:ascii="Arial" w:hAnsi="Arial" w:cs="Arial"/>
        </w:rPr>
      </w:pPr>
      <w:r w:rsidRPr="00F0126A">
        <w:rPr>
          <w:rFonts w:ascii="Arial" w:hAnsi="Arial" w:cs="Arial"/>
        </w:rPr>
        <w:t>All of the improvements, construction, alteration, and other work set forth in this project have been completed and have been accepted by the City, as evidenced by the City’s final inspection and acceptance of the work.</w:t>
      </w:r>
    </w:p>
    <w:p w14:paraId="6742B27B" w14:textId="77777777" w:rsidR="00AC4E30" w:rsidRPr="00317BAC" w:rsidRDefault="00AC4E30" w:rsidP="00AC4E30">
      <w:pPr>
        <w:numPr>
          <w:ilvl w:val="0"/>
          <w:numId w:val="29"/>
        </w:numPr>
        <w:tabs>
          <w:tab w:val="clear" w:pos="720"/>
        </w:tabs>
        <w:spacing w:before="240"/>
        <w:ind w:left="540" w:hanging="540"/>
        <w:jc w:val="both"/>
        <w:rPr>
          <w:rFonts w:ascii="Arial" w:hAnsi="Arial" w:cs="Arial"/>
          <w:iCs/>
        </w:rPr>
      </w:pPr>
      <w:r w:rsidRPr="00B27309">
        <w:rPr>
          <w:rFonts w:ascii="Arial" w:hAnsi="Arial" w:cs="Arial"/>
          <w:color w:val="000000" w:themeColor="text1"/>
        </w:rPr>
        <w:t>Upon discovery of any cultural tribal cultural or archaeological resources, cease construction activities in the immediate vicinity of the find until the find can be assessed.  All cultural tribal and archaeological resources unearthed by project construction activities shall be evaluated by the qualified archaeologist and tribal monitor/consultant.  If the resources are Native American in origin, interested Tribes (as a result of correspondence with area Tribes) shall coordinate with the landowner regarding treatment and curation of these resources. Typically, the Tribe will request preservation in place or recovery for educational purposes.  Work may continue on other parts of the project while evaluation takes place.</w:t>
      </w:r>
    </w:p>
    <w:p w14:paraId="04C60DE0" w14:textId="77777777" w:rsidR="00AC4E30" w:rsidRDefault="00AC4E30" w:rsidP="00AC4E30">
      <w:pPr>
        <w:spacing w:before="120"/>
        <w:ind w:left="540"/>
        <w:jc w:val="both"/>
        <w:rPr>
          <w:rFonts w:ascii="Arial" w:hAnsi="Arial" w:cs="Arial"/>
          <w:color w:val="000000" w:themeColor="text1"/>
        </w:rPr>
      </w:pPr>
      <w:r w:rsidRPr="00B27309">
        <w:rPr>
          <w:rFonts w:ascii="Arial" w:hAnsi="Arial" w:cs="Arial"/>
          <w:color w:val="000000" w:themeColor="text1"/>
        </w:rPr>
        <w:t>Preservation in place shall be the preferred manner of treatment.  If preservation in place is not feasible, treatment may include implementation of archaeological data recovery excavation to remove the resource along the subsequent laboratory processing and analysis.  All Tribal Cultural Resources shall be returned to the Tribe.  Any historic archaeological material that is not Native American in origin shall be curated at a public, non-profit institution with a research interest in the materials, if such an institution agrees to accept the material.  If no institution accepts the archaeological material, they shall be offered to the Tribe or a local school or historical society in the area for educational purposes.</w:t>
      </w:r>
    </w:p>
    <w:p w14:paraId="3D0F0126" w14:textId="77777777" w:rsidR="00AC4E30" w:rsidRPr="00317BAC" w:rsidRDefault="00AC4E30" w:rsidP="00AC4E30">
      <w:pPr>
        <w:spacing w:before="120"/>
        <w:ind w:left="540"/>
        <w:jc w:val="both"/>
        <w:rPr>
          <w:rFonts w:ascii="Arial" w:hAnsi="Arial" w:cs="Arial"/>
          <w:iCs/>
        </w:rPr>
      </w:pPr>
      <w:r w:rsidRPr="00B27309">
        <w:rPr>
          <w:rFonts w:ascii="Arial" w:hAnsi="Arial" w:cs="Arial"/>
          <w:color w:val="000000" w:themeColor="text1"/>
        </w:rPr>
        <w:t xml:space="preserve">Archaeological and Native American monitoring and excavation during construction projects shall be consistent with current professional standards.  All feasible care to avoid any unnecessary disturbance, physical modification, or separation of human remains and associated funerary objects shall be taken.  Principal personnel shall meet the Secretary of the Interior standards for archaeology and have a minimum of 10 years’ experience as a principal investigator working with Native American </w:t>
      </w:r>
      <w:r w:rsidRPr="00B27309">
        <w:rPr>
          <w:rFonts w:ascii="Arial" w:hAnsi="Arial" w:cs="Arial"/>
          <w:color w:val="000000" w:themeColor="text1"/>
        </w:rPr>
        <w:lastRenderedPageBreak/>
        <w:t>archaeological sites in southern California. The Qualified Archaeologist shall ensure that all other personnel are appropriately trained and qualified.</w:t>
      </w:r>
    </w:p>
    <w:p w14:paraId="03ABE02E" w14:textId="77777777" w:rsidR="00AC4E30" w:rsidRPr="00317BAC" w:rsidRDefault="00AC4E30" w:rsidP="00AC4E30">
      <w:pPr>
        <w:numPr>
          <w:ilvl w:val="0"/>
          <w:numId w:val="29"/>
        </w:numPr>
        <w:tabs>
          <w:tab w:val="clear" w:pos="720"/>
        </w:tabs>
        <w:spacing w:before="240"/>
        <w:ind w:left="540" w:hanging="540"/>
        <w:jc w:val="both"/>
        <w:rPr>
          <w:rFonts w:ascii="Arial" w:hAnsi="Arial" w:cs="Arial"/>
          <w:iCs/>
        </w:rPr>
      </w:pPr>
      <w:r w:rsidRPr="00F0126A">
        <w:rPr>
          <w:rFonts w:ascii="Arial" w:hAnsi="Arial" w:cs="Arial"/>
        </w:rPr>
        <w:t>Prior to the construction of any modifications, all structural and aesthetic changes to the project design must be requested and approved in writing by the Director of Planning or his/her designee.  Major structural and aesthetic changes exceeding the codified parameters of administrative policy shall be presented to the Planning Commission for approval.  Changes made without approval as stated herein, will prevent the occupancy of the residential structure until corrections are approved in writing by all appropriate staff.</w:t>
      </w:r>
    </w:p>
    <w:p w14:paraId="73C40239" w14:textId="77777777" w:rsidR="00AC4E30" w:rsidRPr="00317BAC" w:rsidRDefault="00AC4E30" w:rsidP="00AC4E30">
      <w:pPr>
        <w:numPr>
          <w:ilvl w:val="0"/>
          <w:numId w:val="29"/>
        </w:numPr>
        <w:tabs>
          <w:tab w:val="clear" w:pos="720"/>
        </w:tabs>
        <w:spacing w:before="240"/>
        <w:ind w:left="540" w:hanging="540"/>
        <w:jc w:val="both"/>
        <w:rPr>
          <w:rFonts w:ascii="Arial" w:hAnsi="Arial" w:cs="Arial"/>
          <w:iCs/>
        </w:rPr>
      </w:pPr>
      <w:r w:rsidRPr="00317BAC">
        <w:rPr>
          <w:rFonts w:ascii="Arial" w:hAnsi="Arial" w:cs="Arial"/>
          <w:color w:val="000000" w:themeColor="text1"/>
        </w:rPr>
        <w:t>The construction contractor will use the following source controls at all times:</w:t>
      </w:r>
    </w:p>
    <w:p w14:paraId="419649C8" w14:textId="77777777" w:rsidR="00AC4E30" w:rsidRPr="00B27309" w:rsidRDefault="00AC4E30" w:rsidP="00AC4E30">
      <w:pPr>
        <w:numPr>
          <w:ilvl w:val="1"/>
          <w:numId w:val="29"/>
        </w:numPr>
        <w:tabs>
          <w:tab w:val="clear" w:pos="1440"/>
        </w:tabs>
        <w:spacing w:before="120"/>
        <w:ind w:left="1080" w:hanging="540"/>
        <w:jc w:val="both"/>
        <w:rPr>
          <w:rFonts w:ascii="Arial" w:hAnsi="Arial" w:cs="Arial"/>
          <w:iCs/>
          <w:color w:val="000000" w:themeColor="text1"/>
        </w:rPr>
      </w:pPr>
      <w:r w:rsidRPr="00B27309">
        <w:rPr>
          <w:rFonts w:ascii="Arial" w:hAnsi="Arial" w:cs="Arial"/>
          <w:color w:val="000000" w:themeColor="text1"/>
        </w:rPr>
        <w:t>Use of noise-producing equipment will be limited to the interval from 8:00 a.m. to 5:00 p.m., Monday through Friday.</w:t>
      </w:r>
    </w:p>
    <w:p w14:paraId="3D9947E9" w14:textId="77777777" w:rsidR="00AC4E30" w:rsidRPr="00B27309" w:rsidRDefault="00AC4E30" w:rsidP="00AC4E30">
      <w:pPr>
        <w:numPr>
          <w:ilvl w:val="1"/>
          <w:numId w:val="29"/>
        </w:numPr>
        <w:tabs>
          <w:tab w:val="clear" w:pos="1440"/>
        </w:tabs>
        <w:spacing w:before="120"/>
        <w:ind w:left="1080" w:hanging="540"/>
        <w:jc w:val="both"/>
        <w:rPr>
          <w:rFonts w:ascii="Arial" w:hAnsi="Arial" w:cs="Arial"/>
          <w:iCs/>
          <w:color w:val="000000" w:themeColor="text1"/>
        </w:rPr>
      </w:pPr>
      <w:r w:rsidRPr="00B27309">
        <w:rPr>
          <w:rFonts w:ascii="Arial" w:hAnsi="Arial" w:cs="Arial"/>
          <w:color w:val="000000" w:themeColor="text1"/>
        </w:rPr>
        <w:t>For all noise-producing equipment, use types and models that have the lowest horsepower and the lowest noise generating potential practical for their intended use.</w:t>
      </w:r>
    </w:p>
    <w:p w14:paraId="3C688FB5" w14:textId="77777777" w:rsidR="00AC4E30" w:rsidRPr="00B27309" w:rsidRDefault="00AC4E30" w:rsidP="00AC4E30">
      <w:pPr>
        <w:numPr>
          <w:ilvl w:val="1"/>
          <w:numId w:val="29"/>
        </w:numPr>
        <w:tabs>
          <w:tab w:val="clear" w:pos="1440"/>
        </w:tabs>
        <w:spacing w:before="120"/>
        <w:ind w:left="1080" w:hanging="540"/>
        <w:jc w:val="both"/>
        <w:rPr>
          <w:rFonts w:ascii="Arial" w:hAnsi="Arial" w:cs="Arial"/>
          <w:iCs/>
          <w:color w:val="000000" w:themeColor="text1"/>
        </w:rPr>
      </w:pPr>
      <w:r w:rsidRPr="00B27309">
        <w:rPr>
          <w:rFonts w:ascii="Arial" w:hAnsi="Arial" w:cs="Arial"/>
          <w:color w:val="000000" w:themeColor="text1"/>
        </w:rPr>
        <w:t>The construction contractor will ensure that all construction equipment, fixed or mobile, is properly operating (tuned-up) and lubricated, and that mufflers are working adequately.</w:t>
      </w:r>
    </w:p>
    <w:p w14:paraId="125DF955" w14:textId="77777777" w:rsidR="00AC4E30" w:rsidRPr="00B27309" w:rsidRDefault="00AC4E30" w:rsidP="00AC4E30">
      <w:pPr>
        <w:numPr>
          <w:ilvl w:val="1"/>
          <w:numId w:val="29"/>
        </w:numPr>
        <w:tabs>
          <w:tab w:val="clear" w:pos="1440"/>
        </w:tabs>
        <w:spacing w:before="120"/>
        <w:ind w:left="1080" w:hanging="540"/>
        <w:jc w:val="both"/>
        <w:rPr>
          <w:rFonts w:ascii="Arial" w:hAnsi="Arial" w:cs="Arial"/>
          <w:iCs/>
          <w:color w:val="000000" w:themeColor="text1"/>
        </w:rPr>
      </w:pPr>
      <w:r w:rsidRPr="00B27309">
        <w:rPr>
          <w:rFonts w:ascii="Arial" w:hAnsi="Arial" w:cs="Arial"/>
          <w:color w:val="000000" w:themeColor="text1"/>
        </w:rPr>
        <w:t>Have only necessary equipment onsite.</w:t>
      </w:r>
    </w:p>
    <w:p w14:paraId="3A32FEE8" w14:textId="77777777" w:rsidR="00AC4E30" w:rsidRPr="00B27309" w:rsidRDefault="00AC4E30" w:rsidP="00AC4E30">
      <w:pPr>
        <w:numPr>
          <w:ilvl w:val="1"/>
          <w:numId w:val="29"/>
        </w:numPr>
        <w:tabs>
          <w:tab w:val="clear" w:pos="1440"/>
        </w:tabs>
        <w:spacing w:before="120"/>
        <w:ind w:left="1080" w:hanging="540"/>
        <w:jc w:val="both"/>
        <w:rPr>
          <w:rFonts w:ascii="Arial" w:hAnsi="Arial" w:cs="Arial"/>
          <w:iCs/>
          <w:color w:val="000000" w:themeColor="text1"/>
        </w:rPr>
      </w:pPr>
      <w:r w:rsidRPr="00B27309">
        <w:rPr>
          <w:rFonts w:ascii="Arial" w:hAnsi="Arial" w:cs="Arial"/>
          <w:color w:val="000000" w:themeColor="text1"/>
        </w:rPr>
        <w:t>Use manually adjustable or ambient-sensitive backup alarms. When working adjacent to residential use(s), the construction contractor will also use the following path controls, except where not physically feasible, when necessary:</w:t>
      </w:r>
    </w:p>
    <w:p w14:paraId="5169D9A1" w14:textId="77777777" w:rsidR="00AC4E30" w:rsidRPr="00B27309" w:rsidRDefault="00AC4E30" w:rsidP="00AC4E30">
      <w:pPr>
        <w:numPr>
          <w:ilvl w:val="2"/>
          <w:numId w:val="29"/>
        </w:numPr>
        <w:tabs>
          <w:tab w:val="clear" w:pos="2160"/>
        </w:tabs>
        <w:spacing w:before="60"/>
        <w:ind w:left="1620" w:hanging="540"/>
        <w:jc w:val="both"/>
        <w:rPr>
          <w:rFonts w:ascii="Arial" w:hAnsi="Arial" w:cs="Arial"/>
          <w:iCs/>
          <w:color w:val="000000" w:themeColor="text1"/>
        </w:rPr>
      </w:pPr>
      <w:r w:rsidRPr="00B27309">
        <w:rPr>
          <w:rFonts w:ascii="Arial" w:hAnsi="Arial" w:cs="Arial"/>
          <w:color w:val="000000" w:themeColor="text1"/>
        </w:rPr>
        <w:t>Install portable noise barriers, including solid structures and noise blankets, between the active noise sources and the nearest noise receivers.</w:t>
      </w:r>
    </w:p>
    <w:p w14:paraId="64CEDD0A" w14:textId="77777777" w:rsidR="00AC4E30" w:rsidRPr="00B27309" w:rsidRDefault="00AC4E30" w:rsidP="00AC4E30">
      <w:pPr>
        <w:numPr>
          <w:ilvl w:val="2"/>
          <w:numId w:val="29"/>
        </w:numPr>
        <w:tabs>
          <w:tab w:val="clear" w:pos="2160"/>
        </w:tabs>
        <w:spacing w:before="60"/>
        <w:ind w:left="1620" w:hanging="540"/>
        <w:jc w:val="both"/>
        <w:rPr>
          <w:rFonts w:ascii="Arial" w:hAnsi="Arial" w:cs="Arial"/>
          <w:iCs/>
          <w:color w:val="000000" w:themeColor="text1"/>
        </w:rPr>
      </w:pPr>
      <w:r w:rsidRPr="00B27309">
        <w:rPr>
          <w:rFonts w:ascii="Arial" w:hAnsi="Arial" w:cs="Arial"/>
          <w:color w:val="000000" w:themeColor="text1"/>
        </w:rPr>
        <w:t>Temporarily enclose localized and stationary noise sources.</w:t>
      </w:r>
    </w:p>
    <w:p w14:paraId="6F02A385" w14:textId="77777777" w:rsidR="00AC4E30" w:rsidRPr="00F0126A" w:rsidRDefault="00AC4E30" w:rsidP="00AC4E30">
      <w:pPr>
        <w:numPr>
          <w:ilvl w:val="0"/>
          <w:numId w:val="29"/>
        </w:numPr>
        <w:tabs>
          <w:tab w:val="clear" w:pos="720"/>
        </w:tabs>
        <w:spacing w:before="240"/>
        <w:ind w:left="540" w:hanging="540"/>
        <w:jc w:val="both"/>
        <w:rPr>
          <w:rFonts w:ascii="Arial" w:hAnsi="Arial" w:cs="Arial"/>
          <w:iCs/>
        </w:rPr>
      </w:pPr>
      <w:r w:rsidRPr="00F0126A">
        <w:rPr>
          <w:rFonts w:ascii="Arial" w:hAnsi="Arial" w:cs="Arial"/>
        </w:rPr>
        <w:t>Prior to Certificate of Occupancy, a Property Maintenance Agreement shall be entered into, with the City of Fontana to maintain all landscaping, parking lot, drainage, lighting, and paved areas within the project in accordance with the standards of repair, maintenance and cleanliness specified in the plans submitted and approved by the Planning Department.  If such landscaping, parking lot, drainage, lighting and paved areas are not maintained, such Agreement grants to the City such rights of access, ingress and egress upon and across the project site as deemed necessary to undertake and complete corrective action and assess actual City cost against the applicant/owner/tenant and against the property.  The Agreement shall also be incorporated by referencing the Covenants, Conditions and Restrictions (CC&amp;R’s) recorded against the property, if any, and recorded with the County Recorder’s office.</w:t>
      </w:r>
    </w:p>
    <w:p w14:paraId="53480BD1" w14:textId="77777777" w:rsidR="00AC4E30" w:rsidRPr="00F0126A" w:rsidRDefault="00AC4E30" w:rsidP="00AC4E30">
      <w:pPr>
        <w:numPr>
          <w:ilvl w:val="0"/>
          <w:numId w:val="29"/>
        </w:numPr>
        <w:tabs>
          <w:tab w:val="clear" w:pos="720"/>
        </w:tabs>
        <w:spacing w:before="240"/>
        <w:ind w:left="540" w:hanging="540"/>
        <w:jc w:val="both"/>
        <w:rPr>
          <w:rFonts w:ascii="Arial" w:hAnsi="Arial" w:cs="Arial"/>
          <w:iCs/>
        </w:rPr>
      </w:pPr>
      <w:r w:rsidRPr="00F0126A">
        <w:rPr>
          <w:rFonts w:ascii="Arial" w:hAnsi="Arial" w:cs="Arial"/>
        </w:rPr>
        <w:t xml:space="preserve">The Director of Planning, or his/her designee, shall have the authority for minor architectural changes focusing around items such as window treatments, color combinations, façade treatments, and architectural relief.  Questions on the </w:t>
      </w:r>
      <w:r w:rsidRPr="00F0126A">
        <w:rPr>
          <w:rFonts w:ascii="Arial" w:hAnsi="Arial" w:cs="Arial"/>
        </w:rPr>
        <w:lastRenderedPageBreak/>
        <w:t>interpretation of this provision or changes not clearly within the scope of this provision shall be submitted to the Planning Commission for consideration under a Revision to the Design Review.</w:t>
      </w:r>
    </w:p>
    <w:p w14:paraId="0DFA3D5A" w14:textId="77777777" w:rsidR="00AC4E30" w:rsidRPr="00F0126A" w:rsidRDefault="00AC4E30" w:rsidP="00AC4E30">
      <w:pPr>
        <w:numPr>
          <w:ilvl w:val="0"/>
          <w:numId w:val="29"/>
        </w:numPr>
        <w:tabs>
          <w:tab w:val="clear" w:pos="720"/>
        </w:tabs>
        <w:spacing w:before="240"/>
        <w:ind w:left="540" w:hanging="540"/>
        <w:jc w:val="both"/>
        <w:rPr>
          <w:rFonts w:ascii="Arial" w:hAnsi="Arial" w:cs="Arial"/>
          <w:iCs/>
        </w:rPr>
      </w:pPr>
      <w:r w:rsidRPr="00F0126A">
        <w:rPr>
          <w:rFonts w:ascii="Arial" w:hAnsi="Arial" w:cs="Arial"/>
        </w:rPr>
        <w:t xml:space="preserve">Foam treatment used for architecture features and/or projections located on the first floor (under 14 feet) shall be covered with concrete or similar durable material of a minimum of ¼ inch thick, or as determined by the Director of Planning.  </w:t>
      </w:r>
    </w:p>
    <w:p w14:paraId="541052CD" w14:textId="77777777" w:rsidR="00AC4E30" w:rsidRPr="00F0126A" w:rsidRDefault="00AC4E30" w:rsidP="00AC4E30">
      <w:pPr>
        <w:numPr>
          <w:ilvl w:val="0"/>
          <w:numId w:val="29"/>
        </w:numPr>
        <w:tabs>
          <w:tab w:val="clear" w:pos="720"/>
        </w:tabs>
        <w:spacing w:before="240"/>
        <w:ind w:left="540" w:hanging="540"/>
        <w:jc w:val="both"/>
        <w:rPr>
          <w:rFonts w:ascii="Arial" w:hAnsi="Arial" w:cs="Arial"/>
          <w:iCs/>
        </w:rPr>
      </w:pPr>
      <w:r w:rsidRPr="00F0126A">
        <w:rPr>
          <w:rFonts w:ascii="Arial" w:hAnsi="Arial" w:cs="Arial"/>
          <w:iCs/>
        </w:rPr>
        <w:t>If solar panel systems are installed on the roof of any residential structure, the installation shall be on top or above the approved roof tile.  If a solar panel system is flush-mounted to the roof, matching roof tiles shall be replaced immediately upon removal of the solar panels</w:t>
      </w:r>
      <w:r w:rsidRPr="00F0126A">
        <w:rPr>
          <w:rFonts w:ascii="Arial" w:hAnsi="Arial" w:cs="Arial"/>
        </w:rPr>
        <w:t>.</w:t>
      </w:r>
    </w:p>
    <w:p w14:paraId="114569A7" w14:textId="77777777" w:rsidR="00AC4E30" w:rsidRPr="00F0126A" w:rsidRDefault="00AC4E30" w:rsidP="00AC4E30">
      <w:pPr>
        <w:numPr>
          <w:ilvl w:val="0"/>
          <w:numId w:val="29"/>
        </w:numPr>
        <w:tabs>
          <w:tab w:val="clear" w:pos="720"/>
        </w:tabs>
        <w:spacing w:before="240"/>
        <w:ind w:left="540" w:hanging="540"/>
        <w:jc w:val="both"/>
        <w:rPr>
          <w:rFonts w:ascii="Arial" w:hAnsi="Arial" w:cs="Arial"/>
          <w:iCs/>
        </w:rPr>
      </w:pPr>
      <w:r w:rsidRPr="00F0126A">
        <w:rPr>
          <w:rFonts w:ascii="Arial" w:hAnsi="Arial" w:cs="Arial"/>
        </w:rPr>
        <w:t xml:space="preserve">No solid masonry wall shall be less than a minimum of six (6) foot tall and no higher than nine (9) foot from top of ground when used in combination with a retaining wall unless otherwise stated in mitigations for this project.  </w:t>
      </w:r>
    </w:p>
    <w:p w14:paraId="2EF2E3B7" w14:textId="77777777" w:rsidR="00AC4E30" w:rsidRPr="00F0126A" w:rsidRDefault="00AC4E30" w:rsidP="00AC4E30">
      <w:pPr>
        <w:numPr>
          <w:ilvl w:val="0"/>
          <w:numId w:val="29"/>
        </w:numPr>
        <w:tabs>
          <w:tab w:val="clear" w:pos="720"/>
        </w:tabs>
        <w:spacing w:before="240"/>
        <w:ind w:left="540" w:hanging="540"/>
        <w:jc w:val="both"/>
        <w:rPr>
          <w:rFonts w:ascii="Arial" w:hAnsi="Arial" w:cs="Arial"/>
          <w:iCs/>
        </w:rPr>
      </w:pPr>
      <w:r w:rsidRPr="00F0126A">
        <w:rPr>
          <w:rFonts w:ascii="Arial" w:hAnsi="Arial" w:cs="Arial"/>
        </w:rPr>
        <w:t xml:space="preserve">All new block walls shall be constructed with a decorative block and capped with a </w:t>
      </w:r>
      <w:r w:rsidRPr="00F0126A">
        <w:rPr>
          <w:rFonts w:ascii="Arial" w:hAnsi="Arial" w:cs="Arial"/>
          <w:bCs/>
        </w:rPr>
        <w:t>prefabricated block cap to match the existing walls on the adjacent properties, where applicable.</w:t>
      </w:r>
      <w:r w:rsidRPr="00F0126A">
        <w:rPr>
          <w:rFonts w:ascii="Arial" w:hAnsi="Arial" w:cs="Arial"/>
        </w:rPr>
        <w:t xml:space="preserve">  </w:t>
      </w:r>
    </w:p>
    <w:p w14:paraId="3716B83A" w14:textId="77777777" w:rsidR="00AC4E30" w:rsidRPr="00F0126A" w:rsidRDefault="00AC4E30" w:rsidP="00AC4E30">
      <w:pPr>
        <w:numPr>
          <w:ilvl w:val="0"/>
          <w:numId w:val="29"/>
        </w:numPr>
        <w:tabs>
          <w:tab w:val="clear" w:pos="720"/>
        </w:tabs>
        <w:spacing w:before="240"/>
        <w:ind w:left="540" w:hanging="540"/>
        <w:jc w:val="both"/>
        <w:rPr>
          <w:rFonts w:ascii="Arial" w:hAnsi="Arial" w:cs="Arial"/>
          <w:iCs/>
        </w:rPr>
      </w:pPr>
      <w:r w:rsidRPr="00F0126A">
        <w:rPr>
          <w:rFonts w:ascii="Arial" w:hAnsi="Arial" w:cs="Arial"/>
        </w:rPr>
        <w:t xml:space="preserve">Wall-mounted decorative lighting fixtures shall be provided at the front porch area.  </w:t>
      </w:r>
    </w:p>
    <w:p w14:paraId="7DA64D40" w14:textId="77777777" w:rsidR="00AC4E30" w:rsidRPr="00F0126A" w:rsidRDefault="00AC4E30" w:rsidP="00AC4E30">
      <w:pPr>
        <w:numPr>
          <w:ilvl w:val="0"/>
          <w:numId w:val="29"/>
        </w:numPr>
        <w:tabs>
          <w:tab w:val="clear" w:pos="720"/>
        </w:tabs>
        <w:spacing w:before="240"/>
        <w:ind w:left="540" w:hanging="540"/>
        <w:jc w:val="both"/>
        <w:rPr>
          <w:rFonts w:ascii="Arial" w:hAnsi="Arial" w:cs="Arial"/>
          <w:iCs/>
        </w:rPr>
      </w:pPr>
      <w:r w:rsidRPr="00F0126A">
        <w:rPr>
          <w:rFonts w:ascii="Arial" w:hAnsi="Arial" w:cs="Arial"/>
        </w:rPr>
        <w:t>Prior to the issuance of a Certificate of Occupancy, the applicant shall underground all utilities, which for the purpose of this condition shall also include all boxes, structures and/or other equipment located in the public right-of-way, any public utility easement(s) and on any private property, to the satisfaction of the Director of Planning.</w:t>
      </w:r>
    </w:p>
    <w:p w14:paraId="6FEE9BB0" w14:textId="77777777" w:rsidR="00AC4E30" w:rsidRPr="00F0126A" w:rsidRDefault="00AC4E30" w:rsidP="00AC4E30">
      <w:pPr>
        <w:numPr>
          <w:ilvl w:val="0"/>
          <w:numId w:val="29"/>
        </w:numPr>
        <w:tabs>
          <w:tab w:val="clear" w:pos="720"/>
        </w:tabs>
        <w:spacing w:before="240"/>
        <w:ind w:left="540" w:hanging="540"/>
        <w:jc w:val="both"/>
        <w:rPr>
          <w:rFonts w:ascii="Arial" w:hAnsi="Arial" w:cs="Arial"/>
          <w:iCs/>
        </w:rPr>
      </w:pPr>
      <w:r w:rsidRPr="00F0126A">
        <w:rPr>
          <w:rFonts w:ascii="Arial" w:hAnsi="Arial" w:cs="Arial"/>
        </w:rPr>
        <w:t xml:space="preserve">The applicant/developer/property owner shall employ a certified professional manager or management company to provide maintenance, security, and other services.  The professional manager or management company shall be California Association of Community Managers (CACM) certified or equivalent. </w:t>
      </w:r>
    </w:p>
    <w:p w14:paraId="2FD7B07D" w14:textId="77777777" w:rsidR="00AC4E30" w:rsidRPr="00F0126A" w:rsidRDefault="00AC4E30" w:rsidP="00AC4E30">
      <w:pPr>
        <w:numPr>
          <w:ilvl w:val="0"/>
          <w:numId w:val="29"/>
        </w:numPr>
        <w:tabs>
          <w:tab w:val="clear" w:pos="720"/>
        </w:tabs>
        <w:spacing w:before="240"/>
        <w:ind w:left="540" w:hanging="540"/>
        <w:jc w:val="both"/>
        <w:rPr>
          <w:rFonts w:ascii="Arial" w:hAnsi="Arial" w:cs="Arial"/>
          <w:iCs/>
        </w:rPr>
      </w:pPr>
      <w:r w:rsidRPr="00F0126A">
        <w:rPr>
          <w:rFonts w:ascii="Arial" w:hAnsi="Arial" w:cs="Arial"/>
        </w:rPr>
        <w:t>In the event that one or more of the Conditions of Approval for this project needs to be amended and/or deleted due to health, safety or welfare concerns, the City Manager is authorized to approve or conditionally approve such amendment/deletion, provided that City manager shall bring such proposed amendment/deletion to the City Council at the next available meeting for City Council ratification, but in no event later than sixty (60) days following the City Manger’s decision. The noticing of such City Council meeting for possible ratification shall be pursuant to Section No. 30-30 of the Municipal Code.</w:t>
      </w:r>
    </w:p>
    <w:p w14:paraId="009A8780" w14:textId="77777777" w:rsidR="00AC4E30" w:rsidRPr="00F0126A" w:rsidRDefault="00AC4E30" w:rsidP="00AC4E30">
      <w:pPr>
        <w:numPr>
          <w:ilvl w:val="0"/>
          <w:numId w:val="29"/>
        </w:numPr>
        <w:tabs>
          <w:tab w:val="clear" w:pos="720"/>
        </w:tabs>
        <w:spacing w:before="240"/>
        <w:ind w:left="540" w:hanging="540"/>
        <w:jc w:val="both"/>
        <w:rPr>
          <w:rFonts w:ascii="Arial" w:hAnsi="Arial" w:cs="Arial"/>
          <w:iCs/>
        </w:rPr>
      </w:pPr>
      <w:r w:rsidRPr="00F0126A">
        <w:rPr>
          <w:rFonts w:ascii="Arial" w:hAnsi="Arial" w:cs="Arial"/>
        </w:rPr>
        <w:t>The current Development Fees shall be paid.</w:t>
      </w:r>
    </w:p>
    <w:p w14:paraId="434CF60B" w14:textId="77777777" w:rsidR="00AC4E30" w:rsidRPr="00F0126A" w:rsidRDefault="00AC4E30" w:rsidP="00AC4E30">
      <w:pPr>
        <w:numPr>
          <w:ilvl w:val="0"/>
          <w:numId w:val="29"/>
        </w:numPr>
        <w:tabs>
          <w:tab w:val="clear" w:pos="720"/>
        </w:tabs>
        <w:spacing w:before="240"/>
        <w:ind w:left="540" w:hanging="540"/>
        <w:jc w:val="both"/>
        <w:rPr>
          <w:rFonts w:ascii="Arial" w:hAnsi="Arial" w:cs="Arial"/>
          <w:iCs/>
        </w:rPr>
      </w:pPr>
      <w:r w:rsidRPr="00F0126A">
        <w:rPr>
          <w:rFonts w:ascii="Arial" w:hAnsi="Arial" w:cs="Arial"/>
        </w:rPr>
        <w:t>All future monument signs shall be reviewed under a separate Design Review Sign application.</w:t>
      </w:r>
    </w:p>
    <w:p w14:paraId="7A87D4D7" w14:textId="6F66422C" w:rsidR="00AC4E30" w:rsidRPr="00F0126A" w:rsidRDefault="00AC4E30" w:rsidP="00AC4E30">
      <w:pPr>
        <w:numPr>
          <w:ilvl w:val="0"/>
          <w:numId w:val="29"/>
        </w:numPr>
        <w:tabs>
          <w:tab w:val="clear" w:pos="720"/>
        </w:tabs>
        <w:spacing w:before="240"/>
        <w:ind w:left="540" w:hanging="540"/>
        <w:jc w:val="both"/>
        <w:rPr>
          <w:rFonts w:ascii="Arial" w:hAnsi="Arial" w:cs="Arial"/>
          <w:iCs/>
        </w:rPr>
      </w:pPr>
      <w:r w:rsidRPr="00F0126A">
        <w:rPr>
          <w:rFonts w:ascii="Arial" w:hAnsi="Arial" w:cs="Arial"/>
        </w:rPr>
        <w:lastRenderedPageBreak/>
        <w:t xml:space="preserve">The applicant/developer/property owner shall comply with the mitigation measures identified in the Initial Study/Mitigated Negative Declaration </w:t>
      </w:r>
      <w:r w:rsidRPr="00F0126A">
        <w:rPr>
          <w:rFonts w:ascii="Arial" w:hAnsi="Arial" w:cs="Arial"/>
          <w:color w:val="000000"/>
        </w:rPr>
        <w:t xml:space="preserve">Mitigation Monitoring and Reporting Program as approved by the City Council on </w:t>
      </w:r>
      <w:r>
        <w:rPr>
          <w:rFonts w:ascii="Arial" w:hAnsi="Arial" w:cs="Arial"/>
          <w:color w:val="000000"/>
        </w:rPr>
        <w:t>November 14, 2023</w:t>
      </w:r>
      <w:r w:rsidRPr="00F0126A">
        <w:rPr>
          <w:rFonts w:ascii="Arial" w:hAnsi="Arial" w:cs="Arial"/>
          <w:color w:val="000000"/>
        </w:rPr>
        <w:t>.</w:t>
      </w:r>
    </w:p>
    <w:p w14:paraId="47FD4766" w14:textId="77777777" w:rsidR="00AC4E30" w:rsidRPr="00F0126A" w:rsidRDefault="00AC4E30" w:rsidP="00AC4E30">
      <w:pPr>
        <w:numPr>
          <w:ilvl w:val="0"/>
          <w:numId w:val="29"/>
        </w:numPr>
        <w:tabs>
          <w:tab w:val="clear" w:pos="720"/>
        </w:tabs>
        <w:spacing w:before="240"/>
        <w:ind w:left="540" w:hanging="540"/>
        <w:jc w:val="both"/>
        <w:rPr>
          <w:rFonts w:ascii="Arial" w:hAnsi="Arial" w:cs="Arial"/>
          <w:iCs/>
        </w:rPr>
      </w:pPr>
      <w:r w:rsidRPr="00F0126A">
        <w:rPr>
          <w:rFonts w:ascii="Arial" w:hAnsi="Arial" w:cs="Arial"/>
        </w:rPr>
        <w:t>The applicant/developer/property owner shall pay all applicable service fees pursuant to the City of Fontana Municipal Code.</w:t>
      </w:r>
    </w:p>
    <w:p w14:paraId="5AA8E14E" w14:textId="77777777" w:rsidR="00AC4E30" w:rsidRPr="00F0126A" w:rsidRDefault="00AC4E30" w:rsidP="00AC4E30">
      <w:pPr>
        <w:pStyle w:val="BodyTextIndent"/>
        <w:spacing w:before="240"/>
        <w:ind w:left="0"/>
        <w:jc w:val="both"/>
        <w:rPr>
          <w:rFonts w:ascii="Arial" w:hAnsi="Arial" w:cs="Arial"/>
          <w:b/>
        </w:rPr>
      </w:pPr>
      <w:r w:rsidRPr="00F0126A">
        <w:rPr>
          <w:rFonts w:ascii="Arial" w:hAnsi="Arial" w:cs="Arial"/>
          <w:b/>
        </w:rPr>
        <w:t>Prior to Issuance of Building /Construction Permits</w:t>
      </w:r>
    </w:p>
    <w:p w14:paraId="1BD85198" w14:textId="77777777" w:rsidR="00AC4E30" w:rsidRPr="00F0126A" w:rsidRDefault="00AC4E30" w:rsidP="00AC4E30">
      <w:pPr>
        <w:numPr>
          <w:ilvl w:val="0"/>
          <w:numId w:val="29"/>
        </w:numPr>
        <w:tabs>
          <w:tab w:val="clear" w:pos="720"/>
        </w:tabs>
        <w:spacing w:before="240"/>
        <w:ind w:left="540" w:hanging="540"/>
        <w:jc w:val="both"/>
        <w:rPr>
          <w:rFonts w:ascii="Arial" w:hAnsi="Arial" w:cs="Arial"/>
          <w:iCs/>
        </w:rPr>
      </w:pPr>
      <w:r w:rsidRPr="00F0126A">
        <w:rPr>
          <w:rFonts w:ascii="Arial" w:hAnsi="Arial" w:cs="Arial"/>
          <w:color w:val="000000"/>
        </w:rPr>
        <w:t xml:space="preserve">The </w:t>
      </w:r>
      <w:r w:rsidRPr="00F0126A">
        <w:rPr>
          <w:rFonts w:ascii="Arial" w:hAnsi="Arial" w:cs="Arial"/>
        </w:rPr>
        <w:t>applicant/developer/property owner</w:t>
      </w:r>
      <w:r w:rsidRPr="00F0126A">
        <w:rPr>
          <w:rFonts w:ascii="Arial" w:hAnsi="Arial" w:cs="Arial"/>
          <w:color w:val="000000"/>
        </w:rPr>
        <w:t xml:space="preserve"> shall post a publicly visible sign on the project site with the telephone number and 24-hour point of contact for dust, noise, and construction complaints.  The 24-hour point of contact shall be available 24 hours a day, 7 days a week and have authority to commit additional assets to control dust, or respond to construction complaints after hours, on weekends and on holidays. Construction shall be limited to 7:00 am to 6:00 pm on weekdays, 8:00 am to 5:00 pm on Saturdays, and no construction on Sundays and Holidays.</w:t>
      </w:r>
    </w:p>
    <w:p w14:paraId="54BEE90B" w14:textId="77777777" w:rsidR="00AC4E30" w:rsidRPr="00F0126A" w:rsidRDefault="00AC4E30" w:rsidP="00AC4E30">
      <w:pPr>
        <w:spacing w:before="360"/>
        <w:jc w:val="both"/>
        <w:rPr>
          <w:rFonts w:ascii="Arial" w:hAnsi="Arial" w:cs="Arial"/>
        </w:rPr>
      </w:pPr>
      <w:r w:rsidRPr="00F0126A">
        <w:rPr>
          <w:rFonts w:ascii="Arial" w:hAnsi="Arial" w:cs="Arial"/>
          <w:b/>
          <w:u w:val="single"/>
        </w:rPr>
        <w:t>ENGINEERING</w:t>
      </w:r>
      <w:r w:rsidRPr="00F0126A">
        <w:rPr>
          <w:rFonts w:ascii="Arial" w:hAnsi="Arial" w:cs="Arial"/>
          <w:u w:val="single"/>
        </w:rPr>
        <w:t xml:space="preserve"> </w:t>
      </w:r>
      <w:r w:rsidRPr="00F0126A">
        <w:rPr>
          <w:rFonts w:ascii="Arial" w:hAnsi="Arial" w:cs="Arial"/>
          <w:b/>
          <w:u w:val="single"/>
        </w:rPr>
        <w:t>LAND DEVELOPMENT</w:t>
      </w:r>
      <w:r w:rsidRPr="00F0126A">
        <w:rPr>
          <w:rFonts w:ascii="Arial" w:hAnsi="Arial" w:cs="Arial"/>
          <w:b/>
        </w:rPr>
        <w:t>:</w:t>
      </w:r>
    </w:p>
    <w:p w14:paraId="3AFF2702" w14:textId="77777777" w:rsidR="00AC4E30" w:rsidRDefault="00AC4E30" w:rsidP="00AC4E30">
      <w:pPr>
        <w:pStyle w:val="ListParagraph"/>
        <w:numPr>
          <w:ilvl w:val="0"/>
          <w:numId w:val="29"/>
        </w:numPr>
        <w:tabs>
          <w:tab w:val="clear" w:pos="720"/>
        </w:tabs>
        <w:spacing w:before="240"/>
        <w:ind w:left="547" w:hanging="547"/>
        <w:contextualSpacing w:val="0"/>
        <w:jc w:val="both"/>
        <w:rPr>
          <w:rFonts w:ascii="Arial" w:hAnsi="Arial" w:cs="Arial"/>
          <w:color w:val="000000" w:themeColor="text1"/>
        </w:rPr>
      </w:pPr>
      <w:r w:rsidRPr="00AA5284">
        <w:rPr>
          <w:rFonts w:ascii="Arial" w:hAnsi="Arial" w:cs="Arial"/>
          <w:color w:val="000000" w:themeColor="text1"/>
        </w:rPr>
        <w:t>The project shall be served by the City’s sanitary sewer system, all sewer facilities shall be constructed in accordance with the City Standards.  Main trunk sewer line shall be in accordance with master sanitary sewer plan or as approved by the City Engineer.</w:t>
      </w:r>
    </w:p>
    <w:p w14:paraId="698853A9" w14:textId="77777777" w:rsidR="00AC4E30" w:rsidRDefault="00AC4E30" w:rsidP="00AC4E30">
      <w:pPr>
        <w:pStyle w:val="ListParagraph"/>
        <w:numPr>
          <w:ilvl w:val="0"/>
          <w:numId w:val="29"/>
        </w:numPr>
        <w:tabs>
          <w:tab w:val="clear" w:pos="720"/>
        </w:tabs>
        <w:spacing w:before="240"/>
        <w:ind w:left="547" w:hanging="547"/>
        <w:contextualSpacing w:val="0"/>
        <w:jc w:val="both"/>
        <w:rPr>
          <w:rFonts w:ascii="Arial" w:hAnsi="Arial" w:cs="Arial"/>
          <w:color w:val="000000" w:themeColor="text1"/>
        </w:rPr>
      </w:pPr>
      <w:r w:rsidRPr="00AA5284">
        <w:rPr>
          <w:rFonts w:ascii="Arial" w:hAnsi="Arial" w:cs="Arial"/>
          <w:color w:val="000000" w:themeColor="text1"/>
        </w:rPr>
        <w:t>The applicant/developer/property owner shall obtain design and plan approval from all utility providers having jurisdiction over the on-site and off-site utilities.  Completion of all undergrounding of on-site and off-site utilities is required by Section No. 27-52 of the City Municipal Code and in accordance with plans and specifications approved by the City Engineer</w:t>
      </w:r>
      <w:r>
        <w:rPr>
          <w:rFonts w:ascii="Arial" w:hAnsi="Arial" w:cs="Arial"/>
          <w:color w:val="000000" w:themeColor="text1"/>
        </w:rPr>
        <w:t>.</w:t>
      </w:r>
    </w:p>
    <w:p w14:paraId="2DFE75BA" w14:textId="77777777" w:rsidR="00AC4E30" w:rsidRPr="00AA5284" w:rsidRDefault="00AC4E30" w:rsidP="00AC4E30">
      <w:pPr>
        <w:pStyle w:val="ListParagraph"/>
        <w:numPr>
          <w:ilvl w:val="0"/>
          <w:numId w:val="29"/>
        </w:numPr>
        <w:tabs>
          <w:tab w:val="clear" w:pos="720"/>
        </w:tabs>
        <w:spacing w:before="240"/>
        <w:ind w:left="547" w:hanging="547"/>
        <w:contextualSpacing w:val="0"/>
        <w:jc w:val="both"/>
        <w:rPr>
          <w:rFonts w:ascii="Arial" w:hAnsi="Arial" w:cs="Arial"/>
          <w:color w:val="000000" w:themeColor="text1"/>
        </w:rPr>
      </w:pPr>
      <w:r w:rsidRPr="00AA5284">
        <w:rPr>
          <w:rFonts w:ascii="Arial" w:hAnsi="Arial" w:cs="Arial"/>
          <w:color w:val="000000" w:themeColor="text1"/>
        </w:rPr>
        <w:t>The applicant/developer/property owner</w:t>
      </w:r>
      <w:r>
        <w:rPr>
          <w:rFonts w:ascii="Arial" w:hAnsi="Arial" w:cs="Arial"/>
          <w:color w:val="000000" w:themeColor="text1"/>
        </w:rPr>
        <w:t xml:space="preserve"> </w:t>
      </w:r>
      <w:r w:rsidRPr="0091703E">
        <w:rPr>
          <w:rFonts w:ascii="Arial" w:hAnsi="Arial" w:cs="Arial"/>
        </w:rPr>
        <w:t>shall maintain all improvements and utilities within the public right-of-way, including street sweeping, prior to issuance of final certificate of occupancy by the City</w:t>
      </w:r>
      <w:r>
        <w:rPr>
          <w:rFonts w:ascii="Arial" w:hAnsi="Arial" w:cs="Arial"/>
        </w:rPr>
        <w:t>.</w:t>
      </w:r>
    </w:p>
    <w:p w14:paraId="15F739AA" w14:textId="77777777" w:rsidR="00AC4E30" w:rsidRPr="00AA5284" w:rsidRDefault="00AC4E30" w:rsidP="00AC4E30">
      <w:pPr>
        <w:spacing w:before="120"/>
        <w:jc w:val="both"/>
        <w:rPr>
          <w:rFonts w:ascii="Arial" w:hAnsi="Arial" w:cs="Arial"/>
          <w:b/>
          <w:bCs/>
          <w:color w:val="000000" w:themeColor="text1"/>
        </w:rPr>
      </w:pPr>
      <w:r w:rsidRPr="00AA5284">
        <w:rPr>
          <w:rFonts w:ascii="Arial" w:hAnsi="Arial" w:cs="Arial"/>
          <w:b/>
          <w:bCs/>
        </w:rPr>
        <w:t xml:space="preserve">Prior To Issuance </w:t>
      </w:r>
      <w:r>
        <w:rPr>
          <w:rFonts w:ascii="Arial" w:hAnsi="Arial" w:cs="Arial"/>
          <w:b/>
          <w:bCs/>
        </w:rPr>
        <w:t>o</w:t>
      </w:r>
      <w:r w:rsidRPr="00AA5284">
        <w:rPr>
          <w:rFonts w:ascii="Arial" w:hAnsi="Arial" w:cs="Arial"/>
          <w:b/>
          <w:bCs/>
        </w:rPr>
        <w:t>f Grading Permit</w:t>
      </w:r>
    </w:p>
    <w:p w14:paraId="486BE11C" w14:textId="77777777" w:rsidR="00AC4E30" w:rsidRPr="00AA5284" w:rsidRDefault="00AC4E30" w:rsidP="00AC4E30">
      <w:pPr>
        <w:pStyle w:val="ListParagraph"/>
        <w:numPr>
          <w:ilvl w:val="0"/>
          <w:numId w:val="29"/>
        </w:numPr>
        <w:tabs>
          <w:tab w:val="clear" w:pos="720"/>
        </w:tabs>
        <w:spacing w:before="120"/>
        <w:ind w:left="547" w:hanging="547"/>
        <w:contextualSpacing w:val="0"/>
        <w:jc w:val="both"/>
        <w:rPr>
          <w:rFonts w:ascii="Arial" w:hAnsi="Arial" w:cs="Arial"/>
          <w:color w:val="000000" w:themeColor="text1"/>
        </w:rPr>
      </w:pPr>
      <w:r w:rsidRPr="00AA5284">
        <w:rPr>
          <w:rFonts w:ascii="Arial" w:hAnsi="Arial" w:cs="Arial"/>
          <w:color w:val="000000" w:themeColor="text1"/>
        </w:rPr>
        <w:t>The applicant/developer/property owner</w:t>
      </w:r>
      <w:r>
        <w:rPr>
          <w:rFonts w:ascii="Arial" w:hAnsi="Arial" w:cs="Arial"/>
          <w:color w:val="000000" w:themeColor="text1"/>
        </w:rPr>
        <w:t xml:space="preserve"> </w:t>
      </w:r>
      <w:r w:rsidRPr="001832A5">
        <w:rPr>
          <w:rFonts w:ascii="Arial" w:hAnsi="Arial" w:cs="Arial"/>
        </w:rPr>
        <w:t>shall submit and gain approval of a complete W</w:t>
      </w:r>
      <w:r>
        <w:rPr>
          <w:rFonts w:ascii="Arial" w:hAnsi="Arial" w:cs="Arial"/>
        </w:rPr>
        <w:t>ater Quality Management Plan</w:t>
      </w:r>
      <w:r w:rsidRPr="001832A5">
        <w:rPr>
          <w:rFonts w:ascii="Arial" w:hAnsi="Arial" w:cs="Arial"/>
        </w:rPr>
        <w:t xml:space="preserve"> </w:t>
      </w:r>
      <w:r>
        <w:rPr>
          <w:rFonts w:ascii="Arial" w:hAnsi="Arial" w:cs="Arial"/>
        </w:rPr>
        <w:t>re</w:t>
      </w:r>
      <w:r w:rsidRPr="001832A5">
        <w:rPr>
          <w:rFonts w:ascii="Arial" w:hAnsi="Arial" w:cs="Arial"/>
        </w:rPr>
        <w:t>port in accordance with the County of San Bernardino Technical Guidance Document and latest template</w:t>
      </w:r>
      <w:r>
        <w:rPr>
          <w:rFonts w:ascii="Arial" w:hAnsi="Arial" w:cs="Arial"/>
        </w:rPr>
        <w:t>.</w:t>
      </w:r>
    </w:p>
    <w:p w14:paraId="6DA7CB68" w14:textId="77777777" w:rsidR="00AC4E30" w:rsidRPr="00FA050E" w:rsidRDefault="00AC4E30" w:rsidP="00AC4E30">
      <w:pPr>
        <w:pStyle w:val="ListParagraph"/>
        <w:numPr>
          <w:ilvl w:val="0"/>
          <w:numId w:val="29"/>
        </w:numPr>
        <w:tabs>
          <w:tab w:val="clear" w:pos="720"/>
        </w:tabs>
        <w:spacing w:before="120"/>
        <w:ind w:left="547" w:hanging="547"/>
        <w:contextualSpacing w:val="0"/>
        <w:jc w:val="both"/>
        <w:rPr>
          <w:rFonts w:ascii="Arial" w:hAnsi="Arial" w:cs="Arial"/>
          <w:color w:val="000000" w:themeColor="text1"/>
        </w:rPr>
      </w:pPr>
      <w:r w:rsidRPr="00AA5284">
        <w:rPr>
          <w:rFonts w:ascii="Arial" w:hAnsi="Arial" w:cs="Arial"/>
          <w:color w:val="000000" w:themeColor="text1"/>
        </w:rPr>
        <w:t>The applicant/developer/property owner</w:t>
      </w:r>
      <w:r>
        <w:rPr>
          <w:rFonts w:ascii="Arial" w:hAnsi="Arial" w:cs="Arial"/>
          <w:color w:val="000000" w:themeColor="text1"/>
        </w:rPr>
        <w:t xml:space="preserve"> </w:t>
      </w:r>
      <w:r w:rsidRPr="002050F2">
        <w:rPr>
          <w:rFonts w:ascii="Arial" w:hAnsi="Arial" w:cs="Arial"/>
        </w:rPr>
        <w:t>shall submit and gain approval of a final drainage study prepared in accordance with the County of San Bernardino Hydrology Manual and Fontana Master Plan of Drainage.</w:t>
      </w:r>
    </w:p>
    <w:p w14:paraId="5933459F" w14:textId="77777777" w:rsidR="00AC4E30" w:rsidRPr="00FA050E" w:rsidRDefault="00AC4E30" w:rsidP="00AC4E30">
      <w:pPr>
        <w:spacing w:before="120"/>
        <w:jc w:val="both"/>
        <w:rPr>
          <w:rFonts w:ascii="Arial" w:hAnsi="Arial" w:cs="Arial"/>
          <w:color w:val="000000" w:themeColor="text1"/>
        </w:rPr>
      </w:pPr>
      <w:r w:rsidRPr="00FA050E">
        <w:rPr>
          <w:rFonts w:ascii="Arial" w:hAnsi="Arial" w:cs="Arial"/>
          <w:b/>
          <w:bCs/>
        </w:rPr>
        <w:t xml:space="preserve">Prior To Issuance </w:t>
      </w:r>
      <w:r>
        <w:rPr>
          <w:rFonts w:ascii="Arial" w:hAnsi="Arial" w:cs="Arial"/>
          <w:b/>
          <w:bCs/>
        </w:rPr>
        <w:t>o</w:t>
      </w:r>
      <w:r w:rsidRPr="00FA050E">
        <w:rPr>
          <w:rFonts w:ascii="Arial" w:hAnsi="Arial" w:cs="Arial"/>
          <w:b/>
          <w:bCs/>
        </w:rPr>
        <w:t>f Construction Permits</w:t>
      </w:r>
    </w:p>
    <w:p w14:paraId="1F02D3E2" w14:textId="77777777" w:rsidR="00AC4E30" w:rsidRPr="00FA050E" w:rsidRDefault="00AC4E30" w:rsidP="00AC4E30">
      <w:pPr>
        <w:pStyle w:val="ListParagraph"/>
        <w:numPr>
          <w:ilvl w:val="0"/>
          <w:numId w:val="29"/>
        </w:numPr>
        <w:tabs>
          <w:tab w:val="clear" w:pos="720"/>
        </w:tabs>
        <w:spacing w:before="120"/>
        <w:ind w:left="547" w:hanging="547"/>
        <w:contextualSpacing w:val="0"/>
        <w:jc w:val="both"/>
        <w:rPr>
          <w:rFonts w:ascii="Arial" w:hAnsi="Arial" w:cs="Arial"/>
          <w:color w:val="000000" w:themeColor="text1"/>
        </w:rPr>
      </w:pPr>
      <w:r w:rsidRPr="00AA5284">
        <w:rPr>
          <w:rFonts w:ascii="Arial" w:hAnsi="Arial" w:cs="Arial"/>
          <w:color w:val="000000" w:themeColor="text1"/>
        </w:rPr>
        <w:t>The applicant/developer/property owner</w:t>
      </w:r>
      <w:r>
        <w:rPr>
          <w:rFonts w:ascii="Arial" w:hAnsi="Arial" w:cs="Arial"/>
          <w:color w:val="000000" w:themeColor="text1"/>
        </w:rPr>
        <w:t xml:space="preserve"> </w:t>
      </w:r>
      <w:r w:rsidRPr="001832A5">
        <w:rPr>
          <w:rFonts w:ascii="Arial" w:hAnsi="Arial" w:cs="Arial"/>
        </w:rPr>
        <w:t xml:space="preserve">shall provide a </w:t>
      </w:r>
      <w:r>
        <w:rPr>
          <w:rFonts w:ascii="Arial" w:hAnsi="Arial" w:cs="Arial"/>
        </w:rPr>
        <w:t>Land</w:t>
      </w:r>
      <w:r w:rsidRPr="001832A5">
        <w:rPr>
          <w:rFonts w:ascii="Arial" w:hAnsi="Arial" w:cs="Arial"/>
        </w:rPr>
        <w:t xml:space="preserve"> Improvement Agreement with accompanying security.  The agreement shall be executed on City-provided forms.</w:t>
      </w:r>
    </w:p>
    <w:p w14:paraId="4A8746E3" w14:textId="77777777" w:rsidR="00AC4E30" w:rsidRPr="00FA050E" w:rsidRDefault="00AC4E30" w:rsidP="00AC4E30">
      <w:pPr>
        <w:pStyle w:val="ListParagraph"/>
        <w:numPr>
          <w:ilvl w:val="0"/>
          <w:numId w:val="29"/>
        </w:numPr>
        <w:tabs>
          <w:tab w:val="clear" w:pos="720"/>
        </w:tabs>
        <w:spacing w:before="120"/>
        <w:ind w:left="547" w:hanging="547"/>
        <w:contextualSpacing w:val="0"/>
        <w:jc w:val="both"/>
        <w:rPr>
          <w:rFonts w:ascii="Arial" w:hAnsi="Arial" w:cs="Arial"/>
          <w:color w:val="000000" w:themeColor="text1"/>
        </w:rPr>
      </w:pPr>
      <w:r w:rsidRPr="00AA5284">
        <w:rPr>
          <w:rFonts w:ascii="Arial" w:hAnsi="Arial" w:cs="Arial"/>
          <w:color w:val="000000" w:themeColor="text1"/>
        </w:rPr>
        <w:lastRenderedPageBreak/>
        <w:t>The applicant/developer/property owner</w:t>
      </w:r>
      <w:r>
        <w:rPr>
          <w:rFonts w:ascii="Arial" w:hAnsi="Arial" w:cs="Arial"/>
          <w:color w:val="000000" w:themeColor="text1"/>
        </w:rPr>
        <w:t xml:space="preserve"> </w:t>
      </w:r>
      <w:bookmarkStart w:id="5" w:name="_Hlk144305140"/>
      <w:r w:rsidRPr="001832A5">
        <w:rPr>
          <w:rFonts w:ascii="Arial" w:hAnsi="Arial" w:cs="Arial"/>
        </w:rPr>
        <w:t xml:space="preserve">shall provide a </w:t>
      </w:r>
      <w:r>
        <w:rPr>
          <w:rFonts w:ascii="Arial" w:hAnsi="Arial" w:cs="Arial"/>
        </w:rPr>
        <w:t>Land</w:t>
      </w:r>
      <w:r w:rsidRPr="001832A5">
        <w:rPr>
          <w:rFonts w:ascii="Arial" w:hAnsi="Arial" w:cs="Arial"/>
        </w:rPr>
        <w:t xml:space="preserve"> Improvement Agreement with accompanying security.  The agreement shall be executed on City</w:t>
      </w:r>
      <w:r>
        <w:rPr>
          <w:rFonts w:ascii="Arial" w:hAnsi="Arial" w:cs="Arial"/>
        </w:rPr>
        <w:noBreakHyphen/>
      </w:r>
      <w:r w:rsidRPr="001832A5">
        <w:rPr>
          <w:rFonts w:ascii="Arial" w:hAnsi="Arial" w:cs="Arial"/>
        </w:rPr>
        <w:t>provided forms.</w:t>
      </w:r>
      <w:bookmarkEnd w:id="5"/>
    </w:p>
    <w:p w14:paraId="42B75EBD" w14:textId="77777777" w:rsidR="00AC4E30" w:rsidRPr="00FA050E" w:rsidRDefault="00AC4E30" w:rsidP="00AC4E30">
      <w:pPr>
        <w:pStyle w:val="ListParagraph"/>
        <w:numPr>
          <w:ilvl w:val="0"/>
          <w:numId w:val="29"/>
        </w:numPr>
        <w:tabs>
          <w:tab w:val="clear" w:pos="720"/>
        </w:tabs>
        <w:spacing w:before="120"/>
        <w:ind w:left="547" w:hanging="547"/>
        <w:contextualSpacing w:val="0"/>
        <w:jc w:val="both"/>
        <w:rPr>
          <w:rFonts w:ascii="Arial" w:hAnsi="Arial" w:cs="Arial"/>
          <w:color w:val="000000" w:themeColor="text1"/>
        </w:rPr>
      </w:pPr>
      <w:r w:rsidRPr="00C8403F">
        <w:rPr>
          <w:rFonts w:ascii="Arial" w:hAnsi="Arial" w:cs="Arial"/>
        </w:rPr>
        <w:t xml:space="preserve">The </w:t>
      </w:r>
      <w:r>
        <w:rPr>
          <w:rFonts w:ascii="Arial" w:hAnsi="Arial" w:cs="Arial"/>
        </w:rPr>
        <w:t>a</w:t>
      </w:r>
      <w:r w:rsidRPr="00C8403F">
        <w:rPr>
          <w:rFonts w:ascii="Arial" w:hAnsi="Arial" w:cs="Arial"/>
        </w:rPr>
        <w:t xml:space="preserve">pplicant shall a) record a lot line adjustment </w:t>
      </w:r>
      <w:r w:rsidRPr="00496D5B">
        <w:rPr>
          <w:rFonts w:ascii="Arial" w:hAnsi="Arial" w:cs="Arial"/>
        </w:rPr>
        <w:t>to merge both parcels together and b) dedicate right-of-way on Banana Ave</w:t>
      </w:r>
      <w:r>
        <w:rPr>
          <w:rFonts w:ascii="Arial" w:hAnsi="Arial" w:cs="Arial"/>
        </w:rPr>
        <w:t>nue</w:t>
      </w:r>
      <w:r w:rsidRPr="00496D5B">
        <w:rPr>
          <w:rFonts w:ascii="Arial" w:hAnsi="Arial" w:cs="Arial"/>
        </w:rPr>
        <w:t>.</w:t>
      </w:r>
    </w:p>
    <w:p w14:paraId="0FBA3E32" w14:textId="77777777" w:rsidR="00AC4E30" w:rsidRPr="00FA050E" w:rsidRDefault="00AC4E30" w:rsidP="00AC4E30">
      <w:pPr>
        <w:pStyle w:val="ListParagraph"/>
        <w:numPr>
          <w:ilvl w:val="0"/>
          <w:numId w:val="29"/>
        </w:numPr>
        <w:tabs>
          <w:tab w:val="clear" w:pos="720"/>
        </w:tabs>
        <w:spacing w:before="120"/>
        <w:ind w:left="547" w:hanging="547"/>
        <w:contextualSpacing w:val="0"/>
        <w:jc w:val="both"/>
        <w:rPr>
          <w:rFonts w:ascii="Arial" w:hAnsi="Arial" w:cs="Arial"/>
          <w:color w:val="000000" w:themeColor="text1"/>
        </w:rPr>
      </w:pPr>
      <w:r w:rsidRPr="00496D5B">
        <w:rPr>
          <w:rFonts w:ascii="Arial" w:hAnsi="Arial" w:cs="Arial"/>
        </w:rPr>
        <w:t xml:space="preserve">The </w:t>
      </w:r>
      <w:r>
        <w:rPr>
          <w:rFonts w:ascii="Arial" w:hAnsi="Arial" w:cs="Arial"/>
        </w:rPr>
        <w:t>a</w:t>
      </w:r>
      <w:r w:rsidRPr="00496D5B">
        <w:rPr>
          <w:rFonts w:ascii="Arial" w:hAnsi="Arial" w:cs="Arial"/>
        </w:rPr>
        <w:t>pplicant shall record an easement with the adjacent property owner for proposed improvements through the frontage of 8161 Banana Avenue.</w:t>
      </w:r>
    </w:p>
    <w:p w14:paraId="76F0CD37" w14:textId="77777777" w:rsidR="00AC4E30" w:rsidRPr="00060A96" w:rsidRDefault="00AC4E30" w:rsidP="00AC4E30">
      <w:pPr>
        <w:pStyle w:val="ListParagraph"/>
        <w:numPr>
          <w:ilvl w:val="0"/>
          <w:numId w:val="29"/>
        </w:numPr>
        <w:tabs>
          <w:tab w:val="clear" w:pos="720"/>
        </w:tabs>
        <w:spacing w:before="120"/>
        <w:ind w:left="547" w:hanging="547"/>
        <w:contextualSpacing w:val="0"/>
        <w:jc w:val="both"/>
        <w:rPr>
          <w:rFonts w:ascii="Arial" w:hAnsi="Arial" w:cs="Arial"/>
          <w:color w:val="000000" w:themeColor="text1"/>
        </w:rPr>
      </w:pPr>
      <w:r w:rsidRPr="00AA5284">
        <w:rPr>
          <w:rFonts w:ascii="Arial" w:hAnsi="Arial" w:cs="Arial"/>
          <w:color w:val="000000" w:themeColor="text1"/>
        </w:rPr>
        <w:t>The applicant/developer/property owner</w:t>
      </w:r>
      <w:r>
        <w:rPr>
          <w:rFonts w:ascii="Arial" w:hAnsi="Arial" w:cs="Arial"/>
          <w:color w:val="000000" w:themeColor="text1"/>
        </w:rPr>
        <w:t xml:space="preserve"> </w:t>
      </w:r>
      <w:r w:rsidRPr="006E477F">
        <w:rPr>
          <w:rFonts w:ascii="Arial" w:hAnsi="Arial" w:cs="Arial"/>
        </w:rPr>
        <w:t xml:space="preserve">shall submit engineered improvement plans and obtain full approval. </w:t>
      </w:r>
      <w:r>
        <w:rPr>
          <w:rFonts w:ascii="Arial" w:hAnsi="Arial" w:cs="Arial"/>
        </w:rPr>
        <w:t xml:space="preserve"> </w:t>
      </w:r>
      <w:r w:rsidRPr="006E477F">
        <w:rPr>
          <w:rFonts w:ascii="Arial" w:hAnsi="Arial" w:cs="Arial"/>
        </w:rPr>
        <w:t xml:space="preserve">All required public improvements, including but not limited to streets, storm drainage systems, sewers, traffic signals, streetlights, striping, signs, landscape, and any required traffic control and/or detour plans. </w:t>
      </w:r>
      <w:r>
        <w:rPr>
          <w:rFonts w:ascii="Arial" w:hAnsi="Arial" w:cs="Arial"/>
        </w:rPr>
        <w:t xml:space="preserve"> </w:t>
      </w:r>
      <w:r w:rsidRPr="006E477F">
        <w:rPr>
          <w:rFonts w:ascii="Arial" w:hAnsi="Arial" w:cs="Arial"/>
        </w:rPr>
        <w:t>All plans shall conform to City Standards and Specifications, and as approved by the City Engineer.</w:t>
      </w:r>
    </w:p>
    <w:p w14:paraId="0EFDBB02" w14:textId="77777777" w:rsidR="00AC4E30" w:rsidRPr="00060A96" w:rsidRDefault="00AC4E30" w:rsidP="00AC4E30">
      <w:pPr>
        <w:spacing w:before="120"/>
        <w:jc w:val="both"/>
        <w:rPr>
          <w:rFonts w:ascii="Arial" w:hAnsi="Arial" w:cs="Arial"/>
          <w:b/>
          <w:bCs/>
          <w:color w:val="000000" w:themeColor="text1"/>
        </w:rPr>
      </w:pPr>
      <w:r w:rsidRPr="00060A96">
        <w:rPr>
          <w:rFonts w:ascii="Arial" w:hAnsi="Arial" w:cs="Arial"/>
          <w:b/>
          <w:bCs/>
        </w:rPr>
        <w:t xml:space="preserve">Prior </w:t>
      </w:r>
      <w:r>
        <w:rPr>
          <w:rFonts w:ascii="Arial" w:hAnsi="Arial" w:cs="Arial"/>
          <w:b/>
          <w:bCs/>
        </w:rPr>
        <w:t>t</w:t>
      </w:r>
      <w:r w:rsidRPr="00060A96">
        <w:rPr>
          <w:rFonts w:ascii="Arial" w:hAnsi="Arial" w:cs="Arial"/>
          <w:b/>
          <w:bCs/>
        </w:rPr>
        <w:t xml:space="preserve">o Issuance </w:t>
      </w:r>
      <w:r>
        <w:rPr>
          <w:rFonts w:ascii="Arial" w:hAnsi="Arial" w:cs="Arial"/>
          <w:b/>
          <w:bCs/>
        </w:rPr>
        <w:t>o</w:t>
      </w:r>
      <w:r w:rsidRPr="00060A96">
        <w:rPr>
          <w:rFonts w:ascii="Arial" w:hAnsi="Arial" w:cs="Arial"/>
          <w:b/>
          <w:bCs/>
        </w:rPr>
        <w:t xml:space="preserve">f Final Certificate </w:t>
      </w:r>
      <w:r>
        <w:rPr>
          <w:rFonts w:ascii="Arial" w:hAnsi="Arial" w:cs="Arial"/>
          <w:b/>
          <w:bCs/>
        </w:rPr>
        <w:t>o</w:t>
      </w:r>
      <w:r w:rsidRPr="00060A96">
        <w:rPr>
          <w:rFonts w:ascii="Arial" w:hAnsi="Arial" w:cs="Arial"/>
          <w:b/>
          <w:bCs/>
        </w:rPr>
        <w:t>f Occupancy</w:t>
      </w:r>
    </w:p>
    <w:p w14:paraId="36FBF14D" w14:textId="77777777" w:rsidR="00AC4E30" w:rsidRPr="00060A96" w:rsidRDefault="00AC4E30" w:rsidP="00AC4E30">
      <w:pPr>
        <w:pStyle w:val="ListParagraph"/>
        <w:numPr>
          <w:ilvl w:val="0"/>
          <w:numId w:val="29"/>
        </w:numPr>
        <w:tabs>
          <w:tab w:val="clear" w:pos="720"/>
        </w:tabs>
        <w:spacing w:before="120"/>
        <w:ind w:left="547" w:hanging="547"/>
        <w:contextualSpacing w:val="0"/>
        <w:jc w:val="both"/>
        <w:rPr>
          <w:rFonts w:ascii="Arial" w:hAnsi="Arial" w:cs="Arial"/>
          <w:color w:val="000000" w:themeColor="text1"/>
        </w:rPr>
      </w:pPr>
      <w:r w:rsidRPr="001832A5">
        <w:rPr>
          <w:rFonts w:ascii="Arial" w:hAnsi="Arial" w:cs="Arial"/>
        </w:rPr>
        <w:t>The Applicant/Engineer to provide the City of Fontana with As Built/Record Drawings for all public improvement plans.</w:t>
      </w:r>
    </w:p>
    <w:p w14:paraId="7A64EBF0" w14:textId="77777777" w:rsidR="00AC4E30" w:rsidRPr="00060A96" w:rsidRDefault="00AC4E30" w:rsidP="00AC4E30">
      <w:pPr>
        <w:pStyle w:val="ListParagraph"/>
        <w:numPr>
          <w:ilvl w:val="0"/>
          <w:numId w:val="29"/>
        </w:numPr>
        <w:tabs>
          <w:tab w:val="clear" w:pos="720"/>
        </w:tabs>
        <w:spacing w:before="120"/>
        <w:ind w:left="547" w:hanging="547"/>
        <w:contextualSpacing w:val="0"/>
        <w:jc w:val="both"/>
        <w:rPr>
          <w:rFonts w:ascii="Arial" w:hAnsi="Arial" w:cs="Arial"/>
          <w:color w:val="000000" w:themeColor="text1"/>
        </w:rPr>
      </w:pPr>
      <w:r w:rsidRPr="001832A5">
        <w:rPr>
          <w:rFonts w:ascii="Arial" w:hAnsi="Arial" w:cs="Arial"/>
        </w:rPr>
        <w:t>The Applicant/Engineer shall replace any existing survey monuments damaged or removed during construction.</w:t>
      </w:r>
    </w:p>
    <w:p w14:paraId="0CBC55A5" w14:textId="77777777" w:rsidR="00AC4E30" w:rsidRPr="00060A96" w:rsidRDefault="00AC4E30" w:rsidP="00AC4E30">
      <w:pPr>
        <w:pStyle w:val="ListParagraph"/>
        <w:numPr>
          <w:ilvl w:val="0"/>
          <w:numId w:val="29"/>
        </w:numPr>
        <w:tabs>
          <w:tab w:val="clear" w:pos="720"/>
        </w:tabs>
        <w:spacing w:before="120"/>
        <w:ind w:left="547" w:hanging="547"/>
        <w:contextualSpacing w:val="0"/>
        <w:jc w:val="both"/>
        <w:rPr>
          <w:rFonts w:ascii="Arial" w:hAnsi="Arial" w:cs="Arial"/>
          <w:color w:val="000000" w:themeColor="text1"/>
        </w:rPr>
      </w:pPr>
      <w:r w:rsidRPr="001832A5">
        <w:rPr>
          <w:rFonts w:ascii="Arial" w:hAnsi="Arial" w:cs="Arial"/>
        </w:rPr>
        <w:t>The Applicant/Landscape Architect shall provide a “Landscape Certificate of Compliance” certifying that the work has been designed, installed, and will be maintained in accordance with the City of Fontana’s Model Water Efficiency Landscape Ordinance (Ordinance 1743, FCC Section 28).</w:t>
      </w:r>
    </w:p>
    <w:p w14:paraId="302E4D5F" w14:textId="77777777" w:rsidR="00AC4E30" w:rsidRPr="00060A96" w:rsidRDefault="00AC4E30" w:rsidP="00AC4E30">
      <w:pPr>
        <w:pStyle w:val="ListParagraph"/>
        <w:numPr>
          <w:ilvl w:val="0"/>
          <w:numId w:val="29"/>
        </w:numPr>
        <w:tabs>
          <w:tab w:val="clear" w:pos="720"/>
        </w:tabs>
        <w:spacing w:before="120"/>
        <w:ind w:left="547" w:hanging="547"/>
        <w:contextualSpacing w:val="0"/>
        <w:jc w:val="both"/>
        <w:rPr>
          <w:rFonts w:ascii="Arial" w:hAnsi="Arial" w:cs="Arial"/>
          <w:color w:val="000000" w:themeColor="text1"/>
        </w:rPr>
      </w:pPr>
      <w:r>
        <w:rPr>
          <w:rFonts w:ascii="Arial" w:hAnsi="Arial" w:cs="Arial"/>
        </w:rPr>
        <w:t>All sewers shall be video inspected by applicant/contractor.  Sewer video shall include clean-out connection, clean-out to lateral segment, lateral, and main line.  Contractor performing the video inspection must have a NASSCO PACP, LACP, and MACP certification.  Applicant shall provide a copy of the video on DVD or flash drive to inspection staff with an accompanying full report. Videos to be inspected and approved by City Inspector.  If removal and replacement of any utility is required, a subsequent video of the repair will be required.</w:t>
      </w:r>
    </w:p>
    <w:p w14:paraId="7B5AF25A" w14:textId="77777777" w:rsidR="00AC4E30" w:rsidRPr="00060A96" w:rsidRDefault="00AC4E30" w:rsidP="00AC4E30">
      <w:pPr>
        <w:pStyle w:val="ListParagraph"/>
        <w:numPr>
          <w:ilvl w:val="0"/>
          <w:numId w:val="29"/>
        </w:numPr>
        <w:tabs>
          <w:tab w:val="clear" w:pos="720"/>
        </w:tabs>
        <w:spacing w:before="120"/>
        <w:ind w:left="547" w:hanging="547"/>
        <w:contextualSpacing w:val="0"/>
        <w:jc w:val="both"/>
        <w:rPr>
          <w:rFonts w:ascii="Arial" w:hAnsi="Arial" w:cs="Arial"/>
          <w:color w:val="000000" w:themeColor="text1"/>
        </w:rPr>
      </w:pPr>
      <w:r>
        <w:rPr>
          <w:rFonts w:ascii="Arial" w:hAnsi="Arial" w:cs="Arial"/>
        </w:rPr>
        <w:t>All storm drains shall be video inspected by applicant/contractor.  Storm drain video shall include main lines and laterals.  Applicant shall provide a copy of the video on DVD or flash drive to inspection staff.  Videos to be inspected and approved by City Inspector.  If removal and replacement of any utility is required, a subsequent video of the repair will be required.</w:t>
      </w:r>
    </w:p>
    <w:p w14:paraId="6B10536A" w14:textId="77777777" w:rsidR="00AC4E30" w:rsidRPr="00AA5284" w:rsidRDefault="00AC4E30" w:rsidP="00AC4E30">
      <w:pPr>
        <w:pStyle w:val="ListParagraph"/>
        <w:numPr>
          <w:ilvl w:val="0"/>
          <w:numId w:val="29"/>
        </w:numPr>
        <w:tabs>
          <w:tab w:val="clear" w:pos="720"/>
        </w:tabs>
        <w:spacing w:before="120"/>
        <w:ind w:left="547" w:hanging="547"/>
        <w:contextualSpacing w:val="0"/>
        <w:jc w:val="both"/>
        <w:rPr>
          <w:rFonts w:ascii="Arial" w:hAnsi="Arial" w:cs="Arial"/>
          <w:color w:val="000000" w:themeColor="text1"/>
        </w:rPr>
      </w:pPr>
      <w:r w:rsidRPr="001832A5">
        <w:rPr>
          <w:rFonts w:ascii="Arial" w:hAnsi="Arial" w:cs="Arial"/>
        </w:rPr>
        <w:t>The Applicant/Engineer of Record shall submit a conforming copy of the recorded Memorandum of Agreement for the Water Quality Management Plan and Storm Water B</w:t>
      </w:r>
      <w:r>
        <w:rPr>
          <w:rFonts w:ascii="Arial" w:hAnsi="Arial" w:cs="Arial"/>
        </w:rPr>
        <w:t>est Management Practices</w:t>
      </w:r>
      <w:r w:rsidRPr="001832A5">
        <w:rPr>
          <w:rFonts w:ascii="Arial" w:hAnsi="Arial" w:cs="Arial"/>
        </w:rPr>
        <w:t xml:space="preserve"> </w:t>
      </w:r>
      <w:r>
        <w:rPr>
          <w:rFonts w:ascii="Arial" w:hAnsi="Arial" w:cs="Arial"/>
        </w:rPr>
        <w:t>t</w:t>
      </w:r>
      <w:r w:rsidRPr="001832A5">
        <w:rPr>
          <w:rFonts w:ascii="Arial" w:hAnsi="Arial" w:cs="Arial"/>
        </w:rPr>
        <w:t xml:space="preserve">ransfer. </w:t>
      </w:r>
      <w:r>
        <w:rPr>
          <w:rFonts w:ascii="Arial" w:hAnsi="Arial" w:cs="Arial"/>
        </w:rPr>
        <w:t xml:space="preserve"> </w:t>
      </w:r>
      <w:r w:rsidRPr="001832A5">
        <w:rPr>
          <w:rFonts w:ascii="Arial" w:hAnsi="Arial" w:cs="Arial"/>
        </w:rPr>
        <w:t>The Access, Maintenance, and the</w:t>
      </w:r>
      <w:r>
        <w:rPr>
          <w:rFonts w:ascii="Arial" w:hAnsi="Arial" w:cs="Arial"/>
        </w:rPr>
        <w:t xml:space="preserve"> </w:t>
      </w:r>
      <w:r w:rsidRPr="001832A5">
        <w:rPr>
          <w:rFonts w:ascii="Arial" w:hAnsi="Arial" w:cs="Arial"/>
        </w:rPr>
        <w:t>WQMP Certification for BMP Completion must be submitted to the City Project Engineer.</w:t>
      </w:r>
    </w:p>
    <w:p w14:paraId="6C5CF8EC" w14:textId="77777777" w:rsidR="00AC4E30" w:rsidRDefault="00AC4E30" w:rsidP="00AC4E30">
      <w:pPr>
        <w:spacing w:after="240"/>
        <w:rPr>
          <w:rFonts w:ascii="Arial" w:hAnsi="Arial" w:cs="Arial"/>
          <w:b/>
          <w:u w:val="single"/>
        </w:rPr>
      </w:pPr>
      <w:r>
        <w:rPr>
          <w:rFonts w:ascii="Arial" w:hAnsi="Arial" w:cs="Arial"/>
          <w:b/>
          <w:u w:val="single"/>
        </w:rPr>
        <w:br w:type="page"/>
      </w:r>
    </w:p>
    <w:p w14:paraId="45C679D5" w14:textId="77777777" w:rsidR="00AC4E30" w:rsidRPr="00F0126A" w:rsidRDefault="00AC4E30" w:rsidP="00AC4E30">
      <w:pPr>
        <w:pStyle w:val="BodyText"/>
        <w:spacing w:before="360" w:after="0"/>
        <w:ind w:right="-14" w:firstLine="0"/>
        <w:jc w:val="both"/>
        <w:rPr>
          <w:rFonts w:ascii="Arial" w:hAnsi="Arial" w:cs="Arial"/>
          <w:b/>
          <w:u w:val="single"/>
        </w:rPr>
      </w:pPr>
      <w:r w:rsidRPr="00F0126A">
        <w:rPr>
          <w:rFonts w:ascii="Arial" w:hAnsi="Arial" w:cs="Arial"/>
          <w:b/>
          <w:u w:val="single"/>
        </w:rPr>
        <w:lastRenderedPageBreak/>
        <w:t>BUILDING AND SAFETY DEPARTMENT</w:t>
      </w:r>
      <w:r w:rsidRPr="00F0126A">
        <w:rPr>
          <w:rFonts w:ascii="Arial" w:hAnsi="Arial" w:cs="Arial"/>
          <w:b/>
        </w:rPr>
        <w:t>:</w:t>
      </w:r>
    </w:p>
    <w:p w14:paraId="6A3CC335" w14:textId="77777777" w:rsidR="00AC4E30" w:rsidRPr="00F0126A" w:rsidRDefault="00AC4E30" w:rsidP="00AC4E30">
      <w:pPr>
        <w:numPr>
          <w:ilvl w:val="0"/>
          <w:numId w:val="29"/>
        </w:numPr>
        <w:spacing w:before="240"/>
        <w:ind w:left="540" w:hanging="540"/>
        <w:jc w:val="both"/>
        <w:rPr>
          <w:rFonts w:ascii="Arial" w:hAnsi="Arial" w:cs="Arial"/>
          <w:iCs/>
          <w:color w:val="000000" w:themeColor="text1"/>
        </w:rPr>
      </w:pPr>
      <w:r w:rsidRPr="00F0126A">
        <w:rPr>
          <w:rFonts w:ascii="Arial" w:hAnsi="Arial" w:cs="Arial"/>
          <w:color w:val="000000" w:themeColor="text1"/>
        </w:rPr>
        <w:t>The applicant/developer/property owner shall design the project to show compliance with the latest adopted edition of the following codes as applicable:</w:t>
      </w:r>
    </w:p>
    <w:p w14:paraId="3819B87F" w14:textId="77777777" w:rsidR="00AC4E30" w:rsidRPr="00F0126A" w:rsidRDefault="00AC4E30" w:rsidP="00AC4E30">
      <w:pPr>
        <w:numPr>
          <w:ilvl w:val="1"/>
          <w:numId w:val="29"/>
        </w:numPr>
        <w:tabs>
          <w:tab w:val="clear" w:pos="1440"/>
        </w:tabs>
        <w:spacing w:before="120"/>
        <w:ind w:left="1094" w:hanging="547"/>
        <w:jc w:val="both"/>
        <w:rPr>
          <w:rFonts w:ascii="Arial" w:hAnsi="Arial" w:cs="Arial"/>
          <w:iCs/>
        </w:rPr>
      </w:pPr>
      <w:r w:rsidRPr="00F0126A">
        <w:rPr>
          <w:rFonts w:ascii="Arial" w:hAnsi="Arial" w:cs="Arial"/>
        </w:rPr>
        <w:t>California Building Code</w:t>
      </w:r>
    </w:p>
    <w:p w14:paraId="4DC7BDB9" w14:textId="77777777" w:rsidR="00AC4E30" w:rsidRPr="00F0126A" w:rsidRDefault="00AC4E30" w:rsidP="00AC4E30">
      <w:pPr>
        <w:numPr>
          <w:ilvl w:val="1"/>
          <w:numId w:val="29"/>
        </w:numPr>
        <w:tabs>
          <w:tab w:val="clear" w:pos="1440"/>
        </w:tabs>
        <w:ind w:left="1094" w:hanging="547"/>
        <w:jc w:val="both"/>
        <w:rPr>
          <w:rFonts w:ascii="Arial" w:hAnsi="Arial" w:cs="Arial"/>
          <w:iCs/>
        </w:rPr>
      </w:pPr>
      <w:r w:rsidRPr="00F0126A">
        <w:rPr>
          <w:rFonts w:ascii="Arial" w:hAnsi="Arial" w:cs="Arial"/>
        </w:rPr>
        <w:t>California Residential Code</w:t>
      </w:r>
    </w:p>
    <w:p w14:paraId="02C63708" w14:textId="77777777" w:rsidR="00AC4E30" w:rsidRPr="00F0126A" w:rsidRDefault="00AC4E30" w:rsidP="00AC4E30">
      <w:pPr>
        <w:numPr>
          <w:ilvl w:val="1"/>
          <w:numId w:val="29"/>
        </w:numPr>
        <w:tabs>
          <w:tab w:val="clear" w:pos="1440"/>
        </w:tabs>
        <w:ind w:left="1094" w:hanging="547"/>
        <w:jc w:val="both"/>
        <w:rPr>
          <w:rFonts w:ascii="Arial" w:hAnsi="Arial" w:cs="Arial"/>
          <w:iCs/>
        </w:rPr>
      </w:pPr>
      <w:r w:rsidRPr="00F0126A">
        <w:rPr>
          <w:rFonts w:ascii="Arial" w:hAnsi="Arial" w:cs="Arial"/>
        </w:rPr>
        <w:t>California Electrical Code</w:t>
      </w:r>
    </w:p>
    <w:p w14:paraId="0939D2B3" w14:textId="77777777" w:rsidR="00AC4E30" w:rsidRPr="00F0126A" w:rsidRDefault="00AC4E30" w:rsidP="00AC4E30">
      <w:pPr>
        <w:numPr>
          <w:ilvl w:val="1"/>
          <w:numId w:val="29"/>
        </w:numPr>
        <w:tabs>
          <w:tab w:val="clear" w:pos="1440"/>
        </w:tabs>
        <w:ind w:left="1094" w:hanging="547"/>
        <w:jc w:val="both"/>
        <w:rPr>
          <w:rFonts w:ascii="Arial" w:hAnsi="Arial" w:cs="Arial"/>
          <w:iCs/>
        </w:rPr>
      </w:pPr>
      <w:r w:rsidRPr="00F0126A">
        <w:rPr>
          <w:rFonts w:ascii="Arial" w:hAnsi="Arial" w:cs="Arial"/>
        </w:rPr>
        <w:t xml:space="preserve">California Mechanical Code  </w:t>
      </w:r>
    </w:p>
    <w:p w14:paraId="0A54D7A1" w14:textId="77777777" w:rsidR="00AC4E30" w:rsidRPr="00F0126A" w:rsidRDefault="00AC4E30" w:rsidP="00AC4E30">
      <w:pPr>
        <w:numPr>
          <w:ilvl w:val="1"/>
          <w:numId w:val="29"/>
        </w:numPr>
        <w:tabs>
          <w:tab w:val="clear" w:pos="1440"/>
        </w:tabs>
        <w:ind w:left="1094" w:hanging="547"/>
        <w:jc w:val="both"/>
        <w:rPr>
          <w:rFonts w:ascii="Arial" w:hAnsi="Arial" w:cs="Arial"/>
          <w:iCs/>
        </w:rPr>
      </w:pPr>
      <w:r w:rsidRPr="00F0126A">
        <w:rPr>
          <w:rFonts w:ascii="Arial" w:hAnsi="Arial" w:cs="Arial"/>
        </w:rPr>
        <w:t xml:space="preserve">California Plumbing Code </w:t>
      </w:r>
    </w:p>
    <w:p w14:paraId="73E0E13D" w14:textId="77777777" w:rsidR="00AC4E30" w:rsidRPr="00F0126A" w:rsidRDefault="00AC4E30" w:rsidP="00AC4E30">
      <w:pPr>
        <w:numPr>
          <w:ilvl w:val="1"/>
          <w:numId w:val="29"/>
        </w:numPr>
        <w:tabs>
          <w:tab w:val="clear" w:pos="1440"/>
        </w:tabs>
        <w:ind w:left="1094" w:hanging="547"/>
        <w:jc w:val="both"/>
        <w:rPr>
          <w:rFonts w:ascii="Arial" w:hAnsi="Arial" w:cs="Arial"/>
          <w:iCs/>
        </w:rPr>
      </w:pPr>
      <w:r w:rsidRPr="00F0126A">
        <w:rPr>
          <w:rFonts w:ascii="Arial" w:hAnsi="Arial" w:cs="Arial"/>
        </w:rPr>
        <w:t>California Energy Code</w:t>
      </w:r>
    </w:p>
    <w:p w14:paraId="152DE717" w14:textId="77777777" w:rsidR="00AC4E30" w:rsidRPr="00F0126A" w:rsidRDefault="00AC4E30" w:rsidP="00AC4E30">
      <w:pPr>
        <w:numPr>
          <w:ilvl w:val="1"/>
          <w:numId w:val="29"/>
        </w:numPr>
        <w:tabs>
          <w:tab w:val="clear" w:pos="1440"/>
        </w:tabs>
        <w:ind w:left="1094" w:hanging="547"/>
        <w:jc w:val="both"/>
        <w:rPr>
          <w:rFonts w:ascii="Arial" w:hAnsi="Arial" w:cs="Arial"/>
          <w:iCs/>
        </w:rPr>
      </w:pPr>
      <w:r w:rsidRPr="00F0126A">
        <w:rPr>
          <w:rFonts w:ascii="Arial" w:hAnsi="Arial" w:cs="Arial"/>
        </w:rPr>
        <w:t>California Fire Code</w:t>
      </w:r>
    </w:p>
    <w:p w14:paraId="1D070897" w14:textId="77777777" w:rsidR="00AC4E30" w:rsidRPr="00F0126A" w:rsidRDefault="00AC4E30" w:rsidP="00AC4E30">
      <w:pPr>
        <w:numPr>
          <w:ilvl w:val="1"/>
          <w:numId w:val="29"/>
        </w:numPr>
        <w:tabs>
          <w:tab w:val="clear" w:pos="1440"/>
        </w:tabs>
        <w:ind w:left="1094" w:hanging="547"/>
        <w:jc w:val="both"/>
        <w:rPr>
          <w:rFonts w:ascii="Arial" w:hAnsi="Arial" w:cs="Arial"/>
          <w:iCs/>
        </w:rPr>
      </w:pPr>
      <w:r w:rsidRPr="00F0126A">
        <w:rPr>
          <w:rFonts w:ascii="Arial" w:hAnsi="Arial" w:cs="Arial"/>
        </w:rPr>
        <w:t>California Green Building Standards Code</w:t>
      </w:r>
    </w:p>
    <w:p w14:paraId="31E15B47" w14:textId="77777777" w:rsidR="00AC4E30" w:rsidRPr="00F0126A" w:rsidRDefault="00AC4E30" w:rsidP="00AC4E30">
      <w:pPr>
        <w:numPr>
          <w:ilvl w:val="0"/>
          <w:numId w:val="29"/>
        </w:numPr>
        <w:spacing w:before="240"/>
        <w:ind w:left="540" w:hanging="540"/>
        <w:jc w:val="both"/>
        <w:rPr>
          <w:rFonts w:ascii="Arial" w:hAnsi="Arial" w:cs="Arial"/>
          <w:iCs/>
        </w:rPr>
      </w:pPr>
      <w:r w:rsidRPr="00F0126A">
        <w:rPr>
          <w:rFonts w:ascii="Arial" w:hAnsi="Arial" w:cs="Arial"/>
          <w:color w:val="000000" w:themeColor="text1"/>
        </w:rPr>
        <w:t xml:space="preserve">The applicant/developer/property owner shall install an automatic fire suppression </w:t>
      </w:r>
      <w:r w:rsidRPr="00F0126A">
        <w:rPr>
          <w:rFonts w:ascii="Arial" w:hAnsi="Arial" w:cs="Arial"/>
        </w:rPr>
        <w:t xml:space="preserve">system, which is required in all new construction per FMC Chapter 11 Article II.  Design and type of system shall be based upon the requirements of the Building Code, Fire Code and the requirements of the Fontana Fire Prevention District. </w:t>
      </w:r>
    </w:p>
    <w:p w14:paraId="2D778524" w14:textId="77777777" w:rsidR="00AC4E30" w:rsidRPr="00F0126A" w:rsidRDefault="00AC4E30" w:rsidP="00AC4E30">
      <w:pPr>
        <w:numPr>
          <w:ilvl w:val="0"/>
          <w:numId w:val="29"/>
        </w:numPr>
        <w:spacing w:before="240"/>
        <w:ind w:left="540" w:hanging="540"/>
        <w:jc w:val="both"/>
        <w:rPr>
          <w:rFonts w:ascii="Arial" w:hAnsi="Arial" w:cs="Arial"/>
          <w:iCs/>
        </w:rPr>
      </w:pPr>
      <w:r w:rsidRPr="00F0126A">
        <w:rPr>
          <w:rFonts w:ascii="Arial" w:hAnsi="Arial" w:cs="Arial"/>
        </w:rPr>
        <w:t>The requirements of the Department of Environmental Health Services and the South Coast Air Quality Management District shall be satisfied prior to the issuance of any permit if hazardous materials are stored and/or used.</w:t>
      </w:r>
    </w:p>
    <w:p w14:paraId="5D3B8174" w14:textId="77777777" w:rsidR="00AC4E30" w:rsidRPr="00F0126A" w:rsidRDefault="00AC4E30" w:rsidP="00AC4E30">
      <w:pPr>
        <w:numPr>
          <w:ilvl w:val="0"/>
          <w:numId w:val="29"/>
        </w:numPr>
        <w:spacing w:before="240"/>
        <w:ind w:left="540" w:hanging="540"/>
        <w:jc w:val="both"/>
        <w:rPr>
          <w:rFonts w:ascii="Arial" w:hAnsi="Arial" w:cs="Arial"/>
          <w:iCs/>
        </w:rPr>
      </w:pPr>
      <w:r w:rsidRPr="00F0126A">
        <w:rPr>
          <w:rFonts w:ascii="Arial" w:hAnsi="Arial" w:cs="Arial"/>
          <w:color w:val="000000" w:themeColor="text1"/>
        </w:rPr>
        <w:t xml:space="preserve">The applicant/developer/property owner shall </w:t>
      </w:r>
      <w:r w:rsidRPr="00F0126A">
        <w:rPr>
          <w:rFonts w:ascii="Arial" w:hAnsi="Arial" w:cs="Arial"/>
        </w:rPr>
        <w:t>verify that any temporary building, trailer, commercial coach, etc. installed and/or used in connection with a construction project complies with FMC Chapter 5 Article XIV.</w:t>
      </w:r>
    </w:p>
    <w:p w14:paraId="4EE23501" w14:textId="77777777" w:rsidR="00AC4E30" w:rsidRPr="00F0126A" w:rsidRDefault="00AC4E30" w:rsidP="00AC4E30">
      <w:pPr>
        <w:numPr>
          <w:ilvl w:val="0"/>
          <w:numId w:val="29"/>
        </w:numPr>
        <w:spacing w:before="240"/>
        <w:ind w:left="540" w:hanging="540"/>
        <w:jc w:val="both"/>
        <w:rPr>
          <w:rFonts w:ascii="Arial" w:hAnsi="Arial" w:cs="Arial"/>
          <w:iCs/>
        </w:rPr>
      </w:pPr>
      <w:r w:rsidRPr="00F0126A">
        <w:rPr>
          <w:rFonts w:ascii="Arial" w:hAnsi="Arial" w:cs="Arial"/>
          <w:color w:val="000000" w:themeColor="text1"/>
        </w:rPr>
        <w:t xml:space="preserve">The applicant/developer/property owner shall </w:t>
      </w:r>
      <w:r w:rsidRPr="00F0126A">
        <w:rPr>
          <w:rFonts w:ascii="Arial" w:hAnsi="Arial" w:cs="Arial"/>
        </w:rPr>
        <w:t>verify that all perimeter/boundary walls are designed and constructed so that the outer/exterior face of the wall is as close as possible to the lot line.  In any case, the outer/exterior face of the wall shall be within two (2) inches of the lot line.  Distances greater than two (2) inches may be approved prior to construction by the Building Official on a case-by-case basis for extenuating circumstances.</w:t>
      </w:r>
    </w:p>
    <w:p w14:paraId="5718367D" w14:textId="77777777" w:rsidR="00AC4E30" w:rsidRPr="00F0126A" w:rsidRDefault="00AC4E30" w:rsidP="00AC4E30">
      <w:pPr>
        <w:numPr>
          <w:ilvl w:val="0"/>
          <w:numId w:val="29"/>
        </w:numPr>
        <w:spacing w:before="240"/>
        <w:ind w:left="540" w:hanging="540"/>
        <w:jc w:val="both"/>
        <w:rPr>
          <w:rFonts w:ascii="Arial" w:hAnsi="Arial" w:cs="Arial"/>
          <w:iCs/>
        </w:rPr>
      </w:pPr>
      <w:r w:rsidRPr="00F0126A">
        <w:rPr>
          <w:rFonts w:ascii="Arial" w:hAnsi="Arial" w:cs="Arial"/>
          <w:color w:val="000000" w:themeColor="text1"/>
        </w:rPr>
        <w:t xml:space="preserve">The </w:t>
      </w:r>
      <w:bookmarkStart w:id="6" w:name="_Hlk142553578"/>
      <w:r w:rsidRPr="00F0126A">
        <w:rPr>
          <w:rFonts w:ascii="Arial" w:hAnsi="Arial" w:cs="Arial"/>
          <w:color w:val="000000" w:themeColor="text1"/>
        </w:rPr>
        <w:t xml:space="preserve">applicant/developer/property owner </w:t>
      </w:r>
      <w:bookmarkEnd w:id="6"/>
      <w:r w:rsidRPr="00F0126A">
        <w:rPr>
          <w:rFonts w:ascii="Arial" w:hAnsi="Arial" w:cs="Arial"/>
        </w:rPr>
        <w:t>shall comply with the following grading requirements:</w:t>
      </w:r>
    </w:p>
    <w:p w14:paraId="56EF2C0E" w14:textId="77777777" w:rsidR="00AC4E30" w:rsidRPr="00F0126A" w:rsidRDefault="00AC4E30" w:rsidP="00AC4E30">
      <w:pPr>
        <w:widowControl w:val="0"/>
        <w:numPr>
          <w:ilvl w:val="0"/>
          <w:numId w:val="15"/>
        </w:numPr>
        <w:spacing w:before="120"/>
        <w:ind w:left="1094" w:hanging="547"/>
        <w:jc w:val="both"/>
        <w:rPr>
          <w:rFonts w:ascii="Arial" w:hAnsi="Arial" w:cs="Arial"/>
        </w:rPr>
      </w:pPr>
      <w:r w:rsidRPr="00F0126A">
        <w:rPr>
          <w:rFonts w:ascii="Arial" w:hAnsi="Arial" w:cs="Arial"/>
        </w:rPr>
        <w:t>Grading plans shall be submitted to and approved by Building &amp; Safety. The grading plans shall indicate all site improvements and shall indicate complete drainage paths of all drainage water run-offs.</w:t>
      </w:r>
    </w:p>
    <w:p w14:paraId="3079FC57" w14:textId="77777777" w:rsidR="00AC4E30" w:rsidRPr="00F0126A" w:rsidRDefault="00AC4E30" w:rsidP="00AC4E30">
      <w:pPr>
        <w:widowControl w:val="0"/>
        <w:numPr>
          <w:ilvl w:val="0"/>
          <w:numId w:val="15"/>
        </w:numPr>
        <w:spacing w:before="120"/>
        <w:ind w:left="1094" w:hanging="547"/>
        <w:jc w:val="both"/>
        <w:rPr>
          <w:rFonts w:ascii="Arial" w:hAnsi="Arial" w:cs="Arial"/>
        </w:rPr>
      </w:pPr>
      <w:r w:rsidRPr="00F0126A">
        <w:rPr>
          <w:rFonts w:ascii="Arial" w:hAnsi="Arial" w:cs="Arial"/>
        </w:rPr>
        <w:t>All drainage water shall drain via approved methods to an approved location, such as a public street, a public drainage system, etc.</w:t>
      </w:r>
    </w:p>
    <w:p w14:paraId="52D2549F" w14:textId="77777777" w:rsidR="00AC4E30" w:rsidRPr="00F0126A" w:rsidRDefault="00AC4E30" w:rsidP="00AC4E30">
      <w:pPr>
        <w:widowControl w:val="0"/>
        <w:numPr>
          <w:ilvl w:val="0"/>
          <w:numId w:val="15"/>
        </w:numPr>
        <w:spacing w:before="120"/>
        <w:ind w:left="1094" w:hanging="547"/>
        <w:jc w:val="both"/>
        <w:rPr>
          <w:rFonts w:ascii="Arial" w:hAnsi="Arial" w:cs="Arial"/>
        </w:rPr>
      </w:pPr>
      <w:r w:rsidRPr="00F0126A">
        <w:rPr>
          <w:rFonts w:ascii="Arial" w:hAnsi="Arial" w:cs="Arial"/>
        </w:rPr>
        <w:t>Drainage water shall not cross over a public sidewalk.  Drainage water may, however, cross under a sidewalk if an approved drainage structure is used.</w:t>
      </w:r>
    </w:p>
    <w:p w14:paraId="6A052862" w14:textId="77777777" w:rsidR="00AC4E30" w:rsidRPr="00F0126A" w:rsidRDefault="00AC4E30" w:rsidP="00AC4E30">
      <w:pPr>
        <w:widowControl w:val="0"/>
        <w:numPr>
          <w:ilvl w:val="0"/>
          <w:numId w:val="15"/>
        </w:numPr>
        <w:spacing w:before="120"/>
        <w:ind w:left="1094" w:hanging="547"/>
        <w:jc w:val="both"/>
        <w:rPr>
          <w:rFonts w:ascii="Arial" w:hAnsi="Arial" w:cs="Arial"/>
        </w:rPr>
      </w:pPr>
      <w:r w:rsidRPr="00F0126A">
        <w:rPr>
          <w:rFonts w:ascii="Arial" w:hAnsi="Arial" w:cs="Arial"/>
        </w:rPr>
        <w:t>A recorded drainage acceptance agreement is required from adjoining property(s) receiving flows from this property.</w:t>
      </w:r>
    </w:p>
    <w:p w14:paraId="62EB2286" w14:textId="77777777" w:rsidR="00AC4E30" w:rsidRPr="00F0126A" w:rsidRDefault="00AC4E30" w:rsidP="00AC4E30">
      <w:pPr>
        <w:pStyle w:val="ListParagraph"/>
        <w:widowControl w:val="0"/>
        <w:numPr>
          <w:ilvl w:val="0"/>
          <w:numId w:val="15"/>
        </w:numPr>
        <w:spacing w:before="120"/>
        <w:ind w:left="1094" w:hanging="547"/>
        <w:contextualSpacing w:val="0"/>
        <w:jc w:val="both"/>
        <w:rPr>
          <w:rFonts w:ascii="Arial" w:hAnsi="Arial" w:cs="Arial"/>
        </w:rPr>
      </w:pPr>
      <w:r w:rsidRPr="00F0126A">
        <w:rPr>
          <w:rFonts w:ascii="Arial" w:hAnsi="Arial" w:cs="Arial"/>
        </w:rPr>
        <w:t>No water course or natural drainage shall be obstructed.</w:t>
      </w:r>
    </w:p>
    <w:p w14:paraId="7198503C" w14:textId="77777777" w:rsidR="00AC4E30" w:rsidRPr="00F0126A" w:rsidRDefault="00AC4E30" w:rsidP="00AC4E30">
      <w:pPr>
        <w:widowControl w:val="0"/>
        <w:numPr>
          <w:ilvl w:val="0"/>
          <w:numId w:val="15"/>
        </w:numPr>
        <w:spacing w:before="120"/>
        <w:ind w:left="1094" w:hanging="547"/>
        <w:jc w:val="both"/>
        <w:rPr>
          <w:rFonts w:ascii="Arial" w:hAnsi="Arial" w:cs="Arial"/>
        </w:rPr>
      </w:pPr>
      <w:r w:rsidRPr="00F0126A">
        <w:rPr>
          <w:rFonts w:ascii="Arial" w:hAnsi="Arial" w:cs="Arial"/>
        </w:rPr>
        <w:lastRenderedPageBreak/>
        <w:t>Minimum slope or grade for ALL drainage structures shall be one half (0.5) percent for concrete and one (1.0) percent for all other, or as otherwise approved by the Building Official.</w:t>
      </w:r>
    </w:p>
    <w:p w14:paraId="7B4AFAAA" w14:textId="77777777" w:rsidR="00AC4E30" w:rsidRPr="00F0126A" w:rsidRDefault="00AC4E30" w:rsidP="00AC4E30">
      <w:pPr>
        <w:widowControl w:val="0"/>
        <w:numPr>
          <w:ilvl w:val="0"/>
          <w:numId w:val="15"/>
        </w:numPr>
        <w:spacing w:before="120"/>
        <w:ind w:left="1094" w:hanging="547"/>
        <w:jc w:val="both"/>
        <w:rPr>
          <w:rFonts w:ascii="Arial" w:hAnsi="Arial" w:cs="Arial"/>
        </w:rPr>
      </w:pPr>
      <w:r w:rsidRPr="00F0126A">
        <w:rPr>
          <w:rFonts w:ascii="Arial" w:hAnsi="Arial" w:cs="Arial"/>
        </w:rPr>
        <w:t>Drainage water shall not pass from an ‘improved’ type of drainage structure to an ‘unimproved’ type of drainage structure (e.g., concrete swale to a dirt swale) unless otherwise approved by the Building Official.</w:t>
      </w:r>
    </w:p>
    <w:p w14:paraId="067F491E" w14:textId="77777777" w:rsidR="00AC4E30" w:rsidRPr="00F0126A" w:rsidRDefault="00AC4E30" w:rsidP="00AC4E30">
      <w:pPr>
        <w:widowControl w:val="0"/>
        <w:numPr>
          <w:ilvl w:val="0"/>
          <w:numId w:val="15"/>
        </w:numPr>
        <w:spacing w:before="120"/>
        <w:ind w:left="1080" w:hanging="540"/>
        <w:jc w:val="both"/>
        <w:rPr>
          <w:rFonts w:ascii="Arial" w:hAnsi="Arial" w:cs="Arial"/>
        </w:rPr>
      </w:pPr>
      <w:r w:rsidRPr="00F0126A">
        <w:rPr>
          <w:rFonts w:ascii="Arial" w:hAnsi="Arial" w:cs="Arial"/>
        </w:rPr>
        <w:t>A complete hydrology study using the latest edition of the San Bernardino County Flood Control Hydrology Manual, and complete hydraulic calculations justifying the size, slope, capacity, etc. of any and all drainage structures being utilized, shall be submitted to and approved by Building and Safety Department.</w:t>
      </w:r>
    </w:p>
    <w:p w14:paraId="5C24B307" w14:textId="77777777" w:rsidR="00AC4E30" w:rsidRPr="00F0126A" w:rsidRDefault="00AC4E30" w:rsidP="00AC4E30">
      <w:pPr>
        <w:spacing w:before="120"/>
        <w:ind w:left="1080"/>
        <w:jc w:val="both"/>
        <w:rPr>
          <w:rFonts w:ascii="Arial" w:hAnsi="Arial" w:cs="Arial"/>
        </w:rPr>
      </w:pPr>
      <w:r w:rsidRPr="00F0126A">
        <w:rPr>
          <w:rFonts w:ascii="Arial" w:hAnsi="Arial" w:cs="Arial"/>
        </w:rPr>
        <w:t>The on</w:t>
      </w:r>
      <w:r w:rsidRPr="00F0126A">
        <w:rPr>
          <w:rFonts w:ascii="Arial" w:hAnsi="Arial" w:cs="Arial"/>
        </w:rPr>
        <w:noBreakHyphen/>
        <w:t>site drainage system shall, as a minimum, be designed to handle the run</w:t>
      </w:r>
      <w:r w:rsidRPr="00F0126A">
        <w:rPr>
          <w:rFonts w:ascii="Arial" w:hAnsi="Arial" w:cs="Arial"/>
        </w:rPr>
        <w:noBreakHyphen/>
        <w:t>off generated by a ten (10) year storm.  Check for flooding of all on</w:t>
      </w:r>
      <w:r w:rsidRPr="00F0126A">
        <w:rPr>
          <w:rFonts w:ascii="Arial" w:hAnsi="Arial" w:cs="Arial"/>
        </w:rPr>
        <w:noBreakHyphen/>
        <w:t>site structures (buildings) and all adjacent properties during a hundred (100) year storm.</w:t>
      </w:r>
    </w:p>
    <w:p w14:paraId="06F4F70D" w14:textId="77777777" w:rsidR="00AC4E30" w:rsidRPr="00F0126A" w:rsidRDefault="00AC4E30" w:rsidP="00AC4E30">
      <w:pPr>
        <w:widowControl w:val="0"/>
        <w:numPr>
          <w:ilvl w:val="0"/>
          <w:numId w:val="15"/>
        </w:numPr>
        <w:spacing w:before="120"/>
        <w:ind w:left="1094" w:hanging="547"/>
        <w:jc w:val="both"/>
        <w:rPr>
          <w:rFonts w:ascii="Arial" w:hAnsi="Arial" w:cs="Arial"/>
        </w:rPr>
      </w:pPr>
      <w:r w:rsidRPr="00F0126A">
        <w:rPr>
          <w:rFonts w:ascii="Arial" w:hAnsi="Arial" w:cs="Arial"/>
        </w:rPr>
        <w:t>The grading plans shall, as a minimum, contain sections at all lot lines and/or permit boundary lines.  These sections shall clearly indicate:</w:t>
      </w:r>
    </w:p>
    <w:p w14:paraId="7EB66996" w14:textId="77777777" w:rsidR="00AC4E30" w:rsidRPr="00F0126A" w:rsidRDefault="00AC4E30" w:rsidP="00AC4E30">
      <w:pPr>
        <w:widowControl w:val="0"/>
        <w:numPr>
          <w:ilvl w:val="0"/>
          <w:numId w:val="16"/>
        </w:numPr>
        <w:tabs>
          <w:tab w:val="clear" w:pos="360"/>
        </w:tabs>
        <w:spacing w:before="60"/>
        <w:ind w:left="1627" w:hanging="547"/>
        <w:jc w:val="both"/>
        <w:rPr>
          <w:rFonts w:ascii="Arial" w:hAnsi="Arial" w:cs="Arial"/>
        </w:rPr>
      </w:pPr>
      <w:r w:rsidRPr="00F0126A">
        <w:rPr>
          <w:rFonts w:ascii="Arial" w:hAnsi="Arial" w:cs="Arial"/>
        </w:rPr>
        <w:t>The relationship between the proposed finished on</w:t>
      </w:r>
      <w:r w:rsidRPr="00F0126A">
        <w:rPr>
          <w:rFonts w:ascii="Arial" w:hAnsi="Arial" w:cs="Arial"/>
        </w:rPr>
        <w:noBreakHyphen/>
        <w:t>site grade elevations and the existing adjacent property grade elevations (Indicate any additional drainage water that may come from an adjacent property.); and</w:t>
      </w:r>
    </w:p>
    <w:p w14:paraId="36FDA4B7" w14:textId="77777777" w:rsidR="00AC4E30" w:rsidRPr="00F0126A" w:rsidRDefault="00AC4E30" w:rsidP="00AC4E30">
      <w:pPr>
        <w:widowControl w:val="0"/>
        <w:numPr>
          <w:ilvl w:val="0"/>
          <w:numId w:val="16"/>
        </w:numPr>
        <w:tabs>
          <w:tab w:val="clear" w:pos="360"/>
        </w:tabs>
        <w:spacing w:before="60"/>
        <w:ind w:left="1627" w:hanging="547"/>
        <w:jc w:val="both"/>
        <w:rPr>
          <w:rFonts w:ascii="Arial" w:hAnsi="Arial" w:cs="Arial"/>
        </w:rPr>
      </w:pPr>
      <w:r w:rsidRPr="00F0126A">
        <w:rPr>
          <w:rFonts w:ascii="Arial" w:hAnsi="Arial" w:cs="Arial"/>
        </w:rPr>
        <w:t>The ground cover/finished surface material being proposed (e.g., type of pavement, plant material, etc.); and</w:t>
      </w:r>
    </w:p>
    <w:p w14:paraId="3BA4D8D2" w14:textId="77777777" w:rsidR="00AC4E30" w:rsidRPr="00F0126A" w:rsidRDefault="00AC4E30" w:rsidP="00AC4E30">
      <w:pPr>
        <w:widowControl w:val="0"/>
        <w:numPr>
          <w:ilvl w:val="0"/>
          <w:numId w:val="16"/>
        </w:numPr>
        <w:tabs>
          <w:tab w:val="clear" w:pos="360"/>
        </w:tabs>
        <w:spacing w:before="60"/>
        <w:ind w:left="1627" w:hanging="547"/>
        <w:jc w:val="both"/>
        <w:rPr>
          <w:rFonts w:ascii="Arial" w:hAnsi="Arial" w:cs="Arial"/>
        </w:rPr>
      </w:pPr>
      <w:r w:rsidRPr="00F0126A">
        <w:rPr>
          <w:rFonts w:ascii="Arial" w:hAnsi="Arial" w:cs="Arial"/>
        </w:rPr>
        <w:t>All proposed drainage structures; and</w:t>
      </w:r>
    </w:p>
    <w:p w14:paraId="3E1ED00C" w14:textId="77777777" w:rsidR="00AC4E30" w:rsidRPr="00F0126A" w:rsidRDefault="00AC4E30" w:rsidP="00AC4E30">
      <w:pPr>
        <w:widowControl w:val="0"/>
        <w:numPr>
          <w:ilvl w:val="0"/>
          <w:numId w:val="16"/>
        </w:numPr>
        <w:tabs>
          <w:tab w:val="clear" w:pos="360"/>
        </w:tabs>
        <w:spacing w:before="60"/>
        <w:ind w:left="1627" w:hanging="547"/>
        <w:jc w:val="both"/>
        <w:rPr>
          <w:rFonts w:ascii="Arial" w:hAnsi="Arial" w:cs="Arial"/>
        </w:rPr>
      </w:pPr>
      <w:r w:rsidRPr="00F0126A">
        <w:rPr>
          <w:rFonts w:ascii="Arial" w:hAnsi="Arial" w:cs="Arial"/>
        </w:rPr>
        <w:t>Any proposed and/or required walls or fencing.</w:t>
      </w:r>
    </w:p>
    <w:p w14:paraId="3F203B72" w14:textId="77777777" w:rsidR="00AC4E30" w:rsidRPr="00F0126A" w:rsidRDefault="00AC4E30" w:rsidP="00AC4E30">
      <w:pPr>
        <w:numPr>
          <w:ilvl w:val="0"/>
          <w:numId w:val="29"/>
        </w:numPr>
        <w:tabs>
          <w:tab w:val="clear" w:pos="720"/>
        </w:tabs>
        <w:spacing w:before="240"/>
        <w:ind w:left="540" w:hanging="540"/>
        <w:jc w:val="both"/>
        <w:rPr>
          <w:rFonts w:ascii="Arial" w:hAnsi="Arial" w:cs="Arial"/>
          <w:iCs/>
        </w:rPr>
      </w:pPr>
      <w:bookmarkStart w:id="7" w:name="_Hlk142553626"/>
      <w:r w:rsidRPr="00F0126A">
        <w:rPr>
          <w:rFonts w:ascii="Arial" w:hAnsi="Arial" w:cs="Arial"/>
        </w:rPr>
        <w:t xml:space="preserve">The </w:t>
      </w:r>
      <w:r w:rsidRPr="00F0126A">
        <w:rPr>
          <w:rFonts w:ascii="Arial" w:hAnsi="Arial" w:cs="Arial"/>
          <w:color w:val="000000" w:themeColor="text1"/>
        </w:rPr>
        <w:t xml:space="preserve">applicant/developer/property owner </w:t>
      </w:r>
      <w:bookmarkEnd w:id="7"/>
      <w:r w:rsidRPr="00F0126A">
        <w:rPr>
          <w:rFonts w:ascii="Arial" w:hAnsi="Arial" w:cs="Arial"/>
          <w:color w:val="000000" w:themeColor="text1"/>
        </w:rPr>
        <w:t>is</w:t>
      </w:r>
      <w:r w:rsidRPr="00F0126A">
        <w:rPr>
          <w:rFonts w:ascii="Arial" w:hAnsi="Arial" w:cs="Arial"/>
        </w:rPr>
        <w:t xml:space="preserve"> required to obtain permits prior to the removal and/or demolition of structures.</w:t>
      </w:r>
    </w:p>
    <w:p w14:paraId="52954B25" w14:textId="77777777" w:rsidR="00AC4E30" w:rsidRPr="00F0126A" w:rsidRDefault="00AC4E30" w:rsidP="00AC4E30">
      <w:pPr>
        <w:numPr>
          <w:ilvl w:val="0"/>
          <w:numId w:val="29"/>
        </w:numPr>
        <w:tabs>
          <w:tab w:val="clear" w:pos="720"/>
        </w:tabs>
        <w:spacing w:before="240"/>
        <w:ind w:left="540" w:hanging="540"/>
        <w:jc w:val="both"/>
        <w:rPr>
          <w:rFonts w:ascii="Arial" w:hAnsi="Arial" w:cs="Arial"/>
          <w:iCs/>
        </w:rPr>
      </w:pPr>
      <w:r w:rsidRPr="00F0126A">
        <w:rPr>
          <w:rFonts w:ascii="Arial" w:hAnsi="Arial" w:cs="Arial"/>
        </w:rPr>
        <w:t xml:space="preserve">The </w:t>
      </w:r>
      <w:r w:rsidRPr="00F0126A">
        <w:rPr>
          <w:rFonts w:ascii="Arial" w:hAnsi="Arial" w:cs="Arial"/>
          <w:color w:val="000000" w:themeColor="text1"/>
        </w:rPr>
        <w:t xml:space="preserve">applicant/developer/property owner </w:t>
      </w:r>
      <w:r w:rsidRPr="00F0126A">
        <w:rPr>
          <w:rFonts w:ascii="Arial" w:hAnsi="Arial" w:cs="Arial"/>
        </w:rPr>
        <w:t>shall verify that</w:t>
      </w:r>
      <w:r w:rsidRPr="00F0126A">
        <w:rPr>
          <w:rFonts w:ascii="Arial" w:hAnsi="Arial" w:cs="Arial"/>
          <w:color w:val="000000" w:themeColor="text1"/>
        </w:rPr>
        <w:t xml:space="preserve"> a</w:t>
      </w:r>
      <w:r w:rsidRPr="00F0126A">
        <w:rPr>
          <w:rFonts w:ascii="Arial" w:hAnsi="Arial" w:cs="Arial"/>
        </w:rPr>
        <w:t>ll exterior lighting shall be oriented, directed, and/or shielded as much as possible so that direct illumination does not infringe onto adjoining properties.</w:t>
      </w:r>
    </w:p>
    <w:p w14:paraId="4470B643" w14:textId="77777777" w:rsidR="00AC4E30" w:rsidRPr="00F0126A" w:rsidRDefault="00AC4E30" w:rsidP="00AC4E30">
      <w:pPr>
        <w:pStyle w:val="Default"/>
        <w:spacing w:before="240"/>
        <w:rPr>
          <w:b/>
          <w:color w:val="auto"/>
        </w:rPr>
      </w:pPr>
      <w:r w:rsidRPr="00F0126A">
        <w:rPr>
          <w:b/>
          <w:color w:val="auto"/>
        </w:rPr>
        <w:t>Prior To Issuance of Building/Construction Permits</w:t>
      </w:r>
    </w:p>
    <w:p w14:paraId="330D10CA" w14:textId="77777777" w:rsidR="00AC4E30" w:rsidRPr="00F0126A" w:rsidRDefault="00AC4E30" w:rsidP="00AC4E30">
      <w:pPr>
        <w:numPr>
          <w:ilvl w:val="0"/>
          <w:numId w:val="29"/>
        </w:numPr>
        <w:tabs>
          <w:tab w:val="clear" w:pos="720"/>
        </w:tabs>
        <w:spacing w:before="240"/>
        <w:ind w:left="540" w:hanging="540"/>
        <w:jc w:val="both"/>
        <w:rPr>
          <w:rFonts w:ascii="Arial" w:hAnsi="Arial" w:cs="Arial"/>
          <w:iCs/>
        </w:rPr>
      </w:pPr>
      <w:r w:rsidRPr="00F0126A">
        <w:rPr>
          <w:rFonts w:ascii="Arial" w:hAnsi="Arial" w:cs="Arial"/>
        </w:rPr>
        <w:t>The following items (as applicable) shall be completed and/or submitted to Building and Safety Department prior to the issuance of building permits for this project:</w:t>
      </w:r>
    </w:p>
    <w:p w14:paraId="1749F72B" w14:textId="77777777" w:rsidR="00AC4E30" w:rsidRPr="00F0126A" w:rsidRDefault="00AC4E30" w:rsidP="00AC4E30">
      <w:pPr>
        <w:pStyle w:val="Default"/>
        <w:numPr>
          <w:ilvl w:val="1"/>
          <w:numId w:val="28"/>
        </w:numPr>
        <w:tabs>
          <w:tab w:val="clear" w:pos="1440"/>
        </w:tabs>
        <w:spacing w:before="120"/>
        <w:ind w:left="1080" w:hanging="540"/>
        <w:rPr>
          <w:color w:val="auto"/>
        </w:rPr>
      </w:pPr>
      <w:r w:rsidRPr="00F0126A">
        <w:rPr>
          <w:color w:val="auto"/>
        </w:rPr>
        <w:t>Precise grading plans shall be approved</w:t>
      </w:r>
    </w:p>
    <w:p w14:paraId="0B9BE1AD" w14:textId="77777777" w:rsidR="00AC4E30" w:rsidRPr="00F0126A" w:rsidRDefault="00AC4E30" w:rsidP="00AC4E30">
      <w:pPr>
        <w:pStyle w:val="Default"/>
        <w:numPr>
          <w:ilvl w:val="1"/>
          <w:numId w:val="28"/>
        </w:numPr>
        <w:tabs>
          <w:tab w:val="clear" w:pos="1440"/>
        </w:tabs>
        <w:ind w:left="1080" w:hanging="540"/>
        <w:rPr>
          <w:color w:val="auto"/>
        </w:rPr>
      </w:pPr>
      <w:r w:rsidRPr="00F0126A">
        <w:rPr>
          <w:color w:val="auto"/>
        </w:rPr>
        <w:t>Rough grading completed</w:t>
      </w:r>
    </w:p>
    <w:p w14:paraId="762D4E09" w14:textId="77777777" w:rsidR="00AC4E30" w:rsidRPr="00F0126A" w:rsidRDefault="00AC4E30" w:rsidP="00AC4E30">
      <w:pPr>
        <w:pStyle w:val="Default"/>
        <w:numPr>
          <w:ilvl w:val="1"/>
          <w:numId w:val="28"/>
        </w:numPr>
        <w:tabs>
          <w:tab w:val="clear" w:pos="1440"/>
        </w:tabs>
        <w:ind w:left="1080" w:hanging="540"/>
        <w:rPr>
          <w:color w:val="auto"/>
        </w:rPr>
      </w:pPr>
      <w:r w:rsidRPr="00F0126A">
        <w:rPr>
          <w:color w:val="auto"/>
        </w:rPr>
        <w:t>Compaction certification</w:t>
      </w:r>
    </w:p>
    <w:p w14:paraId="4317A535" w14:textId="77777777" w:rsidR="00AC4E30" w:rsidRPr="00F0126A" w:rsidRDefault="00AC4E30" w:rsidP="00AC4E30">
      <w:pPr>
        <w:pStyle w:val="Default"/>
        <w:numPr>
          <w:ilvl w:val="1"/>
          <w:numId w:val="28"/>
        </w:numPr>
        <w:tabs>
          <w:tab w:val="clear" w:pos="1440"/>
        </w:tabs>
        <w:ind w:left="1080" w:hanging="540"/>
        <w:rPr>
          <w:color w:val="auto"/>
        </w:rPr>
      </w:pPr>
      <w:r w:rsidRPr="00F0126A">
        <w:rPr>
          <w:color w:val="auto"/>
        </w:rPr>
        <w:t>Pad elevation certification</w:t>
      </w:r>
    </w:p>
    <w:p w14:paraId="7D29B87E" w14:textId="77777777" w:rsidR="00AC4E30" w:rsidRPr="00F0126A" w:rsidRDefault="00AC4E30" w:rsidP="00AC4E30">
      <w:pPr>
        <w:pStyle w:val="Default"/>
        <w:numPr>
          <w:ilvl w:val="1"/>
          <w:numId w:val="28"/>
        </w:numPr>
        <w:tabs>
          <w:tab w:val="clear" w:pos="1440"/>
        </w:tabs>
        <w:ind w:left="1080" w:hanging="540"/>
        <w:rPr>
          <w:color w:val="auto"/>
        </w:rPr>
      </w:pPr>
      <w:r w:rsidRPr="00F0126A">
        <w:rPr>
          <w:color w:val="auto"/>
        </w:rPr>
        <w:t>Rough grade inspection signed off by a City Building Inspector</w:t>
      </w:r>
    </w:p>
    <w:p w14:paraId="4497BC99" w14:textId="77777777" w:rsidR="00AC4E30" w:rsidRPr="00F0126A" w:rsidRDefault="00AC4E30" w:rsidP="00AC4E30">
      <w:pPr>
        <w:numPr>
          <w:ilvl w:val="0"/>
          <w:numId w:val="29"/>
        </w:numPr>
        <w:tabs>
          <w:tab w:val="clear" w:pos="720"/>
        </w:tabs>
        <w:spacing w:before="240"/>
        <w:ind w:left="540" w:hanging="540"/>
        <w:jc w:val="both"/>
        <w:rPr>
          <w:rFonts w:ascii="Arial" w:hAnsi="Arial" w:cs="Arial"/>
          <w:iCs/>
        </w:rPr>
      </w:pPr>
      <w:r w:rsidRPr="00F0126A">
        <w:rPr>
          <w:rFonts w:ascii="Arial" w:hAnsi="Arial" w:cs="Arial"/>
        </w:rPr>
        <w:t>A complete accessibility plan will be required to show compliance with CBC Ch 11.</w:t>
      </w:r>
    </w:p>
    <w:p w14:paraId="0C2B191E" w14:textId="77777777" w:rsidR="00AC4E30" w:rsidRPr="00F0126A" w:rsidRDefault="00AC4E30" w:rsidP="00AC4E30">
      <w:pPr>
        <w:numPr>
          <w:ilvl w:val="0"/>
          <w:numId w:val="29"/>
        </w:numPr>
        <w:tabs>
          <w:tab w:val="clear" w:pos="720"/>
        </w:tabs>
        <w:spacing w:before="240"/>
        <w:ind w:left="540" w:hanging="540"/>
        <w:jc w:val="both"/>
        <w:rPr>
          <w:rFonts w:ascii="Arial" w:hAnsi="Arial" w:cs="Arial"/>
          <w:iCs/>
        </w:rPr>
      </w:pPr>
      <w:r w:rsidRPr="00F0126A">
        <w:rPr>
          <w:rFonts w:ascii="Arial" w:hAnsi="Arial" w:cs="Arial"/>
        </w:rPr>
        <w:lastRenderedPageBreak/>
        <w:t xml:space="preserve">Please be aware that a Construction Waste Management Plan (CWMP) will be required at time of plan check submittal.  For more information regarding waste diversion, please contact Burrtec Waste at (909) 889-0911. </w:t>
      </w:r>
    </w:p>
    <w:p w14:paraId="6C6F5E13" w14:textId="77777777" w:rsidR="00AC4E30" w:rsidRPr="00F0126A" w:rsidRDefault="00AC4E30" w:rsidP="00AC4E30">
      <w:pPr>
        <w:numPr>
          <w:ilvl w:val="0"/>
          <w:numId w:val="29"/>
        </w:numPr>
        <w:tabs>
          <w:tab w:val="clear" w:pos="720"/>
        </w:tabs>
        <w:spacing w:before="240"/>
        <w:ind w:left="540" w:hanging="540"/>
        <w:jc w:val="both"/>
        <w:rPr>
          <w:rFonts w:ascii="Arial" w:hAnsi="Arial" w:cs="Arial"/>
          <w:iCs/>
        </w:rPr>
      </w:pPr>
      <w:r w:rsidRPr="00F0126A">
        <w:rPr>
          <w:rFonts w:ascii="Arial" w:hAnsi="Arial" w:cs="Arial"/>
        </w:rPr>
        <w:t xml:space="preserve">For more information related to Building &amp; Safety, please visit our web page at </w:t>
      </w:r>
      <w:hyperlink r:id="rId11" w:history="1">
        <w:r w:rsidRPr="00F0126A">
          <w:rPr>
            <w:rStyle w:val="Hyperlink"/>
            <w:rFonts w:ascii="Arial" w:eastAsiaTheme="majorEastAsia" w:hAnsi="Arial" w:cs="Arial"/>
          </w:rPr>
          <w:t>https://www.fontana.org/136/Building-Safety</w:t>
        </w:r>
      </w:hyperlink>
      <w:r w:rsidRPr="00F0126A">
        <w:rPr>
          <w:rFonts w:ascii="Arial" w:hAnsi="Arial" w:cs="Arial"/>
        </w:rPr>
        <w:t xml:space="preserve">. </w:t>
      </w:r>
    </w:p>
    <w:p w14:paraId="0778F85D" w14:textId="77777777" w:rsidR="00AC4E30" w:rsidRPr="00F0126A" w:rsidRDefault="00AC4E30" w:rsidP="00AC4E30">
      <w:pPr>
        <w:spacing w:before="360"/>
        <w:rPr>
          <w:rFonts w:ascii="Arial" w:hAnsi="Arial" w:cs="Arial"/>
          <w:b/>
          <w:color w:val="000000" w:themeColor="text1"/>
          <w:u w:val="single"/>
        </w:rPr>
      </w:pPr>
      <w:r w:rsidRPr="00F0126A">
        <w:rPr>
          <w:rFonts w:ascii="Arial" w:hAnsi="Arial" w:cs="Arial"/>
          <w:b/>
          <w:color w:val="000000" w:themeColor="text1"/>
          <w:u w:val="single"/>
        </w:rPr>
        <w:t>FIRE PROTECTION DISTRICT</w:t>
      </w:r>
      <w:r w:rsidRPr="00F0126A">
        <w:rPr>
          <w:rFonts w:ascii="Arial" w:hAnsi="Arial" w:cs="Arial"/>
          <w:b/>
          <w:color w:val="000000" w:themeColor="text1"/>
        </w:rPr>
        <w:t>:</w:t>
      </w:r>
    </w:p>
    <w:p w14:paraId="46DCCC32" w14:textId="77777777" w:rsidR="00AC4E30" w:rsidRPr="00F0126A" w:rsidRDefault="00AC4E30" w:rsidP="00AC4E30">
      <w:pPr>
        <w:numPr>
          <w:ilvl w:val="0"/>
          <w:numId w:val="29"/>
        </w:numPr>
        <w:tabs>
          <w:tab w:val="clear" w:pos="720"/>
        </w:tabs>
        <w:spacing w:before="240"/>
        <w:ind w:left="540" w:hanging="540"/>
        <w:jc w:val="both"/>
        <w:rPr>
          <w:rFonts w:ascii="Arial" w:hAnsi="Arial" w:cs="Arial"/>
          <w:iCs/>
          <w:color w:val="000000" w:themeColor="text1"/>
        </w:rPr>
      </w:pPr>
      <w:r w:rsidRPr="00F0126A">
        <w:rPr>
          <w:rFonts w:ascii="Arial" w:hAnsi="Arial" w:cs="Arial"/>
          <w:color w:val="000000" w:themeColor="text1"/>
          <w:u w:val="single"/>
        </w:rPr>
        <w:t>Jurisdiction</w:t>
      </w:r>
      <w:r w:rsidRPr="00F0126A">
        <w:rPr>
          <w:rFonts w:ascii="Arial" w:hAnsi="Arial" w:cs="Arial"/>
          <w:color w:val="000000" w:themeColor="text1"/>
        </w:rPr>
        <w:t xml:space="preserve">: The above referenced project is under the jurisdiction of the </w:t>
      </w:r>
      <w:r w:rsidRPr="00F0126A">
        <w:rPr>
          <w:rFonts w:ascii="Arial" w:hAnsi="Arial" w:cs="Arial"/>
        </w:rPr>
        <w:t>Fontana fire Protection District</w:t>
      </w:r>
      <w:r w:rsidRPr="00F0126A">
        <w:rPr>
          <w:rFonts w:ascii="Arial" w:hAnsi="Arial" w:cs="Arial"/>
          <w:color w:val="000000" w:themeColor="text1"/>
        </w:rPr>
        <w:t xml:space="preserve"> (herein “Fire Department”).  Prior to any construction occurring on any parcel, the applicant/developer/property owner </w:t>
      </w:r>
      <w:r w:rsidRPr="00F0126A">
        <w:rPr>
          <w:rFonts w:ascii="Arial" w:hAnsi="Arial" w:cs="Arial"/>
        </w:rPr>
        <w:t xml:space="preserve">shall </w:t>
      </w:r>
      <w:r w:rsidRPr="00F0126A">
        <w:rPr>
          <w:rFonts w:ascii="Arial" w:hAnsi="Arial" w:cs="Arial"/>
          <w:color w:val="000000" w:themeColor="text1"/>
        </w:rPr>
        <w:t>contact the Fire Department for verification of current fire protection requirements.  All new construction shall comply with the current California Fire Code requirements and all applicable statutes, codes, ordinances and standards of the Fire Department.</w:t>
      </w:r>
    </w:p>
    <w:p w14:paraId="1F926DC9" w14:textId="77777777" w:rsidR="00AC4E30" w:rsidRPr="00F0126A" w:rsidRDefault="00AC4E30" w:rsidP="00AC4E30">
      <w:pPr>
        <w:pStyle w:val="ListParagraph"/>
        <w:numPr>
          <w:ilvl w:val="0"/>
          <w:numId w:val="29"/>
        </w:numPr>
        <w:tabs>
          <w:tab w:val="clear" w:pos="720"/>
        </w:tabs>
        <w:spacing w:before="240"/>
        <w:ind w:left="540" w:hanging="540"/>
        <w:contextualSpacing w:val="0"/>
        <w:jc w:val="both"/>
        <w:rPr>
          <w:rFonts w:ascii="Arial" w:hAnsi="Arial" w:cs="Arial"/>
          <w:color w:val="000000" w:themeColor="text1"/>
          <w:u w:val="single"/>
        </w:rPr>
      </w:pPr>
      <w:r w:rsidRPr="00F0126A">
        <w:rPr>
          <w:rFonts w:ascii="Arial" w:hAnsi="Arial" w:cs="Arial"/>
          <w:color w:val="000000" w:themeColor="text1"/>
          <w:u w:val="single"/>
        </w:rPr>
        <w:t>Fire Access Road Width</w:t>
      </w:r>
      <w:r w:rsidRPr="00F0126A">
        <w:rPr>
          <w:rFonts w:ascii="Arial" w:hAnsi="Arial" w:cs="Arial"/>
          <w:color w:val="000000" w:themeColor="text1"/>
        </w:rPr>
        <w:t xml:space="preserve">: Prior to map recordation, (if applicable), all fire access roadways shall be designed to meet the requirements for this development and shall be approved by the Fire Department.  All buildings shall have access provided by approved roads, alleys and private drives with a minimum twenty-six (26) foot unobstructed width and vertically to fourteen (14) feet six (6) inches in height.  Buildings three (3) stories in height or more shall have a minimum access of thirty (30) feet unobstructed width and vertically to fourteen (14) feet six (6) inches in height.  </w:t>
      </w:r>
      <w:r w:rsidRPr="00F0126A">
        <w:rPr>
          <w:rFonts w:ascii="Arial" w:hAnsi="Arial" w:cs="Arial"/>
          <w:u w:val="single"/>
        </w:rPr>
        <w:t>California Fire Code Chapter 5 &amp; SBCoFD Standard A-1</w:t>
      </w:r>
      <w:r w:rsidRPr="00F0126A">
        <w:rPr>
          <w:rFonts w:ascii="Arial" w:hAnsi="Arial" w:cs="Arial"/>
          <w:b/>
          <w:color w:val="000000" w:themeColor="text1"/>
        </w:rPr>
        <w:t xml:space="preserve"> </w:t>
      </w:r>
    </w:p>
    <w:p w14:paraId="4F8A86C5" w14:textId="77777777" w:rsidR="00AC4E30" w:rsidRPr="00F0126A" w:rsidRDefault="00AC4E30" w:rsidP="00AC4E30">
      <w:pPr>
        <w:numPr>
          <w:ilvl w:val="0"/>
          <w:numId w:val="29"/>
        </w:numPr>
        <w:tabs>
          <w:tab w:val="clear" w:pos="720"/>
        </w:tabs>
        <w:spacing w:before="240"/>
        <w:ind w:left="540" w:hanging="540"/>
        <w:jc w:val="both"/>
        <w:rPr>
          <w:rFonts w:ascii="Arial" w:hAnsi="Arial" w:cs="Arial"/>
          <w:iCs/>
          <w:color w:val="000000" w:themeColor="text1"/>
        </w:rPr>
      </w:pPr>
      <w:r w:rsidRPr="00F0126A">
        <w:rPr>
          <w:rFonts w:ascii="Arial" w:hAnsi="Arial" w:cs="Arial"/>
          <w:color w:val="000000" w:themeColor="text1"/>
          <w:u w:val="single"/>
        </w:rPr>
        <w:t>Turnaround</w:t>
      </w:r>
      <w:r w:rsidRPr="00F0126A">
        <w:rPr>
          <w:rFonts w:ascii="Arial" w:hAnsi="Arial" w:cs="Arial"/>
          <w:color w:val="000000" w:themeColor="text1"/>
        </w:rPr>
        <w:t xml:space="preserve">:  An approved turnaround shall be provided at the end of each roadway one hundred and fifty (150) feet or more in length.  </w:t>
      </w:r>
      <w:r w:rsidRPr="00C565E5">
        <w:rPr>
          <w:rFonts w:ascii="Arial" w:hAnsi="Arial" w:cs="Arial"/>
          <w:color w:val="000000" w:themeColor="text1"/>
        </w:rPr>
        <w:t>The applicant/developer/property owner shall construct and maintain the approved turnaround at all times</w:t>
      </w:r>
      <w:r w:rsidRPr="00F0126A">
        <w:rPr>
          <w:rFonts w:ascii="Arial" w:hAnsi="Arial" w:cs="Arial"/>
          <w:color w:val="000000" w:themeColor="text1"/>
        </w:rPr>
        <w:t>.</w:t>
      </w:r>
    </w:p>
    <w:p w14:paraId="106109BD" w14:textId="77777777" w:rsidR="00AC4E30" w:rsidRPr="00F0126A" w:rsidRDefault="00AC4E30" w:rsidP="00AC4E30">
      <w:pPr>
        <w:numPr>
          <w:ilvl w:val="0"/>
          <w:numId w:val="29"/>
        </w:numPr>
        <w:tabs>
          <w:tab w:val="clear" w:pos="720"/>
        </w:tabs>
        <w:spacing w:before="240"/>
        <w:ind w:left="540" w:hanging="540"/>
        <w:jc w:val="both"/>
        <w:rPr>
          <w:rFonts w:ascii="Arial" w:hAnsi="Arial" w:cs="Arial"/>
          <w:iCs/>
          <w:color w:val="000000" w:themeColor="text1"/>
        </w:rPr>
      </w:pPr>
      <w:r w:rsidRPr="00F0126A">
        <w:rPr>
          <w:rFonts w:ascii="Arial" w:hAnsi="Arial" w:cs="Arial"/>
        </w:rPr>
        <w:t xml:space="preserve">Street Signs: Approved temporary or permanent street signs shall be installed throughout the project prior any combustible materials being placed on the construction site. </w:t>
      </w:r>
      <w:r w:rsidRPr="00F0126A">
        <w:rPr>
          <w:rFonts w:ascii="Arial" w:hAnsi="Arial" w:cs="Arial"/>
          <w:u w:val="single"/>
        </w:rPr>
        <w:t>California Fire Code Chapter 5 &amp; SBCoFD Standard A-2</w:t>
      </w:r>
    </w:p>
    <w:p w14:paraId="75BF46C9" w14:textId="77777777" w:rsidR="00AC4E30" w:rsidRPr="00F0126A" w:rsidRDefault="00AC4E30" w:rsidP="00AC4E30">
      <w:pPr>
        <w:numPr>
          <w:ilvl w:val="0"/>
          <w:numId w:val="29"/>
        </w:numPr>
        <w:tabs>
          <w:tab w:val="clear" w:pos="720"/>
        </w:tabs>
        <w:spacing w:before="240"/>
        <w:ind w:left="540" w:hanging="540"/>
        <w:jc w:val="both"/>
        <w:rPr>
          <w:rFonts w:ascii="Arial" w:hAnsi="Arial" w:cs="Arial"/>
          <w:iCs/>
          <w:color w:val="000000" w:themeColor="text1"/>
        </w:rPr>
      </w:pPr>
      <w:r w:rsidRPr="00F0126A">
        <w:rPr>
          <w:rFonts w:ascii="Arial" w:hAnsi="Arial" w:cs="Arial"/>
          <w:color w:val="000000" w:themeColor="text1"/>
          <w:u w:val="single"/>
        </w:rPr>
        <w:t>Water System</w:t>
      </w:r>
      <w:r w:rsidRPr="00F0126A">
        <w:rPr>
          <w:rFonts w:ascii="Arial" w:hAnsi="Arial" w:cs="Arial"/>
          <w:color w:val="000000" w:themeColor="text1"/>
        </w:rPr>
        <w:t xml:space="preserve">:  Prior to Lot Line Adjustment recordation, all water supply systems shall be designed to meet the required fire flow for this development and shall be approved by the Fire Department.  The required fire flow shall be determined by using Appendix BB of the California Fire Code.  </w:t>
      </w:r>
      <w:r w:rsidRPr="00F0126A">
        <w:rPr>
          <w:rFonts w:ascii="Arial" w:hAnsi="Arial" w:cs="Arial"/>
        </w:rPr>
        <w:t xml:space="preserve">A minimum of one new six (6) inch fire hydrant assembly with two (2) two and one half (2 1/2) inch and one (1) four (4) inch outlet (4”x2.5”x2.5”) shall be provided. All fire hydrants shall be spaced no more than three hundred (300) feet apart as measured along vehicular travel-ways.  </w:t>
      </w:r>
      <w:r w:rsidRPr="00F0126A">
        <w:rPr>
          <w:rFonts w:ascii="Arial" w:hAnsi="Arial" w:cs="Arial"/>
          <w:u w:val="single"/>
        </w:rPr>
        <w:t>California Fire Code Chapter 5 &amp; SBCoFD Standard W-2</w:t>
      </w:r>
    </w:p>
    <w:p w14:paraId="460B96E3" w14:textId="77777777" w:rsidR="00AC4E30" w:rsidRPr="00F0126A" w:rsidRDefault="00AC4E30" w:rsidP="00AC4E30">
      <w:pPr>
        <w:spacing w:before="120"/>
        <w:ind w:left="540"/>
        <w:jc w:val="both"/>
        <w:rPr>
          <w:rFonts w:ascii="Arial" w:hAnsi="Arial" w:cs="Arial"/>
          <w:b/>
          <w:color w:val="000000" w:themeColor="text1"/>
        </w:rPr>
      </w:pPr>
      <w:r w:rsidRPr="00F0126A">
        <w:rPr>
          <w:rFonts w:ascii="Arial" w:hAnsi="Arial" w:cs="Arial"/>
        </w:rPr>
        <w:t xml:space="preserve">The Fire Flow for this project shall be: 2,500 GPM for a two-hour duration at 20 psi residual operating pressure. Fire Flow is based on a </w:t>
      </w:r>
      <w:r w:rsidRPr="00F0126A">
        <w:rPr>
          <w:rFonts w:ascii="Arial" w:hAnsi="Arial" w:cs="Arial"/>
          <w:color w:val="000000" w:themeColor="text1"/>
        </w:rPr>
        <w:t xml:space="preserve">43,986 </w:t>
      </w:r>
      <w:r w:rsidRPr="00F0126A">
        <w:rPr>
          <w:rFonts w:ascii="Arial" w:hAnsi="Arial" w:cs="Arial"/>
        </w:rPr>
        <w:t>square foot structure.</w:t>
      </w:r>
    </w:p>
    <w:p w14:paraId="45A864B2" w14:textId="77777777" w:rsidR="00AC4E30" w:rsidRPr="00F0126A" w:rsidRDefault="00AC4E30" w:rsidP="00AC4E30">
      <w:pPr>
        <w:numPr>
          <w:ilvl w:val="0"/>
          <w:numId w:val="29"/>
        </w:numPr>
        <w:tabs>
          <w:tab w:val="clear" w:pos="720"/>
        </w:tabs>
        <w:spacing w:before="240"/>
        <w:ind w:left="540" w:hanging="540"/>
        <w:jc w:val="both"/>
        <w:rPr>
          <w:rFonts w:ascii="Arial" w:hAnsi="Arial" w:cs="Arial"/>
          <w:iCs/>
          <w:color w:val="000000" w:themeColor="text1"/>
        </w:rPr>
      </w:pPr>
      <w:r w:rsidRPr="00F0126A">
        <w:rPr>
          <w:rFonts w:ascii="Arial" w:hAnsi="Arial" w:cs="Arial"/>
          <w:color w:val="000000" w:themeColor="text1"/>
          <w:u w:val="single"/>
        </w:rPr>
        <w:t>Hydrant Marking</w:t>
      </w:r>
      <w:r w:rsidRPr="00F0126A">
        <w:rPr>
          <w:rFonts w:ascii="Arial" w:hAnsi="Arial" w:cs="Arial"/>
          <w:b/>
          <w:color w:val="000000" w:themeColor="text1"/>
        </w:rPr>
        <w:t>:</w:t>
      </w:r>
      <w:r w:rsidRPr="00F0126A">
        <w:rPr>
          <w:rFonts w:ascii="Arial" w:hAnsi="Arial" w:cs="Arial"/>
          <w:color w:val="000000" w:themeColor="text1"/>
        </w:rPr>
        <w:t xml:space="preserve"> Blue reflective pavement markers indicating fire hydrant locations shall be installed as specified by the Fire Department. </w:t>
      </w:r>
      <w:r w:rsidRPr="00F0126A">
        <w:rPr>
          <w:rFonts w:ascii="Arial" w:hAnsi="Arial" w:cs="Arial"/>
          <w:u w:val="single"/>
        </w:rPr>
        <w:t>SBCoFD Standard W-2</w:t>
      </w:r>
    </w:p>
    <w:p w14:paraId="682BDF85" w14:textId="77777777" w:rsidR="00AC4E30" w:rsidRPr="00F0126A" w:rsidRDefault="00AC4E30" w:rsidP="00AC4E30">
      <w:pPr>
        <w:numPr>
          <w:ilvl w:val="0"/>
          <w:numId w:val="29"/>
        </w:numPr>
        <w:tabs>
          <w:tab w:val="clear" w:pos="720"/>
        </w:tabs>
        <w:spacing w:before="240"/>
        <w:ind w:left="540" w:hanging="540"/>
        <w:jc w:val="both"/>
        <w:rPr>
          <w:rFonts w:ascii="Arial" w:hAnsi="Arial" w:cs="Arial"/>
          <w:iCs/>
          <w:color w:val="000000" w:themeColor="text1"/>
        </w:rPr>
      </w:pPr>
      <w:r w:rsidRPr="00F0126A">
        <w:rPr>
          <w:rFonts w:ascii="Arial" w:hAnsi="Arial" w:cs="Arial"/>
          <w:color w:val="000000" w:themeColor="text1"/>
          <w:u w:val="single"/>
        </w:rPr>
        <w:lastRenderedPageBreak/>
        <w:t>Water System Certification</w:t>
      </w:r>
      <w:r w:rsidRPr="00C565E5">
        <w:rPr>
          <w:rFonts w:ascii="Arial" w:hAnsi="Arial" w:cs="Arial"/>
          <w:bCs/>
          <w:color w:val="000000" w:themeColor="text1"/>
        </w:rPr>
        <w:t>.</w:t>
      </w:r>
      <w:r w:rsidRPr="00F0126A">
        <w:rPr>
          <w:rFonts w:ascii="Arial" w:hAnsi="Arial" w:cs="Arial"/>
          <w:color w:val="000000" w:themeColor="text1"/>
        </w:rPr>
        <w:t xml:space="preserve">  The </w:t>
      </w:r>
      <w:r w:rsidRPr="00C565E5">
        <w:rPr>
          <w:rFonts w:ascii="Arial" w:hAnsi="Arial" w:cs="Arial"/>
          <w:color w:val="000000" w:themeColor="text1"/>
        </w:rPr>
        <w:t xml:space="preserve">applicant/developer/property owner </w:t>
      </w:r>
      <w:r w:rsidRPr="00F0126A">
        <w:rPr>
          <w:rFonts w:ascii="Arial" w:hAnsi="Arial" w:cs="Arial"/>
          <w:color w:val="000000" w:themeColor="text1"/>
        </w:rPr>
        <w:t xml:space="preserve">shall provide the Fire Department with a letter from the serving water company, certifying that the required water improvements have been made or that the existing fire hydrants and water system will meet distance and fire flow requirements.  Fire flow water supply shall be in place prior to placing combustible materials on the jobsite. </w:t>
      </w:r>
      <w:r w:rsidRPr="00F0126A">
        <w:rPr>
          <w:rFonts w:ascii="Arial" w:hAnsi="Arial" w:cs="Arial"/>
          <w:u w:val="single"/>
        </w:rPr>
        <w:t>California Fire Code Chapter 5</w:t>
      </w:r>
    </w:p>
    <w:p w14:paraId="762AEFDE" w14:textId="77777777" w:rsidR="00AC4E30" w:rsidRPr="00F0126A" w:rsidRDefault="00AC4E30" w:rsidP="00AC4E30">
      <w:pPr>
        <w:numPr>
          <w:ilvl w:val="0"/>
          <w:numId w:val="29"/>
        </w:numPr>
        <w:tabs>
          <w:tab w:val="clear" w:pos="720"/>
        </w:tabs>
        <w:spacing w:before="240"/>
        <w:ind w:left="540" w:hanging="540"/>
        <w:jc w:val="both"/>
        <w:rPr>
          <w:rFonts w:ascii="Arial" w:hAnsi="Arial" w:cs="Arial"/>
          <w:iCs/>
          <w:color w:val="000000" w:themeColor="text1"/>
        </w:rPr>
      </w:pPr>
      <w:r w:rsidRPr="00F0126A">
        <w:rPr>
          <w:rFonts w:ascii="Arial" w:hAnsi="Arial" w:cs="Arial"/>
          <w:u w:val="single"/>
        </w:rPr>
        <w:t>Combustible Protection</w:t>
      </w:r>
      <w:r w:rsidRPr="00F0126A">
        <w:rPr>
          <w:rFonts w:ascii="Arial" w:hAnsi="Arial" w:cs="Arial"/>
        </w:rPr>
        <w:t xml:space="preserve">: Prior to combustibles being placed on the project site an approved paved roadway providing fire access and fire hydrants providing an acceptable fire flow shall be installed. </w:t>
      </w:r>
      <w:r w:rsidRPr="00F0126A">
        <w:rPr>
          <w:rFonts w:ascii="Arial" w:hAnsi="Arial" w:cs="Arial"/>
          <w:u w:val="single"/>
        </w:rPr>
        <w:t>California Fire Code Chapter 5</w:t>
      </w:r>
    </w:p>
    <w:p w14:paraId="68410FD5" w14:textId="77777777" w:rsidR="00AC4E30" w:rsidRPr="00F0126A" w:rsidRDefault="00AC4E30" w:rsidP="00AC4E30">
      <w:pPr>
        <w:numPr>
          <w:ilvl w:val="0"/>
          <w:numId w:val="29"/>
        </w:numPr>
        <w:tabs>
          <w:tab w:val="clear" w:pos="720"/>
        </w:tabs>
        <w:spacing w:before="240"/>
        <w:ind w:left="540" w:hanging="540"/>
        <w:jc w:val="both"/>
        <w:rPr>
          <w:rFonts w:ascii="Arial" w:hAnsi="Arial" w:cs="Arial"/>
          <w:iCs/>
          <w:color w:val="000000" w:themeColor="text1"/>
        </w:rPr>
      </w:pPr>
      <w:r w:rsidRPr="00F0126A">
        <w:rPr>
          <w:rFonts w:ascii="Arial" w:hAnsi="Arial" w:cs="Arial"/>
          <w:color w:val="000000" w:themeColor="text1"/>
          <w:u w:val="single"/>
        </w:rPr>
        <w:t>Fire Sprinkler-NFPA #13</w:t>
      </w:r>
      <w:r w:rsidRPr="00F0126A">
        <w:rPr>
          <w:rFonts w:ascii="Arial" w:hAnsi="Arial" w:cs="Arial"/>
          <w:color w:val="000000" w:themeColor="text1"/>
        </w:rPr>
        <w:t>:</w:t>
      </w:r>
      <w:r w:rsidRPr="00F0126A">
        <w:rPr>
          <w:rFonts w:ascii="Arial" w:hAnsi="Arial" w:cs="Arial"/>
          <w:bCs/>
          <w:color w:val="000000" w:themeColor="text1"/>
        </w:rPr>
        <w:t xml:space="preserve"> </w:t>
      </w:r>
      <w:r w:rsidRPr="00F0126A">
        <w:rPr>
          <w:rFonts w:ascii="Arial" w:hAnsi="Arial" w:cs="Arial"/>
          <w:color w:val="000000" w:themeColor="text1"/>
        </w:rPr>
        <w:t xml:space="preserve">An automatic fire sprinkler system complying with National Fire Protection Association (NFPA) 13 and Fire Department standards are required. A fire sprinkler contractor shall submit three (3) sets of detailed plans to the Fire Department for review and approval.  The plans shall include hydraulic calculations and manufacturer specification sheets.  The required fees shall be paid at the time of plan submittal. </w:t>
      </w:r>
      <w:r w:rsidRPr="00F0126A">
        <w:rPr>
          <w:rFonts w:ascii="Arial" w:hAnsi="Arial" w:cs="Arial"/>
          <w:color w:val="000000" w:themeColor="text1"/>
          <w:u w:val="single"/>
        </w:rPr>
        <w:t>California Fire Code Chapter 9 &amp; SBCoFD Standard F-1</w:t>
      </w:r>
    </w:p>
    <w:p w14:paraId="230945B5" w14:textId="77777777" w:rsidR="00AC4E30" w:rsidRPr="00F0126A" w:rsidRDefault="00AC4E30" w:rsidP="00AC4E30">
      <w:pPr>
        <w:numPr>
          <w:ilvl w:val="0"/>
          <w:numId w:val="29"/>
        </w:numPr>
        <w:tabs>
          <w:tab w:val="clear" w:pos="720"/>
        </w:tabs>
        <w:spacing w:before="240"/>
        <w:ind w:left="540" w:hanging="540"/>
        <w:jc w:val="both"/>
        <w:rPr>
          <w:rFonts w:ascii="Arial" w:hAnsi="Arial" w:cs="Arial"/>
          <w:iCs/>
          <w:color w:val="000000" w:themeColor="text1"/>
        </w:rPr>
      </w:pPr>
      <w:r w:rsidRPr="00F0126A">
        <w:rPr>
          <w:rFonts w:ascii="Arial" w:hAnsi="Arial" w:cs="Arial"/>
          <w:color w:val="000000" w:themeColor="text1"/>
          <w:u w:val="single"/>
        </w:rPr>
        <w:t>Fire Sprinkler-NFPA #13R</w:t>
      </w:r>
      <w:r w:rsidRPr="00F0126A">
        <w:rPr>
          <w:rFonts w:ascii="Arial" w:hAnsi="Arial" w:cs="Arial"/>
          <w:color w:val="000000" w:themeColor="text1"/>
        </w:rPr>
        <w:t>:</w:t>
      </w:r>
      <w:r w:rsidRPr="00F0126A">
        <w:rPr>
          <w:rFonts w:ascii="Arial" w:hAnsi="Arial" w:cs="Arial"/>
          <w:bCs/>
          <w:color w:val="000000" w:themeColor="text1"/>
        </w:rPr>
        <w:t xml:space="preserve"> </w:t>
      </w:r>
      <w:r w:rsidRPr="00F0126A">
        <w:rPr>
          <w:rFonts w:ascii="Arial" w:hAnsi="Arial" w:cs="Arial"/>
          <w:color w:val="000000" w:themeColor="text1"/>
        </w:rPr>
        <w:t xml:space="preserve">An automatic fire sprinkler system complying with National Fire Protection Association (NFPA) 13R and Fire Department standards are required. A fire sprinkler contractor shall submit three (3) sets of detailed plans to the Fire Department for review and approval.  The plans shall include hydraulic calculations and manufacturer specification sheets.  The required fees shall be paid at the time of plan submittal. </w:t>
      </w:r>
      <w:r w:rsidRPr="00F0126A">
        <w:rPr>
          <w:rFonts w:ascii="Arial" w:hAnsi="Arial" w:cs="Arial"/>
          <w:color w:val="000000" w:themeColor="text1"/>
          <w:u w:val="single"/>
        </w:rPr>
        <w:t>California Fire Code Chapter 9 &amp; SBCoFD Standard F</w:t>
      </w:r>
      <w:r w:rsidRPr="00F0126A">
        <w:rPr>
          <w:rFonts w:ascii="Arial" w:hAnsi="Arial" w:cs="Arial"/>
          <w:color w:val="000000" w:themeColor="text1"/>
          <w:u w:val="single"/>
        </w:rPr>
        <w:noBreakHyphen/>
        <w:t>3</w:t>
      </w:r>
    </w:p>
    <w:p w14:paraId="35C3F6BD" w14:textId="77777777" w:rsidR="00AC4E30" w:rsidRPr="00F0126A" w:rsidRDefault="00AC4E30" w:rsidP="00AC4E30">
      <w:pPr>
        <w:numPr>
          <w:ilvl w:val="0"/>
          <w:numId w:val="29"/>
        </w:numPr>
        <w:tabs>
          <w:tab w:val="clear" w:pos="720"/>
        </w:tabs>
        <w:spacing w:before="240"/>
        <w:ind w:left="540" w:hanging="540"/>
        <w:jc w:val="both"/>
        <w:rPr>
          <w:rFonts w:ascii="Arial" w:hAnsi="Arial" w:cs="Arial"/>
          <w:iCs/>
          <w:color w:val="000000" w:themeColor="text1"/>
        </w:rPr>
      </w:pPr>
      <w:r w:rsidRPr="00F0126A">
        <w:rPr>
          <w:rFonts w:ascii="Arial" w:hAnsi="Arial" w:cs="Arial"/>
          <w:color w:val="000000" w:themeColor="text1"/>
          <w:u w:val="single"/>
        </w:rPr>
        <w:t>Fire Alarm, Waterflow Monitoring</w:t>
      </w:r>
      <w:r w:rsidRPr="00F0126A">
        <w:rPr>
          <w:rFonts w:ascii="Arial" w:hAnsi="Arial" w:cs="Arial"/>
          <w:color w:val="000000" w:themeColor="text1"/>
        </w:rPr>
        <w:t xml:space="preserve">:  A water flow monitoring fire alarm system complying with the California Fire Code, National Fire Protection Association (NFPA) and all applicable codes is required for fire sprinkler systems with twenty (20) sprinkler heads or more.  A fire alarm contractor shall submit three (3) sets of detailed plans to the Fire Department for review and approval.  The required fees shall be paid at the time of plan submittal. </w:t>
      </w:r>
      <w:r w:rsidRPr="00F0126A">
        <w:rPr>
          <w:rFonts w:ascii="Arial" w:hAnsi="Arial" w:cs="Arial"/>
          <w:u w:val="single"/>
        </w:rPr>
        <w:t>California Fire Code Chapter 9, NFPA 72 &amp; SBCoFD Standard F-5</w:t>
      </w:r>
    </w:p>
    <w:p w14:paraId="39DD7D2A" w14:textId="77777777" w:rsidR="00AC4E30" w:rsidRPr="00F0126A" w:rsidRDefault="00AC4E30" w:rsidP="00AC4E30">
      <w:pPr>
        <w:numPr>
          <w:ilvl w:val="0"/>
          <w:numId w:val="29"/>
        </w:numPr>
        <w:tabs>
          <w:tab w:val="clear" w:pos="720"/>
        </w:tabs>
        <w:spacing w:before="240"/>
        <w:ind w:left="540" w:hanging="540"/>
        <w:jc w:val="both"/>
        <w:rPr>
          <w:rFonts w:ascii="Arial" w:hAnsi="Arial" w:cs="Arial"/>
          <w:iCs/>
          <w:color w:val="000000" w:themeColor="text1"/>
        </w:rPr>
      </w:pPr>
      <w:r w:rsidRPr="00F0126A">
        <w:rPr>
          <w:rFonts w:ascii="Arial" w:hAnsi="Arial" w:cs="Arial"/>
          <w:u w:val="single"/>
        </w:rPr>
        <w:t>Fire Extinguishers</w:t>
      </w:r>
      <w:r w:rsidRPr="00F0126A">
        <w:rPr>
          <w:rFonts w:ascii="Arial" w:hAnsi="Arial" w:cs="Arial"/>
        </w:rPr>
        <w:t xml:space="preserve">: Hand portable fire extinguishers are required. The location, type, and cabinet design shall be approved by the Fire Department. </w:t>
      </w:r>
      <w:r w:rsidRPr="00F0126A">
        <w:rPr>
          <w:rFonts w:ascii="Arial" w:hAnsi="Arial" w:cs="Arial"/>
          <w:u w:val="single"/>
        </w:rPr>
        <w:t>California Fire Code Chapter 9</w:t>
      </w:r>
    </w:p>
    <w:p w14:paraId="01177932" w14:textId="77777777" w:rsidR="00AC4E30" w:rsidRPr="00F0126A" w:rsidRDefault="00AC4E30" w:rsidP="00AC4E30">
      <w:pPr>
        <w:numPr>
          <w:ilvl w:val="0"/>
          <w:numId w:val="29"/>
        </w:numPr>
        <w:tabs>
          <w:tab w:val="clear" w:pos="720"/>
        </w:tabs>
        <w:spacing w:before="240"/>
        <w:ind w:left="540" w:hanging="540"/>
        <w:jc w:val="both"/>
        <w:rPr>
          <w:rFonts w:ascii="Arial" w:hAnsi="Arial" w:cs="Arial"/>
          <w:iCs/>
          <w:color w:val="000000" w:themeColor="text1"/>
        </w:rPr>
      </w:pPr>
      <w:r w:rsidRPr="00F0126A">
        <w:rPr>
          <w:rFonts w:ascii="Arial" w:hAnsi="Arial" w:cs="Arial"/>
          <w:bCs/>
          <w:color w:val="000000" w:themeColor="text1"/>
          <w:u w:val="single"/>
        </w:rPr>
        <w:t>Addressing</w:t>
      </w:r>
      <w:r w:rsidRPr="00F0126A">
        <w:rPr>
          <w:rFonts w:ascii="Arial" w:hAnsi="Arial" w:cs="Arial"/>
          <w:bCs/>
          <w:color w:val="000000" w:themeColor="text1"/>
        </w:rPr>
        <w:t>:</w:t>
      </w:r>
      <w:r w:rsidRPr="00F0126A">
        <w:rPr>
          <w:rFonts w:ascii="Arial" w:hAnsi="Arial" w:cs="Arial"/>
          <w:color w:val="000000" w:themeColor="text1"/>
        </w:rPr>
        <w:t xml:space="preserve">  The street address shall be installed on the building with numbers that are a minimum of four (4) inches in height and with a one half (½) inch stroke.  The address shall be visible from the street.  During the hours of darkness, the numbers shall be internally and electrically illuminated with a low voltage power source. Numbers shall contrast with their background and be legible from the street.  Where the building is fifty (50) feet or more from the roadway, additional contrasting four (4) inch numbers shall be displayed at the property access entrances.  </w:t>
      </w:r>
      <w:r w:rsidRPr="00F0126A">
        <w:rPr>
          <w:rFonts w:ascii="Arial" w:hAnsi="Arial" w:cs="Arial"/>
          <w:u w:val="single"/>
        </w:rPr>
        <w:t>California Fire Code Chapter 5 &amp; SBCoFD Standard B-1</w:t>
      </w:r>
    </w:p>
    <w:p w14:paraId="7C912AD5" w14:textId="77777777" w:rsidR="00AC4E30" w:rsidRPr="00F0126A" w:rsidRDefault="00AC4E30" w:rsidP="00AC4E30">
      <w:pPr>
        <w:numPr>
          <w:ilvl w:val="0"/>
          <w:numId w:val="29"/>
        </w:numPr>
        <w:tabs>
          <w:tab w:val="clear" w:pos="720"/>
        </w:tabs>
        <w:spacing w:before="240"/>
        <w:ind w:left="540" w:hanging="540"/>
        <w:jc w:val="both"/>
        <w:rPr>
          <w:rFonts w:ascii="Arial" w:hAnsi="Arial" w:cs="Arial"/>
          <w:iCs/>
          <w:color w:val="000000" w:themeColor="text1"/>
        </w:rPr>
      </w:pPr>
      <w:r w:rsidRPr="00F0126A">
        <w:rPr>
          <w:rFonts w:ascii="Arial" w:hAnsi="Arial" w:cs="Arial"/>
          <w:bCs/>
          <w:color w:val="000000" w:themeColor="text1"/>
          <w:u w:val="single"/>
        </w:rPr>
        <w:lastRenderedPageBreak/>
        <w:t>Illuminated Site Diagram</w:t>
      </w:r>
      <w:r w:rsidRPr="00F0126A">
        <w:rPr>
          <w:rFonts w:ascii="Arial" w:hAnsi="Arial" w:cs="Arial"/>
          <w:bCs/>
          <w:color w:val="000000" w:themeColor="text1"/>
        </w:rPr>
        <w:t>:</w:t>
      </w:r>
      <w:r w:rsidRPr="00F0126A">
        <w:rPr>
          <w:rFonts w:ascii="Arial" w:hAnsi="Arial" w:cs="Arial"/>
          <w:color w:val="000000" w:themeColor="text1"/>
        </w:rPr>
        <w:t xml:space="preserve">  The applicant/developer/property owner shall submit for review and approval a site diagram plan to the Fire Department.  The applicant/developer/property owner shall install at each entrance to a multi-family complex an illuminated diagrammatic representation of the complex, which shows the location of each unit and each fire hydrant. </w:t>
      </w:r>
      <w:r w:rsidRPr="00F0126A">
        <w:rPr>
          <w:rFonts w:ascii="Arial" w:hAnsi="Arial" w:cs="Arial"/>
          <w:u w:val="single"/>
        </w:rPr>
        <w:t>California Fire Code Chapter 5 &amp; SBCoFD Standard B-1</w:t>
      </w:r>
    </w:p>
    <w:p w14:paraId="68252C02" w14:textId="77777777" w:rsidR="00AC4E30" w:rsidRPr="00F0126A" w:rsidRDefault="00AC4E30" w:rsidP="00AC4E30">
      <w:pPr>
        <w:numPr>
          <w:ilvl w:val="0"/>
          <w:numId w:val="29"/>
        </w:numPr>
        <w:tabs>
          <w:tab w:val="clear" w:pos="720"/>
        </w:tabs>
        <w:spacing w:before="240"/>
        <w:ind w:left="540" w:hanging="540"/>
        <w:jc w:val="both"/>
        <w:rPr>
          <w:rFonts w:ascii="Arial" w:hAnsi="Arial" w:cs="Arial"/>
          <w:iCs/>
          <w:color w:val="000000" w:themeColor="text1"/>
        </w:rPr>
      </w:pPr>
      <w:r w:rsidRPr="00F0126A">
        <w:rPr>
          <w:rFonts w:ascii="Arial" w:hAnsi="Arial" w:cs="Arial"/>
          <w:color w:val="000000" w:themeColor="text1"/>
          <w:u w:val="single"/>
        </w:rPr>
        <w:t>Key Box</w:t>
      </w:r>
      <w:r w:rsidRPr="00F0126A">
        <w:rPr>
          <w:rFonts w:ascii="Arial" w:hAnsi="Arial" w:cs="Arial"/>
          <w:b/>
          <w:color w:val="000000" w:themeColor="text1"/>
        </w:rPr>
        <w:t>.</w:t>
      </w:r>
      <w:r w:rsidRPr="00F0126A">
        <w:rPr>
          <w:rFonts w:ascii="Arial" w:hAnsi="Arial" w:cs="Arial"/>
          <w:color w:val="000000" w:themeColor="text1"/>
        </w:rPr>
        <w:t xml:space="preserve">  An approved Fire Department key box is required.  The key box shall be provided with a tamper switch and shall be monitored by a Fire Department approved central monitoring service.  </w:t>
      </w:r>
      <w:r w:rsidRPr="00F0126A">
        <w:rPr>
          <w:rFonts w:ascii="Arial" w:hAnsi="Arial" w:cs="Arial"/>
          <w:u w:val="single"/>
        </w:rPr>
        <w:t>California Fire Code Chapter 5 &amp; SBCoFD Standard A-4</w:t>
      </w:r>
    </w:p>
    <w:p w14:paraId="75162D0D" w14:textId="77777777" w:rsidR="00AC4E30" w:rsidRPr="00F0126A" w:rsidRDefault="00AC4E30" w:rsidP="00AC4E30">
      <w:pPr>
        <w:pStyle w:val="BlockText"/>
        <w:spacing w:before="120"/>
        <w:jc w:val="center"/>
        <w:rPr>
          <w:rFonts w:ascii="Arial" w:eastAsia="Times New Roman" w:hAnsi="Arial" w:cs="Arial"/>
          <w:b/>
          <w:iCs w:val="0"/>
          <w:color w:val="000000" w:themeColor="text1"/>
        </w:rPr>
      </w:pPr>
      <w:r w:rsidRPr="00F0126A">
        <w:rPr>
          <w:rFonts w:ascii="Arial" w:eastAsia="Times New Roman" w:hAnsi="Arial" w:cs="Arial"/>
          <w:b/>
          <w:iCs w:val="0"/>
          <w:color w:val="000000" w:themeColor="text1"/>
        </w:rPr>
        <w:t>END OF CONDITIONS OF APPROVAL</w:t>
      </w:r>
    </w:p>
    <w:p w14:paraId="250991B4" w14:textId="77777777" w:rsidR="00AC4E30" w:rsidRPr="00A137F4" w:rsidRDefault="00AC4E30" w:rsidP="00643A6B">
      <w:pPr>
        <w:jc w:val="center"/>
        <w:rPr>
          <w:rFonts w:ascii="Arial" w:hAnsi="Arial" w:cs="Arial"/>
          <w:b/>
          <w:bCs/>
        </w:rPr>
      </w:pPr>
    </w:p>
    <w:sectPr w:rsidR="00AC4E30" w:rsidRPr="00A137F4" w:rsidSect="001655A1">
      <w:headerReference w:type="even" r:id="rId12"/>
      <w:headerReference w:type="default" r:id="rId13"/>
      <w:footerReference w:type="even" r:id="rId14"/>
      <w:footerReference w:type="default" r:id="rId15"/>
      <w:headerReference w:type="first" r:id="rId16"/>
      <w:footerReference w:type="first" r:id="rId17"/>
      <w:pgSz w:w="12240" w:h="15840"/>
      <w:pgMar w:top="1152" w:right="1440" w:bottom="864"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AFCC32" w14:textId="77777777" w:rsidR="00F123D0" w:rsidRDefault="00F123D0" w:rsidP="00E37618">
      <w:r>
        <w:separator/>
      </w:r>
    </w:p>
  </w:endnote>
  <w:endnote w:type="continuationSeparator" w:id="0">
    <w:p w14:paraId="521C55F9" w14:textId="77777777" w:rsidR="00F123D0" w:rsidRDefault="00F123D0" w:rsidP="00E37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10cpi">
    <w:altName w:val="Courier New"/>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46E27" w14:textId="77777777" w:rsidR="009E0475" w:rsidRDefault="009E04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8E637" w14:textId="77777777" w:rsidR="00CD6215" w:rsidRDefault="00CD6215" w:rsidP="000D6D1A">
    <w:pPr>
      <w:pStyle w:val="Footer"/>
      <w:jc w:val="center"/>
      <w:rPr>
        <w:rFonts w:ascii="Arial" w:hAnsi="Arial" w:cs="Arial"/>
      </w:rPr>
    </w:pPr>
  </w:p>
  <w:p w14:paraId="0F48434C" w14:textId="1ABCBA87" w:rsidR="00CD6215" w:rsidRPr="00CD6215" w:rsidRDefault="00CD6215" w:rsidP="000D6D1A">
    <w:pPr>
      <w:pStyle w:val="Footer"/>
      <w:jc w:val="center"/>
      <w:rPr>
        <w:rFonts w:ascii="Arial" w:hAnsi="Arial" w:cs="Arial"/>
        <w:b/>
        <w:bCs/>
      </w:rPr>
    </w:pPr>
    <w:r w:rsidRPr="006028B8">
      <w:rPr>
        <w:rFonts w:ascii="Arial" w:hAnsi="Arial" w:cs="Arial"/>
        <w:b/>
        <w:bCs/>
      </w:rPr>
      <w:t xml:space="preserve">ATTACHMENT NO. </w:t>
    </w:r>
    <w:r w:rsidR="006028B8" w:rsidRPr="006028B8">
      <w:rPr>
        <w:rFonts w:ascii="Arial" w:hAnsi="Arial" w:cs="Arial"/>
        <w:b/>
        <w:bCs/>
      </w:rPr>
      <w:t>6</w:t>
    </w:r>
  </w:p>
  <w:p w14:paraId="6E12120D" w14:textId="0A3115FA" w:rsidR="002F598F" w:rsidRDefault="002F598F" w:rsidP="000D6D1A">
    <w:pPr>
      <w:pStyle w:val="Footer"/>
      <w:jc w:val="center"/>
      <w:rPr>
        <w:rFonts w:ascii="Arial" w:hAnsi="Arial" w:cs="Arial"/>
        <w:bCs/>
      </w:rPr>
    </w:pPr>
    <w:r w:rsidRPr="00AE7891">
      <w:rPr>
        <w:rFonts w:ascii="Arial" w:hAnsi="Arial" w:cs="Arial"/>
      </w:rPr>
      <w:t xml:space="preserve">Page </w:t>
    </w:r>
    <w:r w:rsidRPr="00AE7891">
      <w:rPr>
        <w:rFonts w:ascii="Arial" w:hAnsi="Arial" w:cs="Arial"/>
        <w:bCs/>
      </w:rPr>
      <w:fldChar w:fldCharType="begin"/>
    </w:r>
    <w:r w:rsidRPr="00AE7891">
      <w:rPr>
        <w:rFonts w:ascii="Arial" w:hAnsi="Arial" w:cs="Arial"/>
        <w:bCs/>
      </w:rPr>
      <w:instrText xml:space="preserve"> PAGE </w:instrText>
    </w:r>
    <w:r w:rsidRPr="00AE7891">
      <w:rPr>
        <w:rFonts w:ascii="Arial" w:hAnsi="Arial" w:cs="Arial"/>
        <w:bCs/>
      </w:rPr>
      <w:fldChar w:fldCharType="separate"/>
    </w:r>
    <w:r w:rsidR="00C73671">
      <w:rPr>
        <w:rFonts w:ascii="Arial" w:hAnsi="Arial" w:cs="Arial"/>
        <w:bCs/>
        <w:noProof/>
      </w:rPr>
      <w:t>3</w:t>
    </w:r>
    <w:r w:rsidRPr="00AE7891">
      <w:rPr>
        <w:rFonts w:ascii="Arial" w:hAnsi="Arial" w:cs="Arial"/>
        <w:bCs/>
      </w:rPr>
      <w:fldChar w:fldCharType="end"/>
    </w:r>
    <w:r w:rsidRPr="00AE7891">
      <w:rPr>
        <w:rFonts w:ascii="Arial" w:hAnsi="Arial" w:cs="Arial"/>
      </w:rPr>
      <w:t xml:space="preserve"> of </w:t>
    </w:r>
    <w:r w:rsidRPr="00AE7891">
      <w:rPr>
        <w:rFonts w:ascii="Arial" w:hAnsi="Arial" w:cs="Arial"/>
        <w:bCs/>
      </w:rPr>
      <w:fldChar w:fldCharType="begin"/>
    </w:r>
    <w:r w:rsidRPr="00AE7891">
      <w:rPr>
        <w:rFonts w:ascii="Arial" w:hAnsi="Arial" w:cs="Arial"/>
        <w:bCs/>
      </w:rPr>
      <w:instrText xml:space="preserve"> NUMPAGES  </w:instrText>
    </w:r>
    <w:r w:rsidRPr="00AE7891">
      <w:rPr>
        <w:rFonts w:ascii="Arial" w:hAnsi="Arial" w:cs="Arial"/>
        <w:bCs/>
      </w:rPr>
      <w:fldChar w:fldCharType="separate"/>
    </w:r>
    <w:r w:rsidR="00C73671">
      <w:rPr>
        <w:rFonts w:ascii="Arial" w:hAnsi="Arial" w:cs="Arial"/>
        <w:bCs/>
        <w:noProof/>
      </w:rPr>
      <w:t>5</w:t>
    </w:r>
    <w:r w:rsidRPr="00AE7891">
      <w:rPr>
        <w:rFonts w:ascii="Arial" w:hAnsi="Arial" w:cs="Arial"/>
        <w:bCs/>
      </w:rPr>
      <w:fldChar w:fldCharType="end"/>
    </w:r>
  </w:p>
  <w:p w14:paraId="464B77AE" w14:textId="77777777" w:rsidR="002F598F" w:rsidRPr="000D6D1A" w:rsidRDefault="002F598F" w:rsidP="00DD46EF">
    <w:pPr>
      <w:pStyle w:val="Footer"/>
      <w:spacing w:line="200"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9877A" w14:textId="1F50B8C8" w:rsidR="002F598F" w:rsidRPr="007B49D9" w:rsidRDefault="002F598F" w:rsidP="00312F28">
    <w:pPr>
      <w:pStyle w:val="Footer"/>
      <w:jc w:val="center"/>
      <w:rPr>
        <w:rFonts w:ascii="Arial" w:hAnsi="Arial" w:cs="Arial"/>
        <w:b/>
      </w:rPr>
    </w:pPr>
    <w:r w:rsidRPr="00C8538F">
      <w:rPr>
        <w:rFonts w:ascii="Arial" w:hAnsi="Arial" w:cs="Arial"/>
        <w:b/>
      </w:rPr>
      <w:t xml:space="preserve">ATTACHMENT NO. </w:t>
    </w:r>
    <w:r w:rsidR="00C8538F" w:rsidRPr="00C8538F">
      <w:rPr>
        <w:rFonts w:ascii="Arial" w:hAnsi="Arial" w:cs="Arial"/>
        <w:b/>
      </w:rPr>
      <w:t>6</w:t>
    </w:r>
  </w:p>
  <w:p w14:paraId="49FF4FED" w14:textId="77777777" w:rsidR="002F598F" w:rsidRDefault="002F598F" w:rsidP="00DD46EF">
    <w:pPr>
      <w:pStyle w:val="Foote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4C72A5" w14:textId="77777777" w:rsidR="00F123D0" w:rsidRDefault="00F123D0" w:rsidP="00E37618">
      <w:r>
        <w:separator/>
      </w:r>
    </w:p>
  </w:footnote>
  <w:footnote w:type="continuationSeparator" w:id="0">
    <w:p w14:paraId="2B639D6F" w14:textId="77777777" w:rsidR="00F123D0" w:rsidRDefault="00F123D0" w:rsidP="00E376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BD93B" w14:textId="77777777" w:rsidR="009E0475" w:rsidRDefault="009E04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45301" w14:textId="106281E8" w:rsidR="002F598F" w:rsidRDefault="002F598F" w:rsidP="004C7D8A">
    <w:pPr>
      <w:pStyle w:val="Header"/>
      <w:rPr>
        <w:rFonts w:ascii="Arial" w:hAnsi="Arial" w:cs="Arial"/>
      </w:rPr>
    </w:pPr>
    <w:r>
      <w:rPr>
        <w:rFonts w:ascii="Arial" w:hAnsi="Arial" w:cs="Arial"/>
      </w:rPr>
      <w:t>Resolution No. 20</w:t>
    </w:r>
    <w:r w:rsidR="00F540C4">
      <w:rPr>
        <w:rFonts w:ascii="Arial" w:hAnsi="Arial" w:cs="Arial"/>
      </w:rPr>
      <w:t>2</w:t>
    </w:r>
    <w:r w:rsidR="001B75DA">
      <w:rPr>
        <w:rFonts w:ascii="Arial" w:hAnsi="Arial" w:cs="Arial"/>
      </w:rPr>
      <w:t>3</w:t>
    </w:r>
    <w:r w:rsidRPr="004C7D8A">
      <w:rPr>
        <w:rFonts w:ascii="Arial" w:hAnsi="Arial" w:cs="Arial"/>
      </w:rPr>
      <w:t>-_____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B4492" w14:textId="77777777" w:rsidR="009E0475" w:rsidRDefault="009E04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0"/>
    <w:lvl w:ilvl="0">
      <w:start w:val="1"/>
      <w:numFmt w:val="upperLetter"/>
      <w:pStyle w:val="QuickA"/>
      <w:lvlText w:val="%1."/>
      <w:lvlJc w:val="left"/>
      <w:pPr>
        <w:tabs>
          <w:tab w:val="num" w:pos="3960"/>
        </w:tabs>
      </w:pPr>
      <w:rPr>
        <w:rFonts w:ascii="Arial" w:hAnsi="Arial"/>
        <w:sz w:val="24"/>
      </w:rPr>
    </w:lvl>
  </w:abstractNum>
  <w:abstractNum w:abstractNumId="1" w15:restartNumberingAfterBreak="0">
    <w:nsid w:val="00000002"/>
    <w:multiLevelType w:val="singleLevel"/>
    <w:tmpl w:val="00000000"/>
    <w:lvl w:ilvl="0">
      <w:start w:val="1"/>
      <w:numFmt w:val="decimal"/>
      <w:pStyle w:val="Quick1"/>
      <w:lvlText w:val="%1."/>
      <w:lvlJc w:val="left"/>
      <w:pPr>
        <w:tabs>
          <w:tab w:val="num" w:pos="2160"/>
        </w:tabs>
      </w:pPr>
    </w:lvl>
  </w:abstractNum>
  <w:abstractNum w:abstractNumId="2" w15:restartNumberingAfterBreak="0">
    <w:nsid w:val="0982791D"/>
    <w:multiLevelType w:val="singleLevel"/>
    <w:tmpl w:val="79B4736E"/>
    <w:lvl w:ilvl="0">
      <w:start w:val="1"/>
      <w:numFmt w:val="decimal"/>
      <w:lvlText w:val="%1."/>
      <w:lvlJc w:val="left"/>
      <w:pPr>
        <w:tabs>
          <w:tab w:val="num" w:pos="360"/>
        </w:tabs>
        <w:ind w:left="360" w:hanging="360"/>
      </w:pPr>
    </w:lvl>
  </w:abstractNum>
  <w:abstractNum w:abstractNumId="3" w15:restartNumberingAfterBreak="0">
    <w:nsid w:val="11730F74"/>
    <w:multiLevelType w:val="singleLevel"/>
    <w:tmpl w:val="516061CC"/>
    <w:lvl w:ilvl="0">
      <w:start w:val="1"/>
      <w:numFmt w:val="upperLetter"/>
      <w:lvlText w:val="%1."/>
      <w:lvlJc w:val="left"/>
      <w:pPr>
        <w:tabs>
          <w:tab w:val="num" w:pos="1800"/>
        </w:tabs>
        <w:ind w:left="1800" w:hanging="360"/>
      </w:pPr>
      <w:rPr>
        <w:rFonts w:hint="default"/>
      </w:rPr>
    </w:lvl>
  </w:abstractNum>
  <w:abstractNum w:abstractNumId="4" w15:restartNumberingAfterBreak="0">
    <w:nsid w:val="1A8F1BBC"/>
    <w:multiLevelType w:val="singleLevel"/>
    <w:tmpl w:val="04090015"/>
    <w:lvl w:ilvl="0">
      <w:start w:val="1"/>
      <w:numFmt w:val="upperLetter"/>
      <w:lvlText w:val="%1."/>
      <w:lvlJc w:val="left"/>
      <w:pPr>
        <w:ind w:left="1800" w:hanging="360"/>
      </w:pPr>
      <w:rPr>
        <w:rFonts w:hint="default"/>
      </w:rPr>
    </w:lvl>
  </w:abstractNum>
  <w:abstractNum w:abstractNumId="5" w15:restartNumberingAfterBreak="0">
    <w:nsid w:val="220E34AC"/>
    <w:multiLevelType w:val="hybridMultilevel"/>
    <w:tmpl w:val="CC8215FA"/>
    <w:lvl w:ilvl="0" w:tplc="7D70A39C">
      <w:start w:val="2"/>
      <w:numFmt w:val="upperLetter"/>
      <w:lvlText w:val="%1."/>
      <w:lvlJc w:val="left"/>
      <w:pPr>
        <w:tabs>
          <w:tab w:val="num" w:pos="1800"/>
        </w:tabs>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D14201"/>
    <w:multiLevelType w:val="hybridMultilevel"/>
    <w:tmpl w:val="8CDA049A"/>
    <w:lvl w:ilvl="0" w:tplc="B798B3BC">
      <w:start w:val="1"/>
      <w:numFmt w:val="decimal"/>
      <w:lvlText w:val="%1."/>
      <w:lvlJc w:val="left"/>
      <w:pPr>
        <w:ind w:left="720" w:hanging="360"/>
      </w:pPr>
      <w:rPr>
        <w:rFonts w:ascii="Arial" w:hAnsi="Arial" w:cs="Arial" w:hint="default"/>
        <w:b w:val="0"/>
        <w:strike w:val="0"/>
        <w:sz w:val="24"/>
        <w:szCs w:val="24"/>
      </w:rPr>
    </w:lvl>
    <w:lvl w:ilvl="1" w:tplc="04090015">
      <w:start w:val="1"/>
      <w:numFmt w:val="upperLetter"/>
      <w:lvlText w:val="%2."/>
      <w:lvlJc w:val="left"/>
      <w:pPr>
        <w:ind w:left="1440" w:hanging="360"/>
      </w:pPr>
      <w:rPr>
        <w:rFonts w:hint="default"/>
        <w:strike w:val="0"/>
      </w:rPr>
    </w:lvl>
    <w:lvl w:ilvl="2" w:tplc="04090015">
      <w:start w:val="1"/>
      <w:numFmt w:val="upperLetter"/>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5C10CA1"/>
    <w:multiLevelType w:val="hybridMultilevel"/>
    <w:tmpl w:val="3CC82FB2"/>
    <w:lvl w:ilvl="0" w:tplc="04CC4ADC">
      <w:start w:val="1"/>
      <w:numFmt w:val="decimal"/>
      <w:lvlText w:val="%1."/>
      <w:lvlJc w:val="left"/>
      <w:pPr>
        <w:tabs>
          <w:tab w:val="num" w:pos="2520"/>
        </w:tabs>
        <w:ind w:left="252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26F361DE"/>
    <w:multiLevelType w:val="hybridMultilevel"/>
    <w:tmpl w:val="044AC72E"/>
    <w:lvl w:ilvl="0" w:tplc="D9842348">
      <w:start w:val="1"/>
      <w:numFmt w:val="decimal"/>
      <w:lvlText w:val="%1."/>
      <w:lvlJc w:val="left"/>
      <w:pPr>
        <w:ind w:left="720" w:hanging="360"/>
      </w:pPr>
      <w:rPr>
        <w:rFonts w:ascii="Arial" w:hAnsi="Arial" w:cs="Arial" w:hint="default"/>
        <w:b w:val="0"/>
        <w:strike w:val="0"/>
        <w:sz w:val="24"/>
        <w:szCs w:val="24"/>
      </w:rPr>
    </w:lvl>
    <w:lvl w:ilvl="1" w:tplc="04090015">
      <w:start w:val="1"/>
      <w:numFmt w:val="upperLetter"/>
      <w:lvlText w:val="%2."/>
      <w:lvlJc w:val="left"/>
      <w:pPr>
        <w:ind w:left="1440" w:hanging="360"/>
      </w:pPr>
    </w:lvl>
    <w:lvl w:ilvl="2" w:tplc="04090015">
      <w:start w:val="1"/>
      <w:numFmt w:val="upperLetter"/>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72621AE"/>
    <w:multiLevelType w:val="hybridMultilevel"/>
    <w:tmpl w:val="A17EF082"/>
    <w:lvl w:ilvl="0" w:tplc="2B24668A">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D72953"/>
    <w:multiLevelType w:val="hybridMultilevel"/>
    <w:tmpl w:val="28443D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884FCC"/>
    <w:multiLevelType w:val="singleLevel"/>
    <w:tmpl w:val="04090015"/>
    <w:lvl w:ilvl="0">
      <w:start w:val="1"/>
      <w:numFmt w:val="upperLetter"/>
      <w:lvlText w:val="%1."/>
      <w:lvlJc w:val="left"/>
      <w:pPr>
        <w:ind w:left="1170" w:hanging="360"/>
      </w:pPr>
      <w:rPr>
        <w:rFonts w:hint="default"/>
      </w:rPr>
    </w:lvl>
  </w:abstractNum>
  <w:abstractNum w:abstractNumId="12" w15:restartNumberingAfterBreak="0">
    <w:nsid w:val="3B52753A"/>
    <w:multiLevelType w:val="singleLevel"/>
    <w:tmpl w:val="4F88AE08"/>
    <w:lvl w:ilvl="0">
      <w:start w:val="4"/>
      <w:numFmt w:val="upperLetter"/>
      <w:lvlText w:val="%1."/>
      <w:lvlJc w:val="left"/>
      <w:pPr>
        <w:tabs>
          <w:tab w:val="num" w:pos="2160"/>
        </w:tabs>
        <w:ind w:left="2160" w:hanging="720"/>
      </w:pPr>
      <w:rPr>
        <w:rFonts w:hint="default"/>
        <w:b w:val="0"/>
        <w:sz w:val="24"/>
        <w:u w:val="none"/>
      </w:rPr>
    </w:lvl>
  </w:abstractNum>
  <w:abstractNum w:abstractNumId="13" w15:restartNumberingAfterBreak="0">
    <w:nsid w:val="3F3640D6"/>
    <w:multiLevelType w:val="hybridMultilevel"/>
    <w:tmpl w:val="09462A3C"/>
    <w:lvl w:ilvl="0" w:tplc="239CA31C">
      <w:start w:val="1"/>
      <w:numFmt w:val="decimal"/>
      <w:lvlText w:val="%1."/>
      <w:lvlJc w:val="left"/>
      <w:pPr>
        <w:tabs>
          <w:tab w:val="num" w:pos="720"/>
        </w:tabs>
        <w:ind w:left="720" w:hanging="360"/>
      </w:pPr>
      <w:rPr>
        <w:b w:val="0"/>
      </w:rPr>
    </w:lvl>
    <w:lvl w:ilvl="1" w:tplc="04090019">
      <w:start w:val="1"/>
      <w:numFmt w:val="lowerLetter"/>
      <w:lvlText w:val="%2."/>
      <w:lvlJc w:val="left"/>
      <w:pPr>
        <w:tabs>
          <w:tab w:val="num" w:pos="1440"/>
        </w:tabs>
        <w:ind w:left="1440" w:hanging="360"/>
      </w:pPr>
    </w:lvl>
    <w:lvl w:ilvl="2" w:tplc="C584F160">
      <w:start w:val="1"/>
      <w:numFmt w:val="lowerRoman"/>
      <w:lvlText w:val="%3."/>
      <w:lvlJc w:val="left"/>
      <w:pPr>
        <w:tabs>
          <w:tab w:val="num" w:pos="2160"/>
        </w:tabs>
        <w:ind w:left="2160" w:hanging="18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E49614C4">
      <w:start w:val="1"/>
      <w:numFmt w:val="decimal"/>
      <w:lvlText w:val="%7)"/>
      <w:lvlJc w:val="left"/>
      <w:pPr>
        <w:ind w:left="6120" w:hanging="1440"/>
      </w:pPr>
      <w:rPr>
        <w:rFonts w:hint="default"/>
      </w:rPr>
    </w:lvl>
    <w:lvl w:ilvl="7" w:tplc="C21A18EA">
      <w:start w:val="1"/>
      <w:numFmt w:val="upperLetter"/>
      <w:lvlText w:val="%8."/>
      <w:lvlJc w:val="left"/>
      <w:pPr>
        <w:tabs>
          <w:tab w:val="num" w:pos="5760"/>
        </w:tabs>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14" w15:restartNumberingAfterBreak="0">
    <w:nsid w:val="4A8F03A5"/>
    <w:multiLevelType w:val="hybridMultilevel"/>
    <w:tmpl w:val="C6CE44BE"/>
    <w:lvl w:ilvl="0" w:tplc="367A331A">
      <w:start w:val="1"/>
      <w:numFmt w:val="decimal"/>
      <w:lvlText w:val="%1."/>
      <w:lvlJc w:val="left"/>
      <w:pPr>
        <w:tabs>
          <w:tab w:val="num" w:pos="720"/>
        </w:tabs>
        <w:ind w:left="720"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ED5124A"/>
    <w:multiLevelType w:val="hybridMultilevel"/>
    <w:tmpl w:val="CCF428FA"/>
    <w:lvl w:ilvl="0" w:tplc="8364180A">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EF1378A"/>
    <w:multiLevelType w:val="singleLevel"/>
    <w:tmpl w:val="D8EA01DA"/>
    <w:lvl w:ilvl="0">
      <w:start w:val="1"/>
      <w:numFmt w:val="upperLetter"/>
      <w:lvlText w:val="%1."/>
      <w:lvlJc w:val="left"/>
      <w:pPr>
        <w:tabs>
          <w:tab w:val="num" w:pos="1800"/>
        </w:tabs>
        <w:ind w:left="1800" w:hanging="360"/>
      </w:pPr>
      <w:rPr>
        <w:rFonts w:hint="default"/>
      </w:rPr>
    </w:lvl>
  </w:abstractNum>
  <w:abstractNum w:abstractNumId="17" w15:restartNumberingAfterBreak="0">
    <w:nsid w:val="53BF7E30"/>
    <w:multiLevelType w:val="singleLevel"/>
    <w:tmpl w:val="82E8980E"/>
    <w:lvl w:ilvl="0">
      <w:start w:val="1"/>
      <w:numFmt w:val="upperLetter"/>
      <w:lvlText w:val="%1."/>
      <w:lvlJc w:val="left"/>
      <w:pPr>
        <w:tabs>
          <w:tab w:val="num" w:pos="1170"/>
        </w:tabs>
        <w:ind w:left="1170" w:hanging="360"/>
      </w:pPr>
      <w:rPr>
        <w:rFonts w:hint="default"/>
      </w:rPr>
    </w:lvl>
  </w:abstractNum>
  <w:abstractNum w:abstractNumId="18" w15:restartNumberingAfterBreak="0">
    <w:nsid w:val="54144E91"/>
    <w:multiLevelType w:val="hybridMultilevel"/>
    <w:tmpl w:val="4072DD0E"/>
    <w:lvl w:ilvl="0" w:tplc="04090015">
      <w:start w:val="1"/>
      <w:numFmt w:val="upp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9" w15:restartNumberingAfterBreak="0">
    <w:nsid w:val="57D13114"/>
    <w:multiLevelType w:val="hybridMultilevel"/>
    <w:tmpl w:val="815C4754"/>
    <w:lvl w:ilvl="0" w:tplc="A208B0A2">
      <w:start w:val="2"/>
      <w:numFmt w:val="upperLetter"/>
      <w:lvlText w:val="%1."/>
      <w:lvlJc w:val="left"/>
      <w:pPr>
        <w:ind w:left="1800" w:hanging="360"/>
      </w:pPr>
      <w:rPr>
        <w:rFonts w:hint="default"/>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270B8B"/>
    <w:multiLevelType w:val="hybridMultilevel"/>
    <w:tmpl w:val="30F6C6D4"/>
    <w:lvl w:ilvl="0" w:tplc="DC72ACA4">
      <w:start w:val="1"/>
      <w:numFmt w:val="upperLetter"/>
      <w:lvlText w:val="%1."/>
      <w:lvlJc w:val="left"/>
      <w:pPr>
        <w:ind w:left="1800" w:hanging="360"/>
      </w:pPr>
      <w:rPr>
        <w:rFonts w:hint="default"/>
        <w:strike w:val="0"/>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1A6523"/>
    <w:multiLevelType w:val="hybridMultilevel"/>
    <w:tmpl w:val="CF72F60C"/>
    <w:lvl w:ilvl="0" w:tplc="239CA31C">
      <w:start w:val="1"/>
      <w:numFmt w:val="decimal"/>
      <w:lvlText w:val="%1."/>
      <w:lvlJc w:val="left"/>
      <w:pPr>
        <w:tabs>
          <w:tab w:val="num" w:pos="720"/>
        </w:tabs>
        <w:ind w:left="720" w:hanging="360"/>
      </w:pPr>
      <w:rPr>
        <w:b w:val="0"/>
      </w:rPr>
    </w:lvl>
    <w:lvl w:ilvl="1" w:tplc="C21A18EA">
      <w:start w:val="1"/>
      <w:numFmt w:val="upperLetter"/>
      <w:lvlText w:val="%2."/>
      <w:lvlJc w:val="left"/>
      <w:pPr>
        <w:tabs>
          <w:tab w:val="num" w:pos="1440"/>
        </w:tabs>
        <w:ind w:left="1440" w:hanging="360"/>
      </w:pPr>
      <w:rPr>
        <w:rFonts w:hint="default"/>
      </w:rPr>
    </w:lvl>
    <w:lvl w:ilvl="2" w:tplc="4C329920">
      <w:start w:val="1"/>
      <w:numFmt w:val="lowerRoman"/>
      <w:lvlText w:val="%3."/>
      <w:lvlJc w:val="left"/>
      <w:pPr>
        <w:tabs>
          <w:tab w:val="num" w:pos="2160"/>
        </w:tabs>
        <w:ind w:left="2160" w:hanging="18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E49614C4">
      <w:start w:val="1"/>
      <w:numFmt w:val="decimal"/>
      <w:lvlText w:val="%7)"/>
      <w:lvlJc w:val="left"/>
      <w:pPr>
        <w:ind w:left="6120" w:hanging="1440"/>
      </w:pPr>
      <w:rPr>
        <w:rFonts w:hint="default"/>
      </w:r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5CBD16BC"/>
    <w:multiLevelType w:val="hybridMultilevel"/>
    <w:tmpl w:val="5756F982"/>
    <w:lvl w:ilvl="0" w:tplc="789EE6E8">
      <w:start w:val="1"/>
      <w:numFmt w:val="decimal"/>
      <w:lvlText w:val="%1."/>
      <w:lvlJc w:val="left"/>
      <w:pPr>
        <w:tabs>
          <w:tab w:val="num" w:pos="630"/>
        </w:tabs>
        <w:ind w:left="630" w:hanging="360"/>
      </w:pPr>
      <w:rPr>
        <w:b w:val="0"/>
        <w:strike w:val="0"/>
      </w:rPr>
    </w:lvl>
    <w:lvl w:ilvl="1" w:tplc="9B687534">
      <w:start w:val="1"/>
      <w:numFmt w:val="lowerLetter"/>
      <w:lvlText w:val="%2."/>
      <w:lvlJc w:val="left"/>
      <w:pPr>
        <w:tabs>
          <w:tab w:val="num" w:pos="1440"/>
        </w:tabs>
        <w:ind w:left="1440" w:hanging="360"/>
      </w:pPr>
      <w:rPr>
        <w:b w:val="0"/>
      </w:rPr>
    </w:lvl>
    <w:lvl w:ilvl="2" w:tplc="AB0092E4">
      <w:start w:val="1"/>
      <w:numFmt w:val="upperLetter"/>
      <w:lvlText w:val="%3."/>
      <w:lvlJc w:val="right"/>
      <w:pPr>
        <w:tabs>
          <w:tab w:val="num" w:pos="2160"/>
        </w:tabs>
        <w:ind w:left="2160" w:hanging="180"/>
      </w:pPr>
      <w:rPr>
        <w:rFonts w:ascii="Arial" w:eastAsia="Times New Roman" w:hAnsi="Arial" w:cs="Arial"/>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F7440B1"/>
    <w:multiLevelType w:val="hybridMultilevel"/>
    <w:tmpl w:val="FF74B6DE"/>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62912A6A"/>
    <w:multiLevelType w:val="singleLevel"/>
    <w:tmpl w:val="04090015"/>
    <w:lvl w:ilvl="0">
      <w:start w:val="1"/>
      <w:numFmt w:val="upperLetter"/>
      <w:lvlText w:val="%1."/>
      <w:lvlJc w:val="left"/>
      <w:pPr>
        <w:ind w:left="1800" w:hanging="360"/>
      </w:pPr>
      <w:rPr>
        <w:rFonts w:hint="default"/>
      </w:rPr>
    </w:lvl>
  </w:abstractNum>
  <w:abstractNum w:abstractNumId="25" w15:restartNumberingAfterBreak="0">
    <w:nsid w:val="660179C5"/>
    <w:multiLevelType w:val="hybridMultilevel"/>
    <w:tmpl w:val="8C562252"/>
    <w:lvl w:ilvl="0" w:tplc="1A2214BC">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90079F"/>
    <w:multiLevelType w:val="singleLevel"/>
    <w:tmpl w:val="04090015"/>
    <w:lvl w:ilvl="0">
      <w:start w:val="1"/>
      <w:numFmt w:val="upperLetter"/>
      <w:lvlText w:val="%1."/>
      <w:lvlJc w:val="left"/>
      <w:pPr>
        <w:ind w:left="1170" w:hanging="360"/>
      </w:pPr>
      <w:rPr>
        <w:rFonts w:hint="default"/>
      </w:rPr>
    </w:lvl>
  </w:abstractNum>
  <w:abstractNum w:abstractNumId="27" w15:restartNumberingAfterBreak="0">
    <w:nsid w:val="7D5578E4"/>
    <w:multiLevelType w:val="hybridMultilevel"/>
    <w:tmpl w:val="228A7CF0"/>
    <w:lvl w:ilvl="0" w:tplc="239CA31C">
      <w:start w:val="1"/>
      <w:numFmt w:val="decimal"/>
      <w:lvlText w:val="%1."/>
      <w:lvlJc w:val="left"/>
      <w:pPr>
        <w:tabs>
          <w:tab w:val="num" w:pos="720"/>
        </w:tabs>
        <w:ind w:left="720" w:hanging="360"/>
      </w:pPr>
      <w:rPr>
        <w:b w:val="0"/>
      </w:rPr>
    </w:lvl>
    <w:lvl w:ilvl="1" w:tplc="04090015">
      <w:start w:val="1"/>
      <w:numFmt w:val="upperLetter"/>
      <w:lvlText w:val="%2."/>
      <w:lvlJc w:val="left"/>
      <w:pPr>
        <w:tabs>
          <w:tab w:val="num" w:pos="1440"/>
        </w:tabs>
        <w:ind w:left="1440" w:hanging="360"/>
      </w:pPr>
    </w:lvl>
    <w:lvl w:ilvl="2" w:tplc="4C329920">
      <w:start w:val="1"/>
      <w:numFmt w:val="lowerRoman"/>
      <w:lvlText w:val="%3."/>
      <w:lvlJc w:val="left"/>
      <w:pPr>
        <w:tabs>
          <w:tab w:val="num" w:pos="2160"/>
        </w:tabs>
        <w:ind w:left="2160" w:hanging="18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E49614C4">
      <w:start w:val="1"/>
      <w:numFmt w:val="decimal"/>
      <w:lvlText w:val="%7)"/>
      <w:lvlJc w:val="left"/>
      <w:pPr>
        <w:ind w:left="6120" w:hanging="1440"/>
      </w:pPr>
      <w:rPr>
        <w:rFonts w:hint="default"/>
      </w:r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8" w15:restartNumberingAfterBreak="0">
    <w:nsid w:val="7F245872"/>
    <w:multiLevelType w:val="singleLevel"/>
    <w:tmpl w:val="79B4736E"/>
    <w:lvl w:ilvl="0">
      <w:start w:val="1"/>
      <w:numFmt w:val="decimal"/>
      <w:lvlText w:val="%1."/>
      <w:lvlJc w:val="left"/>
      <w:pPr>
        <w:tabs>
          <w:tab w:val="num" w:pos="360"/>
        </w:tabs>
        <w:ind w:left="360" w:hanging="360"/>
      </w:pPr>
    </w:lvl>
  </w:abstractNum>
  <w:num w:numId="1" w16cid:durableId="1397510507">
    <w:abstractNumId w:val="15"/>
  </w:num>
  <w:num w:numId="2" w16cid:durableId="137192536">
    <w:abstractNumId w:val="12"/>
  </w:num>
  <w:num w:numId="3" w16cid:durableId="659574786">
    <w:abstractNumId w:val="16"/>
  </w:num>
  <w:num w:numId="4" w16cid:durableId="1340087451">
    <w:abstractNumId w:val="18"/>
  </w:num>
  <w:num w:numId="5" w16cid:durableId="1526481754">
    <w:abstractNumId w:val="14"/>
  </w:num>
  <w:num w:numId="6" w16cid:durableId="1458182439">
    <w:abstractNumId w:val="3"/>
  </w:num>
  <w:num w:numId="7" w16cid:durableId="54285014">
    <w:abstractNumId w:val="28"/>
  </w:num>
  <w:num w:numId="8" w16cid:durableId="531528823">
    <w:abstractNumId w:val="22"/>
  </w:num>
  <w:num w:numId="9" w16cid:durableId="1051613133">
    <w:abstractNumId w:val="17"/>
  </w:num>
  <w:num w:numId="10" w16cid:durableId="1777476590">
    <w:abstractNumId w:val="26"/>
  </w:num>
  <w:num w:numId="11" w16cid:durableId="1699314038">
    <w:abstractNumId w:val="11"/>
  </w:num>
  <w:num w:numId="12" w16cid:durableId="926618261">
    <w:abstractNumId w:val="6"/>
  </w:num>
  <w:num w:numId="13" w16cid:durableId="1175072947">
    <w:abstractNumId w:val="10"/>
  </w:num>
  <w:num w:numId="14" w16cid:durableId="1415933815">
    <w:abstractNumId w:val="8"/>
  </w:num>
  <w:num w:numId="15" w16cid:durableId="51661725">
    <w:abstractNumId w:val="4"/>
  </w:num>
  <w:num w:numId="16" w16cid:durableId="1678069820">
    <w:abstractNumId w:val="2"/>
  </w:num>
  <w:num w:numId="17" w16cid:durableId="1310014316">
    <w:abstractNumId w:val="0"/>
    <w:lvlOverride w:ilvl="0">
      <w:startOverride w:val="1"/>
      <w:lvl w:ilvl="0">
        <w:start w:val="1"/>
        <w:numFmt w:val="decimal"/>
        <w:pStyle w:val="QuickA"/>
        <w:lvlText w:val="%1."/>
        <w:lvlJc w:val="left"/>
      </w:lvl>
    </w:lvlOverride>
  </w:num>
  <w:num w:numId="18" w16cid:durableId="441605988">
    <w:abstractNumId w:val="1"/>
    <w:lvlOverride w:ilvl="0">
      <w:startOverride w:val="2"/>
      <w:lvl w:ilvl="0">
        <w:start w:val="2"/>
        <w:numFmt w:val="decimal"/>
        <w:pStyle w:val="Quick1"/>
        <w:lvlText w:val="%1."/>
        <w:lvlJc w:val="left"/>
      </w:lvl>
    </w:lvlOverride>
  </w:num>
  <w:num w:numId="19" w16cid:durableId="1394741113">
    <w:abstractNumId w:val="5"/>
  </w:num>
  <w:num w:numId="20" w16cid:durableId="758913110">
    <w:abstractNumId w:val="7"/>
  </w:num>
  <w:num w:numId="21" w16cid:durableId="1704280520">
    <w:abstractNumId w:val="23"/>
  </w:num>
  <w:num w:numId="22" w16cid:durableId="1728988713">
    <w:abstractNumId w:val="20"/>
  </w:num>
  <w:num w:numId="23" w16cid:durableId="1778721302">
    <w:abstractNumId w:val="19"/>
  </w:num>
  <w:num w:numId="24" w16cid:durableId="311523539">
    <w:abstractNumId w:val="24"/>
  </w:num>
  <w:num w:numId="25" w16cid:durableId="1151404504">
    <w:abstractNumId w:val="25"/>
  </w:num>
  <w:num w:numId="26" w16cid:durableId="323097026">
    <w:abstractNumId w:val="9"/>
  </w:num>
  <w:num w:numId="27" w16cid:durableId="1664359357">
    <w:abstractNumId w:val="13"/>
  </w:num>
  <w:num w:numId="28" w16cid:durableId="1301378362">
    <w:abstractNumId w:val="27"/>
  </w:num>
  <w:num w:numId="29" w16cid:durableId="1992634777">
    <w:abstractNumId w:val="2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iManage||1~41754497||2~1||3~3 - Attachment No. 6 (Part No. 2) - Resolution for General Plan Amendment - Oct 2023||5~CAMSA||6~JULIA.HERNANDEZ||7~WORDX||8~DOC||10~10/27/2023 7:19:04 PM||11~10/25/2023 6:38:00 AM||13~322489||14~False||17~public||18~STEPHEN.DEITSCH||19~MICHELINA.HASSELL||21~True||22~True||23~False||25~16498||26~10025||27~MUNICITYGEN||53~7095||54~6325||60~FONTANA, CITY OF||61~34PL  PLANNING DEPARTMENT||62~Muni City General||74~CAM Service Account||75~Julia Hernandez||76~WORD 2007||77~Document||82~docx||85~10/27/2023 7:19:11 PM||99~1/1/0001 12:00:00 AM||106~N:\iManage\Recent\(16498.10025) FONTANA_ CITY OF - 34PL  PLANNING DEPARTMENT\3 - Attachment No. 6 (Part No. 2) - Resolution for General Plan Amendment - Oct 2023(41754497.1).docx||107~1/1/0001 12:00:00 AM||109~10/27/2023 10:17:32 PM||113~10/25/2023 6:38:00 AM||114~10/27/2023 7:19:04 PM||124~False||"/>
    <w:docVar w:name="MPDocID" w:val="16498.00100\29467598.1"/>
    <w:docVar w:name="MPDocIDTemplate" w:val="%c.%m\|%n|.%v"/>
    <w:docVar w:name="MPDocIDTemplateDefault" w:val="%c.%m\|%n|.%v"/>
    <w:docVar w:name="zzmp10NoTrailerPromptID" w:val="iManage.41754497.1"/>
  </w:docVars>
  <w:rsids>
    <w:rsidRoot w:val="0011764B"/>
    <w:rsid w:val="000051AD"/>
    <w:rsid w:val="00005DD9"/>
    <w:rsid w:val="00006909"/>
    <w:rsid w:val="00006E8C"/>
    <w:rsid w:val="00010042"/>
    <w:rsid w:val="00011129"/>
    <w:rsid w:val="000141F1"/>
    <w:rsid w:val="00014A3B"/>
    <w:rsid w:val="00015F1B"/>
    <w:rsid w:val="00020725"/>
    <w:rsid w:val="00020BFB"/>
    <w:rsid w:val="000211AA"/>
    <w:rsid w:val="00023CEA"/>
    <w:rsid w:val="000359D8"/>
    <w:rsid w:val="000379E9"/>
    <w:rsid w:val="000438A8"/>
    <w:rsid w:val="00043F2C"/>
    <w:rsid w:val="0004438F"/>
    <w:rsid w:val="000455C6"/>
    <w:rsid w:val="000456FA"/>
    <w:rsid w:val="0005316E"/>
    <w:rsid w:val="0005394B"/>
    <w:rsid w:val="00053BA6"/>
    <w:rsid w:val="00054D9A"/>
    <w:rsid w:val="00060FE9"/>
    <w:rsid w:val="00065398"/>
    <w:rsid w:val="000658EF"/>
    <w:rsid w:val="00065920"/>
    <w:rsid w:val="00072615"/>
    <w:rsid w:val="00072EAB"/>
    <w:rsid w:val="000739E0"/>
    <w:rsid w:val="00073E8E"/>
    <w:rsid w:val="00074483"/>
    <w:rsid w:val="00077704"/>
    <w:rsid w:val="000845D0"/>
    <w:rsid w:val="00086773"/>
    <w:rsid w:val="00090EDB"/>
    <w:rsid w:val="000913F6"/>
    <w:rsid w:val="00091C44"/>
    <w:rsid w:val="0009572C"/>
    <w:rsid w:val="000A1363"/>
    <w:rsid w:val="000B0EE5"/>
    <w:rsid w:val="000B10C4"/>
    <w:rsid w:val="000B207A"/>
    <w:rsid w:val="000C27B1"/>
    <w:rsid w:val="000C4670"/>
    <w:rsid w:val="000C5E53"/>
    <w:rsid w:val="000C6FF0"/>
    <w:rsid w:val="000D6D1A"/>
    <w:rsid w:val="000E0609"/>
    <w:rsid w:val="000E45CE"/>
    <w:rsid w:val="000E5675"/>
    <w:rsid w:val="000F0158"/>
    <w:rsid w:val="000F1A09"/>
    <w:rsid w:val="000F658F"/>
    <w:rsid w:val="001017F2"/>
    <w:rsid w:val="0010346F"/>
    <w:rsid w:val="001036AE"/>
    <w:rsid w:val="001069CC"/>
    <w:rsid w:val="00110ECD"/>
    <w:rsid w:val="001120FC"/>
    <w:rsid w:val="00112932"/>
    <w:rsid w:val="00113032"/>
    <w:rsid w:val="0011693F"/>
    <w:rsid w:val="0011764B"/>
    <w:rsid w:val="00117A48"/>
    <w:rsid w:val="00117EF5"/>
    <w:rsid w:val="00120FC5"/>
    <w:rsid w:val="001268B2"/>
    <w:rsid w:val="00126A78"/>
    <w:rsid w:val="00131385"/>
    <w:rsid w:val="001372FC"/>
    <w:rsid w:val="00142E25"/>
    <w:rsid w:val="00143DD8"/>
    <w:rsid w:val="00155BD8"/>
    <w:rsid w:val="0016184C"/>
    <w:rsid w:val="00163D66"/>
    <w:rsid w:val="001655A1"/>
    <w:rsid w:val="001739DD"/>
    <w:rsid w:val="00181FB5"/>
    <w:rsid w:val="00182AFB"/>
    <w:rsid w:val="00183E3A"/>
    <w:rsid w:val="00184188"/>
    <w:rsid w:val="00184388"/>
    <w:rsid w:val="00184584"/>
    <w:rsid w:val="00184683"/>
    <w:rsid w:val="001849F9"/>
    <w:rsid w:val="00185802"/>
    <w:rsid w:val="0019089C"/>
    <w:rsid w:val="00194278"/>
    <w:rsid w:val="00195B17"/>
    <w:rsid w:val="00195C9B"/>
    <w:rsid w:val="00196177"/>
    <w:rsid w:val="001A091E"/>
    <w:rsid w:val="001A0BAA"/>
    <w:rsid w:val="001A6AFB"/>
    <w:rsid w:val="001B46B6"/>
    <w:rsid w:val="001B75DA"/>
    <w:rsid w:val="001C2FE5"/>
    <w:rsid w:val="001C4B36"/>
    <w:rsid w:val="001D048E"/>
    <w:rsid w:val="001D4A37"/>
    <w:rsid w:val="001D5D2B"/>
    <w:rsid w:val="001D62F3"/>
    <w:rsid w:val="001D6A14"/>
    <w:rsid w:val="001D735B"/>
    <w:rsid w:val="001E08D8"/>
    <w:rsid w:val="001E2CBF"/>
    <w:rsid w:val="001E41FB"/>
    <w:rsid w:val="001E4FFA"/>
    <w:rsid w:val="001F0F36"/>
    <w:rsid w:val="001F2B24"/>
    <w:rsid w:val="001F405F"/>
    <w:rsid w:val="001F4B4C"/>
    <w:rsid w:val="00200A82"/>
    <w:rsid w:val="00202CB3"/>
    <w:rsid w:val="00205431"/>
    <w:rsid w:val="002065E6"/>
    <w:rsid w:val="00206A3B"/>
    <w:rsid w:val="00211043"/>
    <w:rsid w:val="00214A2E"/>
    <w:rsid w:val="002156B6"/>
    <w:rsid w:val="002173C8"/>
    <w:rsid w:val="00217A92"/>
    <w:rsid w:val="00222399"/>
    <w:rsid w:val="00224B56"/>
    <w:rsid w:val="00225B5F"/>
    <w:rsid w:val="00230D74"/>
    <w:rsid w:val="002320CE"/>
    <w:rsid w:val="00233DBF"/>
    <w:rsid w:val="002515B5"/>
    <w:rsid w:val="0025225E"/>
    <w:rsid w:val="00253ED7"/>
    <w:rsid w:val="00257C03"/>
    <w:rsid w:val="00260CE5"/>
    <w:rsid w:val="00260DC6"/>
    <w:rsid w:val="00262A0D"/>
    <w:rsid w:val="00270E1D"/>
    <w:rsid w:val="0027102B"/>
    <w:rsid w:val="002723AF"/>
    <w:rsid w:val="00274D5E"/>
    <w:rsid w:val="002750A3"/>
    <w:rsid w:val="00275379"/>
    <w:rsid w:val="00275E5D"/>
    <w:rsid w:val="00277E2E"/>
    <w:rsid w:val="00280EEA"/>
    <w:rsid w:val="002827FE"/>
    <w:rsid w:val="00283708"/>
    <w:rsid w:val="002915E3"/>
    <w:rsid w:val="00292C1F"/>
    <w:rsid w:val="0029359A"/>
    <w:rsid w:val="0029392C"/>
    <w:rsid w:val="00294121"/>
    <w:rsid w:val="002953DF"/>
    <w:rsid w:val="002A2687"/>
    <w:rsid w:val="002A28BB"/>
    <w:rsid w:val="002A29FA"/>
    <w:rsid w:val="002A34A7"/>
    <w:rsid w:val="002A4F29"/>
    <w:rsid w:val="002A4F9B"/>
    <w:rsid w:val="002A5256"/>
    <w:rsid w:val="002A7555"/>
    <w:rsid w:val="002B1B1A"/>
    <w:rsid w:val="002B349A"/>
    <w:rsid w:val="002B374A"/>
    <w:rsid w:val="002B3906"/>
    <w:rsid w:val="002C3E10"/>
    <w:rsid w:val="002C5DA5"/>
    <w:rsid w:val="002C7C2E"/>
    <w:rsid w:val="002D3C1A"/>
    <w:rsid w:val="002D6227"/>
    <w:rsid w:val="002D7576"/>
    <w:rsid w:val="002E01BB"/>
    <w:rsid w:val="002E44A7"/>
    <w:rsid w:val="002E6FD3"/>
    <w:rsid w:val="002F29AD"/>
    <w:rsid w:val="002F2CF7"/>
    <w:rsid w:val="002F3BB2"/>
    <w:rsid w:val="002F598C"/>
    <w:rsid w:val="002F598F"/>
    <w:rsid w:val="002F60EA"/>
    <w:rsid w:val="002F74A3"/>
    <w:rsid w:val="00301DA6"/>
    <w:rsid w:val="003060A8"/>
    <w:rsid w:val="0030730B"/>
    <w:rsid w:val="0031270E"/>
    <w:rsid w:val="00312F28"/>
    <w:rsid w:val="00316467"/>
    <w:rsid w:val="0031771B"/>
    <w:rsid w:val="0032145C"/>
    <w:rsid w:val="00325DBB"/>
    <w:rsid w:val="0032700F"/>
    <w:rsid w:val="00337FB9"/>
    <w:rsid w:val="003426F9"/>
    <w:rsid w:val="00345DF0"/>
    <w:rsid w:val="00350AEB"/>
    <w:rsid w:val="00352673"/>
    <w:rsid w:val="00352D24"/>
    <w:rsid w:val="003538ED"/>
    <w:rsid w:val="00353D75"/>
    <w:rsid w:val="00356DD5"/>
    <w:rsid w:val="00360948"/>
    <w:rsid w:val="003618DD"/>
    <w:rsid w:val="00365238"/>
    <w:rsid w:val="00365440"/>
    <w:rsid w:val="00374A31"/>
    <w:rsid w:val="0037599E"/>
    <w:rsid w:val="00377978"/>
    <w:rsid w:val="00384B75"/>
    <w:rsid w:val="00387F63"/>
    <w:rsid w:val="00390294"/>
    <w:rsid w:val="0039071C"/>
    <w:rsid w:val="00394840"/>
    <w:rsid w:val="0039634A"/>
    <w:rsid w:val="003A132E"/>
    <w:rsid w:val="003A316D"/>
    <w:rsid w:val="003A6D98"/>
    <w:rsid w:val="003B4E1E"/>
    <w:rsid w:val="003C1C1A"/>
    <w:rsid w:val="003C4914"/>
    <w:rsid w:val="003C5E08"/>
    <w:rsid w:val="003C65CF"/>
    <w:rsid w:val="003C72FB"/>
    <w:rsid w:val="003D0BF8"/>
    <w:rsid w:val="003D272C"/>
    <w:rsid w:val="003D2A68"/>
    <w:rsid w:val="003D4157"/>
    <w:rsid w:val="003D44B2"/>
    <w:rsid w:val="003D4C86"/>
    <w:rsid w:val="003D7762"/>
    <w:rsid w:val="003E54F9"/>
    <w:rsid w:val="003E7C33"/>
    <w:rsid w:val="003F0AD0"/>
    <w:rsid w:val="003F28C6"/>
    <w:rsid w:val="003F3F0D"/>
    <w:rsid w:val="003F618D"/>
    <w:rsid w:val="003F63A7"/>
    <w:rsid w:val="004008BE"/>
    <w:rsid w:val="004021C2"/>
    <w:rsid w:val="00403264"/>
    <w:rsid w:val="0040380F"/>
    <w:rsid w:val="0040432C"/>
    <w:rsid w:val="0040494F"/>
    <w:rsid w:val="00407587"/>
    <w:rsid w:val="004114EB"/>
    <w:rsid w:val="0041516B"/>
    <w:rsid w:val="00420907"/>
    <w:rsid w:val="0042479E"/>
    <w:rsid w:val="0042498B"/>
    <w:rsid w:val="0042554F"/>
    <w:rsid w:val="00426163"/>
    <w:rsid w:val="004307A5"/>
    <w:rsid w:val="00440AA0"/>
    <w:rsid w:val="00445B4A"/>
    <w:rsid w:val="004558C5"/>
    <w:rsid w:val="00465696"/>
    <w:rsid w:val="0046758D"/>
    <w:rsid w:val="0046785E"/>
    <w:rsid w:val="00467BB8"/>
    <w:rsid w:val="00470D95"/>
    <w:rsid w:val="00472B89"/>
    <w:rsid w:val="00476DD6"/>
    <w:rsid w:val="00477ECE"/>
    <w:rsid w:val="0048036C"/>
    <w:rsid w:val="004830BA"/>
    <w:rsid w:val="0048319B"/>
    <w:rsid w:val="0048554A"/>
    <w:rsid w:val="0048700D"/>
    <w:rsid w:val="004875EE"/>
    <w:rsid w:val="0049054F"/>
    <w:rsid w:val="00490931"/>
    <w:rsid w:val="0049166E"/>
    <w:rsid w:val="00491B5D"/>
    <w:rsid w:val="00492357"/>
    <w:rsid w:val="00493627"/>
    <w:rsid w:val="00494434"/>
    <w:rsid w:val="00496331"/>
    <w:rsid w:val="004A0CBF"/>
    <w:rsid w:val="004A17AB"/>
    <w:rsid w:val="004A21A0"/>
    <w:rsid w:val="004A27EA"/>
    <w:rsid w:val="004A626C"/>
    <w:rsid w:val="004B134E"/>
    <w:rsid w:val="004B1438"/>
    <w:rsid w:val="004B5553"/>
    <w:rsid w:val="004B637C"/>
    <w:rsid w:val="004C1180"/>
    <w:rsid w:val="004C2C57"/>
    <w:rsid w:val="004C3550"/>
    <w:rsid w:val="004C5A25"/>
    <w:rsid w:val="004C5FAC"/>
    <w:rsid w:val="004C6D51"/>
    <w:rsid w:val="004C7D8A"/>
    <w:rsid w:val="004D59D7"/>
    <w:rsid w:val="004D6364"/>
    <w:rsid w:val="004E380D"/>
    <w:rsid w:val="004E6EB7"/>
    <w:rsid w:val="004F02FC"/>
    <w:rsid w:val="004F60A5"/>
    <w:rsid w:val="00500CA2"/>
    <w:rsid w:val="00501FB6"/>
    <w:rsid w:val="0050255F"/>
    <w:rsid w:val="00504D9B"/>
    <w:rsid w:val="00506E6F"/>
    <w:rsid w:val="00514BB7"/>
    <w:rsid w:val="0052518D"/>
    <w:rsid w:val="00526A05"/>
    <w:rsid w:val="00531927"/>
    <w:rsid w:val="00531F18"/>
    <w:rsid w:val="0053276D"/>
    <w:rsid w:val="005342AE"/>
    <w:rsid w:val="00534BB7"/>
    <w:rsid w:val="0053631C"/>
    <w:rsid w:val="00537715"/>
    <w:rsid w:val="00544E80"/>
    <w:rsid w:val="00550592"/>
    <w:rsid w:val="00550899"/>
    <w:rsid w:val="005519BD"/>
    <w:rsid w:val="00556F33"/>
    <w:rsid w:val="005614F2"/>
    <w:rsid w:val="005623D6"/>
    <w:rsid w:val="005663A3"/>
    <w:rsid w:val="00566B8F"/>
    <w:rsid w:val="00567E89"/>
    <w:rsid w:val="00567F05"/>
    <w:rsid w:val="0057052C"/>
    <w:rsid w:val="005718BE"/>
    <w:rsid w:val="00572AF0"/>
    <w:rsid w:val="00573308"/>
    <w:rsid w:val="00573FE5"/>
    <w:rsid w:val="00580445"/>
    <w:rsid w:val="00580673"/>
    <w:rsid w:val="00586CCC"/>
    <w:rsid w:val="00586F37"/>
    <w:rsid w:val="00592BA9"/>
    <w:rsid w:val="005A1A2D"/>
    <w:rsid w:val="005A2D09"/>
    <w:rsid w:val="005A56D6"/>
    <w:rsid w:val="005B5010"/>
    <w:rsid w:val="005B5CC7"/>
    <w:rsid w:val="005B7E4E"/>
    <w:rsid w:val="005C3221"/>
    <w:rsid w:val="005C42A3"/>
    <w:rsid w:val="005C63B1"/>
    <w:rsid w:val="005D00B2"/>
    <w:rsid w:val="005D0CFF"/>
    <w:rsid w:val="005D2AE4"/>
    <w:rsid w:val="005D5F57"/>
    <w:rsid w:val="005D787C"/>
    <w:rsid w:val="005E02D8"/>
    <w:rsid w:val="005E03C8"/>
    <w:rsid w:val="005E0C66"/>
    <w:rsid w:val="005E1F82"/>
    <w:rsid w:val="005E416F"/>
    <w:rsid w:val="005E470A"/>
    <w:rsid w:val="005F07D7"/>
    <w:rsid w:val="005F1B8F"/>
    <w:rsid w:val="005F47AA"/>
    <w:rsid w:val="005F4C7C"/>
    <w:rsid w:val="00600565"/>
    <w:rsid w:val="006010E4"/>
    <w:rsid w:val="006028B8"/>
    <w:rsid w:val="00602B9A"/>
    <w:rsid w:val="006034DB"/>
    <w:rsid w:val="00604EDC"/>
    <w:rsid w:val="00607F9E"/>
    <w:rsid w:val="0061086A"/>
    <w:rsid w:val="00612319"/>
    <w:rsid w:val="00612709"/>
    <w:rsid w:val="0061622D"/>
    <w:rsid w:val="00616BA1"/>
    <w:rsid w:val="00616C16"/>
    <w:rsid w:val="0061764E"/>
    <w:rsid w:val="00620523"/>
    <w:rsid w:val="00620974"/>
    <w:rsid w:val="0062128C"/>
    <w:rsid w:val="00630956"/>
    <w:rsid w:val="00634D54"/>
    <w:rsid w:val="0063614F"/>
    <w:rsid w:val="00641EBB"/>
    <w:rsid w:val="0064333B"/>
    <w:rsid w:val="00643A6B"/>
    <w:rsid w:val="00643BAE"/>
    <w:rsid w:val="00650366"/>
    <w:rsid w:val="00652ABD"/>
    <w:rsid w:val="006534BB"/>
    <w:rsid w:val="0065569D"/>
    <w:rsid w:val="00663B52"/>
    <w:rsid w:val="00667C73"/>
    <w:rsid w:val="00672F0F"/>
    <w:rsid w:val="006757B0"/>
    <w:rsid w:val="00675F4D"/>
    <w:rsid w:val="006817CE"/>
    <w:rsid w:val="00681C5A"/>
    <w:rsid w:val="0068230C"/>
    <w:rsid w:val="00682D09"/>
    <w:rsid w:val="00693052"/>
    <w:rsid w:val="00693E13"/>
    <w:rsid w:val="006941E0"/>
    <w:rsid w:val="00696D7E"/>
    <w:rsid w:val="006A0799"/>
    <w:rsid w:val="006A1E49"/>
    <w:rsid w:val="006A2FDE"/>
    <w:rsid w:val="006A336B"/>
    <w:rsid w:val="006A33AF"/>
    <w:rsid w:val="006A5C0C"/>
    <w:rsid w:val="006B3FA5"/>
    <w:rsid w:val="006C2AA3"/>
    <w:rsid w:val="006C3AA6"/>
    <w:rsid w:val="006C4723"/>
    <w:rsid w:val="006E461F"/>
    <w:rsid w:val="006E72CE"/>
    <w:rsid w:val="006E73B9"/>
    <w:rsid w:val="006F0178"/>
    <w:rsid w:val="006F0D4A"/>
    <w:rsid w:val="006F3EF5"/>
    <w:rsid w:val="006F4CA7"/>
    <w:rsid w:val="00701F09"/>
    <w:rsid w:val="007031D6"/>
    <w:rsid w:val="0071039B"/>
    <w:rsid w:val="00710C0A"/>
    <w:rsid w:val="00710C6A"/>
    <w:rsid w:val="00712F65"/>
    <w:rsid w:val="007141D0"/>
    <w:rsid w:val="00715AF8"/>
    <w:rsid w:val="00721331"/>
    <w:rsid w:val="007244EF"/>
    <w:rsid w:val="007255DA"/>
    <w:rsid w:val="00732186"/>
    <w:rsid w:val="00735568"/>
    <w:rsid w:val="00742632"/>
    <w:rsid w:val="00746D49"/>
    <w:rsid w:val="00747169"/>
    <w:rsid w:val="0074725E"/>
    <w:rsid w:val="0075107E"/>
    <w:rsid w:val="0075253E"/>
    <w:rsid w:val="007531B2"/>
    <w:rsid w:val="00754EA8"/>
    <w:rsid w:val="007558C4"/>
    <w:rsid w:val="00756DA7"/>
    <w:rsid w:val="007576A7"/>
    <w:rsid w:val="00761D76"/>
    <w:rsid w:val="0076310D"/>
    <w:rsid w:val="007649A3"/>
    <w:rsid w:val="00765823"/>
    <w:rsid w:val="00773BD5"/>
    <w:rsid w:val="007755C8"/>
    <w:rsid w:val="007767BD"/>
    <w:rsid w:val="00777A40"/>
    <w:rsid w:val="0078028F"/>
    <w:rsid w:val="0078110D"/>
    <w:rsid w:val="00784E0D"/>
    <w:rsid w:val="00786197"/>
    <w:rsid w:val="00791853"/>
    <w:rsid w:val="00792635"/>
    <w:rsid w:val="007943B9"/>
    <w:rsid w:val="00794BE3"/>
    <w:rsid w:val="00795603"/>
    <w:rsid w:val="007A3D73"/>
    <w:rsid w:val="007B3060"/>
    <w:rsid w:val="007B3D2A"/>
    <w:rsid w:val="007B49D9"/>
    <w:rsid w:val="007C049C"/>
    <w:rsid w:val="007C1CF5"/>
    <w:rsid w:val="007C24AB"/>
    <w:rsid w:val="007C409F"/>
    <w:rsid w:val="007D2154"/>
    <w:rsid w:val="007D2310"/>
    <w:rsid w:val="007D6E6E"/>
    <w:rsid w:val="007D7B15"/>
    <w:rsid w:val="007E3408"/>
    <w:rsid w:val="007E426C"/>
    <w:rsid w:val="007E5B60"/>
    <w:rsid w:val="007E5BEB"/>
    <w:rsid w:val="007E7ED6"/>
    <w:rsid w:val="007F1717"/>
    <w:rsid w:val="007F7B15"/>
    <w:rsid w:val="0080292E"/>
    <w:rsid w:val="00806670"/>
    <w:rsid w:val="00811436"/>
    <w:rsid w:val="00813472"/>
    <w:rsid w:val="00820B92"/>
    <w:rsid w:val="00822113"/>
    <w:rsid w:val="008230D8"/>
    <w:rsid w:val="00824F6E"/>
    <w:rsid w:val="00825683"/>
    <w:rsid w:val="0082575F"/>
    <w:rsid w:val="008267FC"/>
    <w:rsid w:val="00830A48"/>
    <w:rsid w:val="00830C33"/>
    <w:rsid w:val="00831B9D"/>
    <w:rsid w:val="00834A23"/>
    <w:rsid w:val="00834D41"/>
    <w:rsid w:val="0083636F"/>
    <w:rsid w:val="00842BE0"/>
    <w:rsid w:val="00845126"/>
    <w:rsid w:val="008548F7"/>
    <w:rsid w:val="00854CAF"/>
    <w:rsid w:val="008602CD"/>
    <w:rsid w:val="008657EF"/>
    <w:rsid w:val="008658CB"/>
    <w:rsid w:val="008705CF"/>
    <w:rsid w:val="00871561"/>
    <w:rsid w:val="0087541B"/>
    <w:rsid w:val="00877394"/>
    <w:rsid w:val="00877E5D"/>
    <w:rsid w:val="008802A9"/>
    <w:rsid w:val="00885736"/>
    <w:rsid w:val="0088589C"/>
    <w:rsid w:val="0088793F"/>
    <w:rsid w:val="00892422"/>
    <w:rsid w:val="00892F0C"/>
    <w:rsid w:val="008947F1"/>
    <w:rsid w:val="00895B5A"/>
    <w:rsid w:val="008A61DB"/>
    <w:rsid w:val="008B11B2"/>
    <w:rsid w:val="008B44F8"/>
    <w:rsid w:val="008B4C76"/>
    <w:rsid w:val="008B4EE8"/>
    <w:rsid w:val="008B635B"/>
    <w:rsid w:val="008C5E44"/>
    <w:rsid w:val="008D0156"/>
    <w:rsid w:val="008D26AB"/>
    <w:rsid w:val="008D3458"/>
    <w:rsid w:val="008D5D50"/>
    <w:rsid w:val="008D7621"/>
    <w:rsid w:val="008E3AC6"/>
    <w:rsid w:val="008E44B3"/>
    <w:rsid w:val="008E44EB"/>
    <w:rsid w:val="008F0D4B"/>
    <w:rsid w:val="008F0EF1"/>
    <w:rsid w:val="008F2DEA"/>
    <w:rsid w:val="008F4755"/>
    <w:rsid w:val="008F53BD"/>
    <w:rsid w:val="00902398"/>
    <w:rsid w:val="0090453C"/>
    <w:rsid w:val="00905CD4"/>
    <w:rsid w:val="00913A2C"/>
    <w:rsid w:val="0091458E"/>
    <w:rsid w:val="00916052"/>
    <w:rsid w:val="00920140"/>
    <w:rsid w:val="009220BC"/>
    <w:rsid w:val="00922615"/>
    <w:rsid w:val="00922D8E"/>
    <w:rsid w:val="009241AC"/>
    <w:rsid w:val="009251B4"/>
    <w:rsid w:val="0093320D"/>
    <w:rsid w:val="00934B05"/>
    <w:rsid w:val="00935F06"/>
    <w:rsid w:val="00936823"/>
    <w:rsid w:val="00942AF5"/>
    <w:rsid w:val="009465F9"/>
    <w:rsid w:val="00950A9D"/>
    <w:rsid w:val="00953D85"/>
    <w:rsid w:val="009576DE"/>
    <w:rsid w:val="009644EE"/>
    <w:rsid w:val="00965759"/>
    <w:rsid w:val="0097082B"/>
    <w:rsid w:val="009709AA"/>
    <w:rsid w:val="00971673"/>
    <w:rsid w:val="009732F3"/>
    <w:rsid w:val="0097425F"/>
    <w:rsid w:val="009760B0"/>
    <w:rsid w:val="0098200D"/>
    <w:rsid w:val="00986F89"/>
    <w:rsid w:val="00991EED"/>
    <w:rsid w:val="0099580D"/>
    <w:rsid w:val="009A0414"/>
    <w:rsid w:val="009A1866"/>
    <w:rsid w:val="009A52FC"/>
    <w:rsid w:val="009A57AC"/>
    <w:rsid w:val="009A6BFB"/>
    <w:rsid w:val="009A6DC7"/>
    <w:rsid w:val="009B37B3"/>
    <w:rsid w:val="009B4719"/>
    <w:rsid w:val="009B66D1"/>
    <w:rsid w:val="009B777D"/>
    <w:rsid w:val="009C042C"/>
    <w:rsid w:val="009C1BB7"/>
    <w:rsid w:val="009C786A"/>
    <w:rsid w:val="009D0566"/>
    <w:rsid w:val="009D223B"/>
    <w:rsid w:val="009D64F9"/>
    <w:rsid w:val="009D735E"/>
    <w:rsid w:val="009D7A63"/>
    <w:rsid w:val="009E0475"/>
    <w:rsid w:val="009E0AE4"/>
    <w:rsid w:val="009E2A72"/>
    <w:rsid w:val="009E3362"/>
    <w:rsid w:val="009E3C2B"/>
    <w:rsid w:val="009F1317"/>
    <w:rsid w:val="009F2547"/>
    <w:rsid w:val="009F44E3"/>
    <w:rsid w:val="009F5519"/>
    <w:rsid w:val="009F61C6"/>
    <w:rsid w:val="00A04021"/>
    <w:rsid w:val="00A06312"/>
    <w:rsid w:val="00A066D6"/>
    <w:rsid w:val="00A118A6"/>
    <w:rsid w:val="00A137F4"/>
    <w:rsid w:val="00A264BA"/>
    <w:rsid w:val="00A277BD"/>
    <w:rsid w:val="00A27872"/>
    <w:rsid w:val="00A313EA"/>
    <w:rsid w:val="00A3227A"/>
    <w:rsid w:val="00A32AC4"/>
    <w:rsid w:val="00A3478F"/>
    <w:rsid w:val="00A36061"/>
    <w:rsid w:val="00A36AAB"/>
    <w:rsid w:val="00A37C53"/>
    <w:rsid w:val="00A4129F"/>
    <w:rsid w:val="00A42186"/>
    <w:rsid w:val="00A42DBF"/>
    <w:rsid w:val="00A43EA0"/>
    <w:rsid w:val="00A45BAE"/>
    <w:rsid w:val="00A4713D"/>
    <w:rsid w:val="00A50998"/>
    <w:rsid w:val="00A5710C"/>
    <w:rsid w:val="00A63898"/>
    <w:rsid w:val="00A707BD"/>
    <w:rsid w:val="00A73F25"/>
    <w:rsid w:val="00A7571F"/>
    <w:rsid w:val="00A7755C"/>
    <w:rsid w:val="00A777FA"/>
    <w:rsid w:val="00A8347D"/>
    <w:rsid w:val="00A86119"/>
    <w:rsid w:val="00A86B9B"/>
    <w:rsid w:val="00A87662"/>
    <w:rsid w:val="00A91059"/>
    <w:rsid w:val="00A922D2"/>
    <w:rsid w:val="00A92585"/>
    <w:rsid w:val="00A92990"/>
    <w:rsid w:val="00A93C90"/>
    <w:rsid w:val="00A97297"/>
    <w:rsid w:val="00A972B2"/>
    <w:rsid w:val="00A972B7"/>
    <w:rsid w:val="00A9759E"/>
    <w:rsid w:val="00A97627"/>
    <w:rsid w:val="00AA288A"/>
    <w:rsid w:val="00AA47F6"/>
    <w:rsid w:val="00AB0AEE"/>
    <w:rsid w:val="00AB1717"/>
    <w:rsid w:val="00AB17EE"/>
    <w:rsid w:val="00AB7144"/>
    <w:rsid w:val="00AB7602"/>
    <w:rsid w:val="00AB7B29"/>
    <w:rsid w:val="00AC0819"/>
    <w:rsid w:val="00AC0F11"/>
    <w:rsid w:val="00AC2062"/>
    <w:rsid w:val="00AC4E30"/>
    <w:rsid w:val="00AC7866"/>
    <w:rsid w:val="00AD3053"/>
    <w:rsid w:val="00AD5A90"/>
    <w:rsid w:val="00AE1897"/>
    <w:rsid w:val="00AE4DB7"/>
    <w:rsid w:val="00AE6667"/>
    <w:rsid w:val="00AE7891"/>
    <w:rsid w:val="00AF3BA2"/>
    <w:rsid w:val="00AF6345"/>
    <w:rsid w:val="00AF7DC3"/>
    <w:rsid w:val="00B02B37"/>
    <w:rsid w:val="00B03823"/>
    <w:rsid w:val="00B06141"/>
    <w:rsid w:val="00B06CCB"/>
    <w:rsid w:val="00B100AE"/>
    <w:rsid w:val="00B20AE4"/>
    <w:rsid w:val="00B20EDD"/>
    <w:rsid w:val="00B22843"/>
    <w:rsid w:val="00B242CE"/>
    <w:rsid w:val="00B2460E"/>
    <w:rsid w:val="00B27AC2"/>
    <w:rsid w:val="00B300A6"/>
    <w:rsid w:val="00B30801"/>
    <w:rsid w:val="00B35702"/>
    <w:rsid w:val="00B41EF0"/>
    <w:rsid w:val="00B428D3"/>
    <w:rsid w:val="00B44A78"/>
    <w:rsid w:val="00B450F6"/>
    <w:rsid w:val="00B54E58"/>
    <w:rsid w:val="00B559ED"/>
    <w:rsid w:val="00B57100"/>
    <w:rsid w:val="00B607CF"/>
    <w:rsid w:val="00B60EAE"/>
    <w:rsid w:val="00B63C50"/>
    <w:rsid w:val="00B65D23"/>
    <w:rsid w:val="00B71E50"/>
    <w:rsid w:val="00B73A26"/>
    <w:rsid w:val="00B77225"/>
    <w:rsid w:val="00B821E6"/>
    <w:rsid w:val="00B83C0E"/>
    <w:rsid w:val="00B913CA"/>
    <w:rsid w:val="00B92DF8"/>
    <w:rsid w:val="00B9393F"/>
    <w:rsid w:val="00B93E2E"/>
    <w:rsid w:val="00B9603A"/>
    <w:rsid w:val="00B971AC"/>
    <w:rsid w:val="00BA222F"/>
    <w:rsid w:val="00BA2FDD"/>
    <w:rsid w:val="00BA3E85"/>
    <w:rsid w:val="00BB00DE"/>
    <w:rsid w:val="00BB10FD"/>
    <w:rsid w:val="00BB145E"/>
    <w:rsid w:val="00BB15C5"/>
    <w:rsid w:val="00BB2F55"/>
    <w:rsid w:val="00BB6567"/>
    <w:rsid w:val="00BB6818"/>
    <w:rsid w:val="00BB6CFB"/>
    <w:rsid w:val="00BC2BF2"/>
    <w:rsid w:val="00BC532D"/>
    <w:rsid w:val="00BC7767"/>
    <w:rsid w:val="00BD0026"/>
    <w:rsid w:val="00BD705F"/>
    <w:rsid w:val="00BD7D67"/>
    <w:rsid w:val="00BE0B53"/>
    <w:rsid w:val="00BE38CB"/>
    <w:rsid w:val="00BE5353"/>
    <w:rsid w:val="00BE568C"/>
    <w:rsid w:val="00BE7E11"/>
    <w:rsid w:val="00BF069A"/>
    <w:rsid w:val="00BF72E5"/>
    <w:rsid w:val="00C0383C"/>
    <w:rsid w:val="00C0395F"/>
    <w:rsid w:val="00C1542E"/>
    <w:rsid w:val="00C162E5"/>
    <w:rsid w:val="00C17BF7"/>
    <w:rsid w:val="00C24269"/>
    <w:rsid w:val="00C244CB"/>
    <w:rsid w:val="00C2771D"/>
    <w:rsid w:val="00C30EA9"/>
    <w:rsid w:val="00C31530"/>
    <w:rsid w:val="00C3265B"/>
    <w:rsid w:val="00C33250"/>
    <w:rsid w:val="00C3537D"/>
    <w:rsid w:val="00C378F3"/>
    <w:rsid w:val="00C37C8F"/>
    <w:rsid w:val="00C40424"/>
    <w:rsid w:val="00C4416C"/>
    <w:rsid w:val="00C457F6"/>
    <w:rsid w:val="00C476E2"/>
    <w:rsid w:val="00C50B87"/>
    <w:rsid w:val="00C524A3"/>
    <w:rsid w:val="00C5321A"/>
    <w:rsid w:val="00C55FE2"/>
    <w:rsid w:val="00C60DA0"/>
    <w:rsid w:val="00C660FC"/>
    <w:rsid w:val="00C668A1"/>
    <w:rsid w:val="00C72DB2"/>
    <w:rsid w:val="00C73671"/>
    <w:rsid w:val="00C74A49"/>
    <w:rsid w:val="00C75903"/>
    <w:rsid w:val="00C779D7"/>
    <w:rsid w:val="00C83CBD"/>
    <w:rsid w:val="00C8538F"/>
    <w:rsid w:val="00C86407"/>
    <w:rsid w:val="00C9509A"/>
    <w:rsid w:val="00C957AD"/>
    <w:rsid w:val="00C965F8"/>
    <w:rsid w:val="00CA4BDD"/>
    <w:rsid w:val="00CA5474"/>
    <w:rsid w:val="00CA65C5"/>
    <w:rsid w:val="00CB1581"/>
    <w:rsid w:val="00CB20F7"/>
    <w:rsid w:val="00CB54E2"/>
    <w:rsid w:val="00CB735D"/>
    <w:rsid w:val="00CB746E"/>
    <w:rsid w:val="00CC369F"/>
    <w:rsid w:val="00CC7B85"/>
    <w:rsid w:val="00CD07B9"/>
    <w:rsid w:val="00CD438C"/>
    <w:rsid w:val="00CD4C89"/>
    <w:rsid w:val="00CD5F91"/>
    <w:rsid w:val="00CD6215"/>
    <w:rsid w:val="00CD73C7"/>
    <w:rsid w:val="00CE2D0F"/>
    <w:rsid w:val="00CE4967"/>
    <w:rsid w:val="00CE511C"/>
    <w:rsid w:val="00CF4864"/>
    <w:rsid w:val="00CF6857"/>
    <w:rsid w:val="00D024D6"/>
    <w:rsid w:val="00D05F25"/>
    <w:rsid w:val="00D07447"/>
    <w:rsid w:val="00D10091"/>
    <w:rsid w:val="00D16C52"/>
    <w:rsid w:val="00D20335"/>
    <w:rsid w:val="00D21D1D"/>
    <w:rsid w:val="00D2407A"/>
    <w:rsid w:val="00D24276"/>
    <w:rsid w:val="00D24379"/>
    <w:rsid w:val="00D24761"/>
    <w:rsid w:val="00D24F69"/>
    <w:rsid w:val="00D27FFB"/>
    <w:rsid w:val="00D30564"/>
    <w:rsid w:val="00D337A7"/>
    <w:rsid w:val="00D34972"/>
    <w:rsid w:val="00D37E99"/>
    <w:rsid w:val="00D4375A"/>
    <w:rsid w:val="00D4583E"/>
    <w:rsid w:val="00D46063"/>
    <w:rsid w:val="00D479C0"/>
    <w:rsid w:val="00D53717"/>
    <w:rsid w:val="00D62CBD"/>
    <w:rsid w:val="00D64FCB"/>
    <w:rsid w:val="00D66952"/>
    <w:rsid w:val="00D67925"/>
    <w:rsid w:val="00D70670"/>
    <w:rsid w:val="00D81451"/>
    <w:rsid w:val="00D819ED"/>
    <w:rsid w:val="00D84A2B"/>
    <w:rsid w:val="00D85807"/>
    <w:rsid w:val="00D85F4D"/>
    <w:rsid w:val="00D85F7B"/>
    <w:rsid w:val="00D867F7"/>
    <w:rsid w:val="00D90619"/>
    <w:rsid w:val="00D9744D"/>
    <w:rsid w:val="00D97F85"/>
    <w:rsid w:val="00DA228F"/>
    <w:rsid w:val="00DA4D69"/>
    <w:rsid w:val="00DB0B76"/>
    <w:rsid w:val="00DB14EF"/>
    <w:rsid w:val="00DB30BB"/>
    <w:rsid w:val="00DB385D"/>
    <w:rsid w:val="00DB3B46"/>
    <w:rsid w:val="00DB65B2"/>
    <w:rsid w:val="00DB7F6B"/>
    <w:rsid w:val="00DC3385"/>
    <w:rsid w:val="00DC3CBA"/>
    <w:rsid w:val="00DC6089"/>
    <w:rsid w:val="00DC624B"/>
    <w:rsid w:val="00DD091D"/>
    <w:rsid w:val="00DD0A43"/>
    <w:rsid w:val="00DD24A7"/>
    <w:rsid w:val="00DD3628"/>
    <w:rsid w:val="00DD3D7B"/>
    <w:rsid w:val="00DD444D"/>
    <w:rsid w:val="00DD46B5"/>
    <w:rsid w:val="00DD46EF"/>
    <w:rsid w:val="00DD4F23"/>
    <w:rsid w:val="00DE008E"/>
    <w:rsid w:val="00DE31CE"/>
    <w:rsid w:val="00DE340F"/>
    <w:rsid w:val="00DE34BD"/>
    <w:rsid w:val="00DE37D8"/>
    <w:rsid w:val="00DE4478"/>
    <w:rsid w:val="00DF2FEE"/>
    <w:rsid w:val="00DF6B3D"/>
    <w:rsid w:val="00DF7C6F"/>
    <w:rsid w:val="00E02939"/>
    <w:rsid w:val="00E0485F"/>
    <w:rsid w:val="00E06275"/>
    <w:rsid w:val="00E14DED"/>
    <w:rsid w:val="00E17D0A"/>
    <w:rsid w:val="00E21476"/>
    <w:rsid w:val="00E249F5"/>
    <w:rsid w:val="00E27E82"/>
    <w:rsid w:val="00E3154A"/>
    <w:rsid w:val="00E32E26"/>
    <w:rsid w:val="00E35F07"/>
    <w:rsid w:val="00E36441"/>
    <w:rsid w:val="00E364A2"/>
    <w:rsid w:val="00E37420"/>
    <w:rsid w:val="00E37618"/>
    <w:rsid w:val="00E41C9A"/>
    <w:rsid w:val="00E42F03"/>
    <w:rsid w:val="00E435B5"/>
    <w:rsid w:val="00E47C80"/>
    <w:rsid w:val="00E50344"/>
    <w:rsid w:val="00E5122B"/>
    <w:rsid w:val="00E51D0F"/>
    <w:rsid w:val="00E52517"/>
    <w:rsid w:val="00E53C40"/>
    <w:rsid w:val="00E57037"/>
    <w:rsid w:val="00E57D93"/>
    <w:rsid w:val="00E60343"/>
    <w:rsid w:val="00E61E76"/>
    <w:rsid w:val="00E61FDB"/>
    <w:rsid w:val="00E62B4C"/>
    <w:rsid w:val="00E634C1"/>
    <w:rsid w:val="00E659FC"/>
    <w:rsid w:val="00E66920"/>
    <w:rsid w:val="00E67234"/>
    <w:rsid w:val="00E71A91"/>
    <w:rsid w:val="00E74D58"/>
    <w:rsid w:val="00E750E5"/>
    <w:rsid w:val="00E77B5C"/>
    <w:rsid w:val="00E77D60"/>
    <w:rsid w:val="00E81FAB"/>
    <w:rsid w:val="00E86E1C"/>
    <w:rsid w:val="00E87142"/>
    <w:rsid w:val="00E8742B"/>
    <w:rsid w:val="00E9178B"/>
    <w:rsid w:val="00E9410B"/>
    <w:rsid w:val="00E97741"/>
    <w:rsid w:val="00EA38BC"/>
    <w:rsid w:val="00EA6766"/>
    <w:rsid w:val="00EA7AA0"/>
    <w:rsid w:val="00EB543C"/>
    <w:rsid w:val="00EC4061"/>
    <w:rsid w:val="00EC42C1"/>
    <w:rsid w:val="00EC6CFD"/>
    <w:rsid w:val="00EF2D7E"/>
    <w:rsid w:val="00EF5EF7"/>
    <w:rsid w:val="00EF7C4D"/>
    <w:rsid w:val="00F00157"/>
    <w:rsid w:val="00F00721"/>
    <w:rsid w:val="00F0294F"/>
    <w:rsid w:val="00F04D90"/>
    <w:rsid w:val="00F050EE"/>
    <w:rsid w:val="00F0567E"/>
    <w:rsid w:val="00F07BA4"/>
    <w:rsid w:val="00F120CA"/>
    <w:rsid w:val="00F123D0"/>
    <w:rsid w:val="00F1255F"/>
    <w:rsid w:val="00F12DA6"/>
    <w:rsid w:val="00F14826"/>
    <w:rsid w:val="00F14D08"/>
    <w:rsid w:val="00F154DD"/>
    <w:rsid w:val="00F17884"/>
    <w:rsid w:val="00F21440"/>
    <w:rsid w:val="00F21DD7"/>
    <w:rsid w:val="00F23227"/>
    <w:rsid w:val="00F24376"/>
    <w:rsid w:val="00F256E9"/>
    <w:rsid w:val="00F30933"/>
    <w:rsid w:val="00F3150F"/>
    <w:rsid w:val="00F318F3"/>
    <w:rsid w:val="00F349E1"/>
    <w:rsid w:val="00F35DC0"/>
    <w:rsid w:val="00F3720C"/>
    <w:rsid w:val="00F37F8D"/>
    <w:rsid w:val="00F400A8"/>
    <w:rsid w:val="00F41EB3"/>
    <w:rsid w:val="00F42CC2"/>
    <w:rsid w:val="00F444CA"/>
    <w:rsid w:val="00F4642F"/>
    <w:rsid w:val="00F46E52"/>
    <w:rsid w:val="00F51368"/>
    <w:rsid w:val="00F52392"/>
    <w:rsid w:val="00F540C4"/>
    <w:rsid w:val="00F54C40"/>
    <w:rsid w:val="00F54DF1"/>
    <w:rsid w:val="00F60BB1"/>
    <w:rsid w:val="00F60D39"/>
    <w:rsid w:val="00F60F1F"/>
    <w:rsid w:val="00F62B65"/>
    <w:rsid w:val="00F62F2A"/>
    <w:rsid w:val="00F640F4"/>
    <w:rsid w:val="00F64EEE"/>
    <w:rsid w:val="00F65EEB"/>
    <w:rsid w:val="00F673D0"/>
    <w:rsid w:val="00F71B21"/>
    <w:rsid w:val="00F7435D"/>
    <w:rsid w:val="00F74368"/>
    <w:rsid w:val="00F765EC"/>
    <w:rsid w:val="00F76761"/>
    <w:rsid w:val="00F76BFE"/>
    <w:rsid w:val="00F80705"/>
    <w:rsid w:val="00F833C0"/>
    <w:rsid w:val="00F90455"/>
    <w:rsid w:val="00F93285"/>
    <w:rsid w:val="00FA14D6"/>
    <w:rsid w:val="00FA3566"/>
    <w:rsid w:val="00FA6F3C"/>
    <w:rsid w:val="00FB14A7"/>
    <w:rsid w:val="00FB4440"/>
    <w:rsid w:val="00FB5EF0"/>
    <w:rsid w:val="00FC218E"/>
    <w:rsid w:val="00FC2793"/>
    <w:rsid w:val="00FC42A5"/>
    <w:rsid w:val="00FC4513"/>
    <w:rsid w:val="00FC48DA"/>
    <w:rsid w:val="00FC5065"/>
    <w:rsid w:val="00FC6070"/>
    <w:rsid w:val="00FD4F13"/>
    <w:rsid w:val="00FF4F03"/>
    <w:rsid w:val="00FF676E"/>
    <w:rsid w:val="04157245"/>
    <w:rsid w:val="06F7E255"/>
    <w:rsid w:val="079FBD2C"/>
    <w:rsid w:val="07BB1527"/>
    <w:rsid w:val="083787AE"/>
    <w:rsid w:val="088A2AA5"/>
    <w:rsid w:val="0A7C28F9"/>
    <w:rsid w:val="0AA05310"/>
    <w:rsid w:val="0E492414"/>
    <w:rsid w:val="0F6E071A"/>
    <w:rsid w:val="0FF547FA"/>
    <w:rsid w:val="10F83E32"/>
    <w:rsid w:val="112DFD20"/>
    <w:rsid w:val="12684D85"/>
    <w:rsid w:val="12AFF99D"/>
    <w:rsid w:val="137C4E0E"/>
    <w:rsid w:val="15774B7E"/>
    <w:rsid w:val="1667CD04"/>
    <w:rsid w:val="17DFA2CC"/>
    <w:rsid w:val="187682B0"/>
    <w:rsid w:val="1B8D39C0"/>
    <w:rsid w:val="1BD5DA99"/>
    <w:rsid w:val="1CC81250"/>
    <w:rsid w:val="1CD1EAAE"/>
    <w:rsid w:val="1F357A4D"/>
    <w:rsid w:val="1F879496"/>
    <w:rsid w:val="2104C595"/>
    <w:rsid w:val="224136E5"/>
    <w:rsid w:val="2272CC0C"/>
    <w:rsid w:val="23674F73"/>
    <w:rsid w:val="23C11E3A"/>
    <w:rsid w:val="24C78C25"/>
    <w:rsid w:val="27016F3C"/>
    <w:rsid w:val="280E5A8C"/>
    <w:rsid w:val="29028F5F"/>
    <w:rsid w:val="2A3F39BD"/>
    <w:rsid w:val="2A937345"/>
    <w:rsid w:val="2B0B187E"/>
    <w:rsid w:val="2BD1C312"/>
    <w:rsid w:val="2FC2124F"/>
    <w:rsid w:val="30004414"/>
    <w:rsid w:val="300BD14D"/>
    <w:rsid w:val="3066F49C"/>
    <w:rsid w:val="339E955E"/>
    <w:rsid w:val="34B19D34"/>
    <w:rsid w:val="3500974D"/>
    <w:rsid w:val="36458307"/>
    <w:rsid w:val="365042AB"/>
    <w:rsid w:val="366F8598"/>
    <w:rsid w:val="36AC9905"/>
    <w:rsid w:val="37582622"/>
    <w:rsid w:val="38C9F8FD"/>
    <w:rsid w:val="39A04327"/>
    <w:rsid w:val="39FCE8E1"/>
    <w:rsid w:val="3A65C95E"/>
    <w:rsid w:val="3C1F3D39"/>
    <w:rsid w:val="3C5DE811"/>
    <w:rsid w:val="3CD8D78B"/>
    <w:rsid w:val="3D7F7F77"/>
    <w:rsid w:val="3E58BEE0"/>
    <w:rsid w:val="3F09A874"/>
    <w:rsid w:val="3F6FAB3F"/>
    <w:rsid w:val="3F72430F"/>
    <w:rsid w:val="401BFE18"/>
    <w:rsid w:val="403FE307"/>
    <w:rsid w:val="4198096B"/>
    <w:rsid w:val="4257B2E6"/>
    <w:rsid w:val="4259018D"/>
    <w:rsid w:val="433A767D"/>
    <w:rsid w:val="44D646DE"/>
    <w:rsid w:val="45AB5EB8"/>
    <w:rsid w:val="4672173F"/>
    <w:rsid w:val="46A55D84"/>
    <w:rsid w:val="46D1B09E"/>
    <w:rsid w:val="478B435A"/>
    <w:rsid w:val="4A339A72"/>
    <w:rsid w:val="4C4A5063"/>
    <w:rsid w:val="4CE9D00F"/>
    <w:rsid w:val="4D227548"/>
    <w:rsid w:val="527AC216"/>
    <w:rsid w:val="54DF7F5B"/>
    <w:rsid w:val="5677B260"/>
    <w:rsid w:val="56FDD012"/>
    <w:rsid w:val="5AEF436E"/>
    <w:rsid w:val="5DDA5F7E"/>
    <w:rsid w:val="5E055D68"/>
    <w:rsid w:val="5E3EE021"/>
    <w:rsid w:val="5E9B3A74"/>
    <w:rsid w:val="636DB745"/>
    <w:rsid w:val="6387A68C"/>
    <w:rsid w:val="63A32112"/>
    <w:rsid w:val="65039FD3"/>
    <w:rsid w:val="65DD2908"/>
    <w:rsid w:val="6778F969"/>
    <w:rsid w:val="6914C9CA"/>
    <w:rsid w:val="6A684645"/>
    <w:rsid w:val="6AB09A2B"/>
    <w:rsid w:val="6D0D64DC"/>
    <w:rsid w:val="6D1262BC"/>
    <w:rsid w:val="6E8E9178"/>
    <w:rsid w:val="702DAD4E"/>
    <w:rsid w:val="72A52A45"/>
    <w:rsid w:val="72B813CB"/>
    <w:rsid w:val="73269367"/>
    <w:rsid w:val="745D4292"/>
    <w:rsid w:val="75FB3A58"/>
    <w:rsid w:val="77AB5D79"/>
    <w:rsid w:val="79DB0719"/>
    <w:rsid w:val="7A48607F"/>
    <w:rsid w:val="7B05882D"/>
    <w:rsid w:val="7B59EF87"/>
    <w:rsid w:val="7E863E0C"/>
    <w:rsid w:val="7E87ECE5"/>
    <w:rsid w:val="7FA47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30917E"/>
  <w15:docId w15:val="{BDB3F893-2685-4687-873A-1D120F496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heme="minorBidi"/>
        <w:sz w:val="24"/>
        <w:szCs w:val="24"/>
        <w:lang w:val="en-US"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2" w:unhideWhenUsed="1"/>
    <w:lsdException w:name="heading 7" w:semiHidden="1" w:uiPriority="2" w:unhideWhenUsed="1"/>
    <w:lsdException w:name="heading 8" w:semiHidden="1" w:uiPriority="2" w:unhideWhenUsed="1"/>
    <w:lsdException w:name="heading 9" w:semiHidden="1" w:uiPriority="2"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qFormat="1"/>
    <w:lsdException w:name="Default Paragraph Font" w:semiHidden="1" w:uiPriority="0"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semiHidden="1" w:uiPriority="0" w:unhideWhenUsed="1" w:qFormat="1"/>
    <w:lsdException w:name="Body Text First Indent 2" w:semiHidden="1" w:uiPriority="1" w:unhideWhenUsed="1" w:qFormat="1"/>
    <w:lsdException w:name="Note Heading" w:semiHidden="1" w:unhideWhenUsed="1"/>
    <w:lsdException w:name="Body Text 2" w:semiHidden="1" w:uiPriority="1" w:unhideWhenUsed="1" w:qFormat="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iPriority="0" w:unhideWhenUsed="1" w:qFormat="1"/>
    <w:lsdException w:name="Hyperlink" w:semiHidden="1" w:uiPriority="0" w:unhideWhenUsed="1"/>
    <w:lsdException w:name="FollowedHyperlink" w:semiHidden="1" w:unhideWhenUsed="1"/>
    <w:lsdException w:name="Strong" w:uiPriority="22"/>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41E0"/>
    <w:pPr>
      <w:spacing w:after="0"/>
    </w:pPr>
    <w:rPr>
      <w:rFonts w:cs="Times New Roman"/>
    </w:rPr>
  </w:style>
  <w:style w:type="paragraph" w:styleId="Heading1">
    <w:name w:val="heading 1"/>
    <w:basedOn w:val="Normal"/>
    <w:next w:val="BodyText"/>
    <w:link w:val="Heading1Char"/>
    <w:qFormat/>
    <w:rsid w:val="00072EAB"/>
    <w:pPr>
      <w:keepNext/>
      <w:outlineLvl w:val="0"/>
    </w:pPr>
    <w:rPr>
      <w:rFonts w:eastAsiaTheme="majorEastAsia" w:cstheme="majorBidi"/>
      <w:bCs/>
      <w:szCs w:val="28"/>
    </w:rPr>
  </w:style>
  <w:style w:type="paragraph" w:styleId="Heading2">
    <w:name w:val="heading 2"/>
    <w:basedOn w:val="Normal"/>
    <w:next w:val="BodyText"/>
    <w:link w:val="Heading2Char"/>
    <w:qFormat/>
    <w:rsid w:val="00072EAB"/>
    <w:pPr>
      <w:outlineLvl w:val="1"/>
    </w:pPr>
    <w:rPr>
      <w:rFonts w:eastAsiaTheme="majorEastAsia" w:cstheme="majorBidi"/>
      <w:bCs/>
      <w:szCs w:val="26"/>
    </w:rPr>
  </w:style>
  <w:style w:type="paragraph" w:styleId="Heading3">
    <w:name w:val="heading 3"/>
    <w:basedOn w:val="Normal"/>
    <w:next w:val="BodyText"/>
    <w:link w:val="Heading3Char"/>
    <w:qFormat/>
    <w:rsid w:val="00072EAB"/>
    <w:pPr>
      <w:outlineLvl w:val="2"/>
    </w:pPr>
    <w:rPr>
      <w:rFonts w:eastAsiaTheme="majorEastAsia" w:cstheme="majorBidi"/>
      <w:bCs/>
    </w:rPr>
  </w:style>
  <w:style w:type="paragraph" w:styleId="Heading4">
    <w:name w:val="heading 4"/>
    <w:basedOn w:val="Normal"/>
    <w:next w:val="BodyText"/>
    <w:link w:val="Heading4Char"/>
    <w:qFormat/>
    <w:rsid w:val="00072EAB"/>
    <w:pPr>
      <w:outlineLvl w:val="3"/>
    </w:pPr>
    <w:rPr>
      <w:rFonts w:eastAsiaTheme="majorEastAsia" w:cstheme="majorBidi"/>
      <w:bCs/>
      <w:iCs/>
    </w:rPr>
  </w:style>
  <w:style w:type="paragraph" w:styleId="Heading5">
    <w:name w:val="heading 5"/>
    <w:basedOn w:val="Normal"/>
    <w:next w:val="BodyText"/>
    <w:link w:val="Heading5Char"/>
    <w:qFormat/>
    <w:rsid w:val="00072EAB"/>
    <w:pPr>
      <w:outlineLvl w:val="4"/>
    </w:pPr>
    <w:rPr>
      <w:rFonts w:eastAsiaTheme="majorEastAsia" w:cstheme="majorBidi"/>
    </w:rPr>
  </w:style>
  <w:style w:type="paragraph" w:styleId="Heading6">
    <w:name w:val="heading 6"/>
    <w:basedOn w:val="Normal"/>
    <w:next w:val="Normal"/>
    <w:link w:val="Heading6Char"/>
    <w:uiPriority w:val="2"/>
    <w:rsid w:val="00072EAB"/>
    <w:pPr>
      <w:outlineLvl w:val="5"/>
    </w:pPr>
    <w:rPr>
      <w:rFonts w:eastAsiaTheme="majorEastAsia" w:cstheme="majorBidi"/>
      <w:iCs/>
    </w:rPr>
  </w:style>
  <w:style w:type="paragraph" w:styleId="Heading7">
    <w:name w:val="heading 7"/>
    <w:basedOn w:val="Normal"/>
    <w:next w:val="BodyText"/>
    <w:link w:val="Heading7Char"/>
    <w:uiPriority w:val="2"/>
    <w:rsid w:val="00072EAB"/>
    <w:pPr>
      <w:outlineLvl w:val="6"/>
    </w:pPr>
    <w:rPr>
      <w:rFonts w:eastAsiaTheme="majorEastAsia" w:cstheme="majorBidi"/>
      <w:iCs/>
    </w:rPr>
  </w:style>
  <w:style w:type="paragraph" w:styleId="Heading8">
    <w:name w:val="heading 8"/>
    <w:basedOn w:val="Normal"/>
    <w:next w:val="BodyText"/>
    <w:link w:val="Heading8Char"/>
    <w:uiPriority w:val="2"/>
    <w:rsid w:val="00072EAB"/>
    <w:pPr>
      <w:outlineLvl w:val="7"/>
    </w:pPr>
    <w:rPr>
      <w:rFonts w:eastAsiaTheme="majorEastAsia" w:cstheme="majorBidi"/>
      <w:szCs w:val="20"/>
    </w:rPr>
  </w:style>
  <w:style w:type="paragraph" w:styleId="Heading9">
    <w:name w:val="heading 9"/>
    <w:basedOn w:val="Normal"/>
    <w:next w:val="BodyText"/>
    <w:link w:val="Heading9Char"/>
    <w:uiPriority w:val="2"/>
    <w:rsid w:val="00072EAB"/>
    <w:pPr>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1"/>
    <w:basedOn w:val="Normal"/>
    <w:link w:val="BodyTextChar"/>
    <w:rsid w:val="00492357"/>
    <w:pPr>
      <w:widowControl w:val="0"/>
      <w:spacing w:after="240"/>
      <w:ind w:firstLine="720"/>
    </w:pPr>
  </w:style>
  <w:style w:type="character" w:customStyle="1" w:styleId="BodyTextChar">
    <w:name w:val="Body Text Char"/>
    <w:aliases w:val="b1 Char"/>
    <w:basedOn w:val="DefaultParagraphFont"/>
    <w:link w:val="BodyText"/>
    <w:rsid w:val="00283708"/>
    <w:rPr>
      <w:rFonts w:cs="Times New Roman"/>
    </w:rPr>
  </w:style>
  <w:style w:type="paragraph" w:customStyle="1" w:styleId="BodyTextContinued">
    <w:name w:val="Body Text Continued"/>
    <w:basedOn w:val="BodyText"/>
    <w:next w:val="BodyText"/>
    <w:rsid w:val="00492357"/>
    <w:pPr>
      <w:ind w:firstLine="0"/>
    </w:pPr>
    <w:rPr>
      <w:szCs w:val="20"/>
    </w:rPr>
  </w:style>
  <w:style w:type="paragraph" w:styleId="Quote">
    <w:name w:val="Quote"/>
    <w:basedOn w:val="Normal"/>
    <w:next w:val="BodyTextContinued"/>
    <w:link w:val="QuoteChar"/>
    <w:qFormat/>
    <w:rsid w:val="00492357"/>
    <w:pPr>
      <w:spacing w:after="240"/>
      <w:ind w:left="1440" w:right="1440"/>
    </w:pPr>
    <w:rPr>
      <w:szCs w:val="20"/>
    </w:rPr>
  </w:style>
  <w:style w:type="character" w:customStyle="1" w:styleId="QuoteChar">
    <w:name w:val="Quote Char"/>
    <w:basedOn w:val="DefaultParagraphFont"/>
    <w:link w:val="Quote"/>
    <w:rsid w:val="00854CAF"/>
    <w:rPr>
      <w:rFonts w:cs="Times New Roman"/>
      <w:szCs w:val="20"/>
    </w:rPr>
  </w:style>
  <w:style w:type="paragraph" w:styleId="Header">
    <w:name w:val="header"/>
    <w:basedOn w:val="Normal"/>
    <w:link w:val="HeaderChar"/>
    <w:rsid w:val="00492357"/>
    <w:pPr>
      <w:tabs>
        <w:tab w:val="center" w:pos="4680"/>
        <w:tab w:val="right" w:pos="9360"/>
      </w:tabs>
    </w:pPr>
  </w:style>
  <w:style w:type="character" w:customStyle="1" w:styleId="HeaderChar">
    <w:name w:val="Header Char"/>
    <w:basedOn w:val="DefaultParagraphFont"/>
    <w:link w:val="Header"/>
    <w:uiPriority w:val="99"/>
    <w:rsid w:val="004A27EA"/>
    <w:rPr>
      <w:rFonts w:cs="Times New Roman"/>
    </w:rPr>
  </w:style>
  <w:style w:type="paragraph" w:styleId="Footer">
    <w:name w:val="footer"/>
    <w:basedOn w:val="Normal"/>
    <w:link w:val="FooterChar"/>
    <w:rsid w:val="00492357"/>
    <w:pPr>
      <w:tabs>
        <w:tab w:val="center" w:pos="4680"/>
        <w:tab w:val="right" w:pos="9360"/>
      </w:tabs>
    </w:pPr>
  </w:style>
  <w:style w:type="character" w:customStyle="1" w:styleId="FooterChar">
    <w:name w:val="Footer Char"/>
    <w:basedOn w:val="DefaultParagraphFont"/>
    <w:link w:val="Footer"/>
    <w:uiPriority w:val="99"/>
    <w:rsid w:val="004A27EA"/>
    <w:rPr>
      <w:rFonts w:cs="Times New Roman"/>
    </w:rPr>
  </w:style>
  <w:style w:type="character" w:styleId="PageNumber">
    <w:name w:val="page number"/>
    <w:basedOn w:val="DefaultParagraphFont"/>
    <w:rsid w:val="00492357"/>
  </w:style>
  <w:style w:type="paragraph" w:styleId="BalloonText">
    <w:name w:val="Balloon Text"/>
    <w:basedOn w:val="Normal"/>
    <w:link w:val="BalloonTextChar"/>
    <w:semiHidden/>
    <w:unhideWhenUsed/>
    <w:rsid w:val="00E37618"/>
    <w:rPr>
      <w:rFonts w:ascii="Tahoma" w:hAnsi="Tahoma" w:cs="Tahoma"/>
      <w:sz w:val="16"/>
      <w:szCs w:val="16"/>
    </w:rPr>
  </w:style>
  <w:style w:type="character" w:customStyle="1" w:styleId="BalloonTextChar">
    <w:name w:val="Balloon Text Char"/>
    <w:basedOn w:val="DefaultParagraphFont"/>
    <w:link w:val="BalloonText"/>
    <w:uiPriority w:val="99"/>
    <w:semiHidden/>
    <w:rsid w:val="00E37618"/>
    <w:rPr>
      <w:rFonts w:ascii="Tahoma" w:hAnsi="Tahoma" w:cs="Tahoma"/>
      <w:sz w:val="16"/>
      <w:szCs w:val="16"/>
    </w:rPr>
  </w:style>
  <w:style w:type="character" w:customStyle="1" w:styleId="Heading1Char">
    <w:name w:val="Heading 1 Char"/>
    <w:basedOn w:val="DefaultParagraphFont"/>
    <w:link w:val="Heading1"/>
    <w:rsid w:val="00072EAB"/>
    <w:rPr>
      <w:rFonts w:eastAsiaTheme="majorEastAsia" w:cstheme="majorBidi"/>
      <w:bCs/>
      <w:szCs w:val="28"/>
    </w:rPr>
  </w:style>
  <w:style w:type="character" w:customStyle="1" w:styleId="Heading2Char">
    <w:name w:val="Heading 2 Char"/>
    <w:basedOn w:val="DefaultParagraphFont"/>
    <w:link w:val="Heading2"/>
    <w:uiPriority w:val="2"/>
    <w:rsid w:val="00072EAB"/>
    <w:rPr>
      <w:rFonts w:eastAsiaTheme="majorEastAsia" w:cstheme="majorBidi"/>
      <w:bCs/>
      <w:szCs w:val="26"/>
    </w:rPr>
  </w:style>
  <w:style w:type="character" w:customStyle="1" w:styleId="Heading3Char">
    <w:name w:val="Heading 3 Char"/>
    <w:basedOn w:val="DefaultParagraphFont"/>
    <w:link w:val="Heading3"/>
    <w:uiPriority w:val="2"/>
    <w:rsid w:val="00072EAB"/>
    <w:rPr>
      <w:rFonts w:eastAsiaTheme="majorEastAsia" w:cstheme="majorBidi"/>
      <w:bCs/>
    </w:rPr>
  </w:style>
  <w:style w:type="character" w:customStyle="1" w:styleId="Heading4Char">
    <w:name w:val="Heading 4 Char"/>
    <w:basedOn w:val="DefaultParagraphFont"/>
    <w:link w:val="Heading4"/>
    <w:uiPriority w:val="2"/>
    <w:rsid w:val="00072EAB"/>
    <w:rPr>
      <w:rFonts w:eastAsiaTheme="majorEastAsia" w:cstheme="majorBidi"/>
      <w:bCs/>
      <w:iCs/>
    </w:rPr>
  </w:style>
  <w:style w:type="character" w:customStyle="1" w:styleId="Heading5Char">
    <w:name w:val="Heading 5 Char"/>
    <w:basedOn w:val="DefaultParagraphFont"/>
    <w:link w:val="Heading5"/>
    <w:uiPriority w:val="2"/>
    <w:rsid w:val="00072EAB"/>
    <w:rPr>
      <w:rFonts w:eastAsiaTheme="majorEastAsia" w:cstheme="majorBidi"/>
    </w:rPr>
  </w:style>
  <w:style w:type="character" w:customStyle="1" w:styleId="Heading6Char">
    <w:name w:val="Heading 6 Char"/>
    <w:basedOn w:val="DefaultParagraphFont"/>
    <w:link w:val="Heading6"/>
    <w:uiPriority w:val="2"/>
    <w:rsid w:val="00072EAB"/>
    <w:rPr>
      <w:rFonts w:eastAsiaTheme="majorEastAsia" w:cstheme="majorBidi"/>
      <w:iCs/>
    </w:rPr>
  </w:style>
  <w:style w:type="character" w:customStyle="1" w:styleId="Heading7Char">
    <w:name w:val="Heading 7 Char"/>
    <w:basedOn w:val="DefaultParagraphFont"/>
    <w:link w:val="Heading7"/>
    <w:uiPriority w:val="2"/>
    <w:rsid w:val="00072EAB"/>
    <w:rPr>
      <w:rFonts w:eastAsiaTheme="majorEastAsia" w:cstheme="majorBidi"/>
      <w:iCs/>
    </w:rPr>
  </w:style>
  <w:style w:type="character" w:customStyle="1" w:styleId="Heading8Char">
    <w:name w:val="Heading 8 Char"/>
    <w:basedOn w:val="DefaultParagraphFont"/>
    <w:link w:val="Heading8"/>
    <w:uiPriority w:val="2"/>
    <w:rsid w:val="00072EAB"/>
    <w:rPr>
      <w:rFonts w:eastAsiaTheme="majorEastAsia" w:cstheme="majorBidi"/>
      <w:szCs w:val="20"/>
    </w:rPr>
  </w:style>
  <w:style w:type="character" w:customStyle="1" w:styleId="Heading9Char">
    <w:name w:val="Heading 9 Char"/>
    <w:basedOn w:val="DefaultParagraphFont"/>
    <w:link w:val="Heading9"/>
    <w:uiPriority w:val="2"/>
    <w:rsid w:val="00072EAB"/>
    <w:rPr>
      <w:rFonts w:eastAsiaTheme="majorEastAsia" w:cstheme="majorBidi"/>
      <w:iCs/>
      <w:szCs w:val="20"/>
    </w:rPr>
  </w:style>
  <w:style w:type="paragraph" w:styleId="Title">
    <w:name w:val="Title"/>
    <w:basedOn w:val="Normal"/>
    <w:next w:val="BodyText"/>
    <w:link w:val="TitleChar"/>
    <w:qFormat/>
    <w:rsid w:val="00854CAF"/>
    <w:pPr>
      <w:contextualSpacing/>
      <w:jc w:val="center"/>
    </w:pPr>
    <w:rPr>
      <w:rFonts w:eastAsiaTheme="majorEastAsia" w:cstheme="majorBidi"/>
      <w:b/>
      <w:kern w:val="28"/>
      <w:szCs w:val="52"/>
    </w:rPr>
  </w:style>
  <w:style w:type="character" w:customStyle="1" w:styleId="TitleChar">
    <w:name w:val="Title Char"/>
    <w:basedOn w:val="DefaultParagraphFont"/>
    <w:link w:val="Title"/>
    <w:rsid w:val="00854CAF"/>
    <w:rPr>
      <w:rFonts w:eastAsiaTheme="majorEastAsia" w:cstheme="majorBidi"/>
      <w:b/>
      <w:kern w:val="28"/>
      <w:szCs w:val="52"/>
    </w:rPr>
  </w:style>
  <w:style w:type="paragraph" w:styleId="Subtitle">
    <w:name w:val="Subtitle"/>
    <w:basedOn w:val="Normal"/>
    <w:next w:val="BodyText"/>
    <w:link w:val="SubtitleChar"/>
    <w:qFormat/>
    <w:rsid w:val="00854CAF"/>
    <w:pPr>
      <w:numPr>
        <w:ilvl w:val="1"/>
      </w:numPr>
      <w:jc w:val="center"/>
    </w:pPr>
    <w:rPr>
      <w:rFonts w:eastAsiaTheme="majorEastAsia" w:cstheme="majorBidi"/>
      <w:iCs/>
    </w:rPr>
  </w:style>
  <w:style w:type="character" w:customStyle="1" w:styleId="SubtitleChar">
    <w:name w:val="Subtitle Char"/>
    <w:basedOn w:val="DefaultParagraphFont"/>
    <w:link w:val="Subtitle"/>
    <w:rsid w:val="00854CAF"/>
    <w:rPr>
      <w:rFonts w:eastAsiaTheme="majorEastAsia" w:cstheme="majorBidi"/>
      <w:iCs/>
    </w:rPr>
  </w:style>
  <w:style w:type="character" w:styleId="SubtleEmphasis">
    <w:name w:val="Subtle Emphasis"/>
    <w:basedOn w:val="DefaultParagraphFont"/>
    <w:uiPriority w:val="19"/>
    <w:semiHidden/>
    <w:rsid w:val="004021C2"/>
    <w:rPr>
      <w:i/>
      <w:iCs/>
      <w:color w:val="auto"/>
    </w:rPr>
  </w:style>
  <w:style w:type="character" w:styleId="Emphasis">
    <w:name w:val="Emphasis"/>
    <w:basedOn w:val="DefaultParagraphFont"/>
    <w:qFormat/>
    <w:rsid w:val="004021C2"/>
    <w:rPr>
      <w:i/>
      <w:iCs/>
    </w:rPr>
  </w:style>
  <w:style w:type="character" w:styleId="IntenseEmphasis">
    <w:name w:val="Intense Emphasis"/>
    <w:basedOn w:val="DefaultParagraphFont"/>
    <w:uiPriority w:val="21"/>
    <w:semiHidden/>
    <w:rsid w:val="004021C2"/>
    <w:rPr>
      <w:b/>
      <w:bCs/>
      <w:i/>
      <w:iCs/>
      <w:color w:val="auto"/>
    </w:rPr>
  </w:style>
  <w:style w:type="character" w:styleId="Strong">
    <w:name w:val="Strong"/>
    <w:basedOn w:val="DefaultParagraphFont"/>
    <w:uiPriority w:val="22"/>
    <w:semiHidden/>
    <w:rsid w:val="004021C2"/>
    <w:rPr>
      <w:b/>
      <w:bCs/>
    </w:rPr>
  </w:style>
  <w:style w:type="paragraph" w:styleId="IntenseQuote">
    <w:name w:val="Intense Quote"/>
    <w:basedOn w:val="Normal"/>
    <w:next w:val="BodyText"/>
    <w:link w:val="IntenseQuoteChar"/>
    <w:uiPriority w:val="30"/>
    <w:semiHidden/>
    <w:rsid w:val="004021C2"/>
    <w:pPr>
      <w:ind w:left="1440" w:right="1440"/>
    </w:pPr>
    <w:rPr>
      <w:b/>
      <w:bCs/>
      <w:i/>
      <w:iCs/>
    </w:rPr>
  </w:style>
  <w:style w:type="character" w:customStyle="1" w:styleId="IntenseQuoteChar">
    <w:name w:val="Intense Quote Char"/>
    <w:basedOn w:val="DefaultParagraphFont"/>
    <w:link w:val="IntenseQuote"/>
    <w:uiPriority w:val="30"/>
    <w:semiHidden/>
    <w:rsid w:val="003D7762"/>
    <w:rPr>
      <w:b/>
      <w:bCs/>
      <w:i/>
      <w:iCs/>
    </w:rPr>
  </w:style>
  <w:style w:type="character" w:styleId="SubtleReference">
    <w:name w:val="Subtle Reference"/>
    <w:basedOn w:val="DefaultParagraphFont"/>
    <w:uiPriority w:val="31"/>
    <w:semiHidden/>
    <w:rsid w:val="004021C2"/>
    <w:rPr>
      <w:smallCaps/>
      <w:color w:val="auto"/>
      <w:u w:val="single"/>
    </w:rPr>
  </w:style>
  <w:style w:type="character" w:styleId="IntenseReference">
    <w:name w:val="Intense Reference"/>
    <w:basedOn w:val="DefaultParagraphFont"/>
    <w:uiPriority w:val="32"/>
    <w:semiHidden/>
    <w:rsid w:val="004021C2"/>
    <w:rPr>
      <w:b/>
      <w:bCs/>
      <w:caps w:val="0"/>
      <w:smallCaps/>
      <w:color w:val="auto"/>
      <w:spacing w:val="0"/>
      <w:kern w:val="0"/>
      <w:u w:val="single"/>
    </w:rPr>
  </w:style>
  <w:style w:type="character" w:styleId="BookTitle">
    <w:name w:val="Book Title"/>
    <w:basedOn w:val="DefaultParagraphFont"/>
    <w:uiPriority w:val="33"/>
    <w:semiHidden/>
    <w:rsid w:val="004021C2"/>
    <w:rPr>
      <w:b/>
      <w:bCs/>
      <w:smallCaps/>
      <w:spacing w:val="5"/>
    </w:rPr>
  </w:style>
  <w:style w:type="paragraph" w:styleId="ListParagraph">
    <w:name w:val="List Paragraph"/>
    <w:basedOn w:val="Normal"/>
    <w:link w:val="ListParagraphChar"/>
    <w:uiPriority w:val="34"/>
    <w:qFormat/>
    <w:rsid w:val="00C244CB"/>
    <w:pPr>
      <w:numPr>
        <w:numId w:val="1"/>
      </w:numPr>
      <w:ind w:left="0" w:hanging="720"/>
      <w:contextualSpacing/>
    </w:pPr>
  </w:style>
  <w:style w:type="paragraph" w:styleId="Caption">
    <w:name w:val="caption"/>
    <w:basedOn w:val="Normal"/>
    <w:next w:val="BodyText"/>
    <w:uiPriority w:val="35"/>
    <w:semiHidden/>
    <w:unhideWhenUsed/>
    <w:rsid w:val="004021C2"/>
    <w:rPr>
      <w:b/>
      <w:bCs/>
      <w:sz w:val="20"/>
      <w:szCs w:val="18"/>
    </w:rPr>
  </w:style>
  <w:style w:type="paragraph" w:styleId="Bibliography">
    <w:name w:val="Bibliography"/>
    <w:basedOn w:val="Normal"/>
    <w:next w:val="BodyText"/>
    <w:uiPriority w:val="37"/>
    <w:semiHidden/>
    <w:unhideWhenUsed/>
    <w:rsid w:val="004021C2"/>
  </w:style>
  <w:style w:type="paragraph" w:styleId="TOC1">
    <w:name w:val="toc 1"/>
    <w:basedOn w:val="Normal"/>
    <w:next w:val="Normal"/>
    <w:autoRedefine/>
    <w:uiPriority w:val="39"/>
    <w:semiHidden/>
    <w:unhideWhenUsed/>
    <w:rsid w:val="004021C2"/>
    <w:pPr>
      <w:spacing w:after="120"/>
      <w:contextualSpacing/>
    </w:pPr>
  </w:style>
  <w:style w:type="paragraph" w:styleId="TOC2">
    <w:name w:val="toc 2"/>
    <w:basedOn w:val="Normal"/>
    <w:next w:val="Normal"/>
    <w:autoRedefine/>
    <w:uiPriority w:val="39"/>
    <w:semiHidden/>
    <w:unhideWhenUsed/>
    <w:rsid w:val="004021C2"/>
    <w:pPr>
      <w:spacing w:after="120"/>
      <w:ind w:left="360"/>
      <w:contextualSpacing/>
    </w:pPr>
  </w:style>
  <w:style w:type="paragraph" w:styleId="TOC3">
    <w:name w:val="toc 3"/>
    <w:basedOn w:val="Normal"/>
    <w:next w:val="Normal"/>
    <w:autoRedefine/>
    <w:uiPriority w:val="39"/>
    <w:semiHidden/>
    <w:unhideWhenUsed/>
    <w:rsid w:val="004021C2"/>
    <w:pPr>
      <w:spacing w:after="120"/>
      <w:ind w:left="720"/>
      <w:contextualSpacing/>
    </w:pPr>
  </w:style>
  <w:style w:type="paragraph" w:styleId="TOC4">
    <w:name w:val="toc 4"/>
    <w:basedOn w:val="Normal"/>
    <w:next w:val="Normal"/>
    <w:autoRedefine/>
    <w:uiPriority w:val="39"/>
    <w:semiHidden/>
    <w:unhideWhenUsed/>
    <w:rsid w:val="004021C2"/>
    <w:pPr>
      <w:spacing w:after="120"/>
      <w:ind w:left="1080"/>
      <w:contextualSpacing/>
    </w:pPr>
  </w:style>
  <w:style w:type="paragraph" w:styleId="TOC5">
    <w:name w:val="toc 5"/>
    <w:basedOn w:val="Normal"/>
    <w:next w:val="Normal"/>
    <w:autoRedefine/>
    <w:uiPriority w:val="39"/>
    <w:semiHidden/>
    <w:unhideWhenUsed/>
    <w:rsid w:val="004021C2"/>
    <w:pPr>
      <w:spacing w:after="120"/>
      <w:ind w:left="1440"/>
      <w:contextualSpacing/>
    </w:pPr>
  </w:style>
  <w:style w:type="paragraph" w:styleId="TOC6">
    <w:name w:val="toc 6"/>
    <w:basedOn w:val="Normal"/>
    <w:next w:val="Normal"/>
    <w:autoRedefine/>
    <w:uiPriority w:val="39"/>
    <w:semiHidden/>
    <w:unhideWhenUsed/>
    <w:rsid w:val="004021C2"/>
    <w:pPr>
      <w:spacing w:after="120"/>
      <w:ind w:left="1800"/>
      <w:contextualSpacing/>
    </w:pPr>
  </w:style>
  <w:style w:type="paragraph" w:styleId="TOC7">
    <w:name w:val="toc 7"/>
    <w:basedOn w:val="Normal"/>
    <w:next w:val="Normal"/>
    <w:autoRedefine/>
    <w:uiPriority w:val="39"/>
    <w:semiHidden/>
    <w:unhideWhenUsed/>
    <w:rsid w:val="004021C2"/>
    <w:pPr>
      <w:spacing w:after="120"/>
      <w:ind w:left="2160"/>
      <w:contextualSpacing/>
    </w:pPr>
  </w:style>
  <w:style w:type="paragraph" w:styleId="TOC8">
    <w:name w:val="toc 8"/>
    <w:basedOn w:val="Normal"/>
    <w:next w:val="Normal"/>
    <w:autoRedefine/>
    <w:uiPriority w:val="39"/>
    <w:semiHidden/>
    <w:unhideWhenUsed/>
    <w:rsid w:val="00F673D0"/>
    <w:pPr>
      <w:spacing w:after="120"/>
      <w:ind w:left="2520"/>
      <w:contextualSpacing/>
    </w:pPr>
  </w:style>
  <w:style w:type="paragraph" w:styleId="TOC9">
    <w:name w:val="toc 9"/>
    <w:basedOn w:val="Normal"/>
    <w:next w:val="Normal"/>
    <w:autoRedefine/>
    <w:uiPriority w:val="39"/>
    <w:semiHidden/>
    <w:unhideWhenUsed/>
    <w:rsid w:val="00F673D0"/>
    <w:pPr>
      <w:spacing w:after="120"/>
      <w:ind w:left="2880"/>
      <w:contextualSpacing/>
    </w:pPr>
  </w:style>
  <w:style w:type="paragraph" w:styleId="TOCHeading">
    <w:name w:val="TOC Heading"/>
    <w:basedOn w:val="Heading1"/>
    <w:next w:val="Normal"/>
    <w:uiPriority w:val="39"/>
    <w:semiHidden/>
    <w:unhideWhenUsed/>
    <w:rsid w:val="004021C2"/>
    <w:pPr>
      <w:spacing w:after="480"/>
      <w:outlineLvl w:val="9"/>
    </w:pPr>
    <w:rPr>
      <w:b/>
    </w:rPr>
  </w:style>
  <w:style w:type="table" w:styleId="TableGrid">
    <w:name w:val="Table Grid"/>
    <w:basedOn w:val="TableNormal"/>
    <w:uiPriority w:val="59"/>
    <w:rsid w:val="004021C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qFormat/>
    <w:rsid w:val="00854CAF"/>
    <w:rPr>
      <w:rFonts w:eastAsiaTheme="minorEastAsia"/>
      <w:iCs/>
    </w:rPr>
  </w:style>
  <w:style w:type="paragraph" w:styleId="BodyText2">
    <w:name w:val="Body Text 2"/>
    <w:basedOn w:val="Normal"/>
    <w:link w:val="BodyText2Char"/>
    <w:uiPriority w:val="1"/>
    <w:qFormat/>
    <w:rsid w:val="00854CAF"/>
    <w:pPr>
      <w:spacing w:line="480" w:lineRule="auto"/>
      <w:ind w:firstLine="720"/>
    </w:pPr>
  </w:style>
  <w:style w:type="character" w:customStyle="1" w:styleId="BodyText2Char">
    <w:name w:val="Body Text 2 Char"/>
    <w:basedOn w:val="DefaultParagraphFont"/>
    <w:link w:val="BodyText2"/>
    <w:uiPriority w:val="1"/>
    <w:rsid w:val="00854CAF"/>
  </w:style>
  <w:style w:type="paragraph" w:styleId="BodyText3">
    <w:name w:val="Body Text 3"/>
    <w:basedOn w:val="Normal"/>
    <w:link w:val="BodyText3Char"/>
    <w:unhideWhenUsed/>
    <w:rsid w:val="002E44A7"/>
    <w:pPr>
      <w:ind w:firstLine="720"/>
    </w:pPr>
    <w:rPr>
      <w:szCs w:val="16"/>
    </w:rPr>
  </w:style>
  <w:style w:type="character" w:customStyle="1" w:styleId="BodyText3Char">
    <w:name w:val="Body Text 3 Char"/>
    <w:basedOn w:val="DefaultParagraphFont"/>
    <w:link w:val="BodyText3"/>
    <w:rsid w:val="002E44A7"/>
    <w:rPr>
      <w:rFonts w:ascii="Times New Roman" w:hAnsi="Times New Roman" w:cs="Times New Roman"/>
      <w:sz w:val="24"/>
      <w:szCs w:val="16"/>
    </w:rPr>
  </w:style>
  <w:style w:type="paragraph" w:styleId="BodyTextFirstIndent">
    <w:name w:val="Body Text First Indent"/>
    <w:basedOn w:val="BodyText"/>
    <w:link w:val="BodyTextFirstIndentChar"/>
    <w:qFormat/>
    <w:rsid w:val="00854CAF"/>
    <w:pPr>
      <w:ind w:firstLine="1440"/>
    </w:pPr>
  </w:style>
  <w:style w:type="character" w:customStyle="1" w:styleId="BodyTextFirstIndentChar">
    <w:name w:val="Body Text First Indent Char"/>
    <w:basedOn w:val="BodyTextChar"/>
    <w:link w:val="BodyTextFirstIndent"/>
    <w:rsid w:val="00854CAF"/>
    <w:rPr>
      <w:rFonts w:cs="Times New Roman"/>
    </w:rPr>
  </w:style>
  <w:style w:type="paragraph" w:styleId="BodyTextIndent">
    <w:name w:val="Body Text Indent"/>
    <w:basedOn w:val="Normal"/>
    <w:link w:val="BodyTextIndentChar"/>
    <w:qFormat/>
    <w:rsid w:val="00854CAF"/>
    <w:pPr>
      <w:ind w:left="720"/>
    </w:pPr>
  </w:style>
  <w:style w:type="character" w:customStyle="1" w:styleId="BodyTextIndentChar">
    <w:name w:val="Body Text Indent Char"/>
    <w:basedOn w:val="DefaultParagraphFont"/>
    <w:link w:val="BodyTextIndent"/>
    <w:rsid w:val="00854CAF"/>
  </w:style>
  <w:style w:type="paragraph" w:styleId="BodyTextFirstIndent2">
    <w:name w:val="Body Text First Indent 2"/>
    <w:basedOn w:val="BodyTextIndent"/>
    <w:link w:val="BodyTextFirstIndent2Char"/>
    <w:uiPriority w:val="1"/>
    <w:qFormat/>
    <w:rsid w:val="00854CAF"/>
    <w:pPr>
      <w:spacing w:line="480" w:lineRule="auto"/>
      <w:ind w:left="0" w:firstLine="1440"/>
    </w:pPr>
  </w:style>
  <w:style w:type="character" w:customStyle="1" w:styleId="BodyTextFirstIndent2Char">
    <w:name w:val="Body Text First Indent 2 Char"/>
    <w:basedOn w:val="BodyTextIndentChar"/>
    <w:link w:val="BodyTextFirstIndent2"/>
    <w:uiPriority w:val="1"/>
    <w:rsid w:val="00854CAF"/>
  </w:style>
  <w:style w:type="paragraph" w:styleId="BodyTextIndent2">
    <w:name w:val="Body Text Indent 2"/>
    <w:basedOn w:val="Normal"/>
    <w:link w:val="BodyTextIndent2Char"/>
    <w:qFormat/>
    <w:rsid w:val="00854CAF"/>
    <w:pPr>
      <w:spacing w:line="480" w:lineRule="auto"/>
      <w:ind w:left="720"/>
    </w:pPr>
  </w:style>
  <w:style w:type="character" w:customStyle="1" w:styleId="BodyTextIndent2Char">
    <w:name w:val="Body Text Indent 2 Char"/>
    <w:basedOn w:val="DefaultParagraphFont"/>
    <w:link w:val="BodyTextIndent2"/>
    <w:uiPriority w:val="1"/>
    <w:rsid w:val="00854CAF"/>
  </w:style>
  <w:style w:type="paragraph" w:styleId="BodyTextIndent3">
    <w:name w:val="Body Text Indent 3"/>
    <w:basedOn w:val="Normal"/>
    <w:link w:val="BodyTextIndent3Char"/>
    <w:unhideWhenUsed/>
    <w:rsid w:val="002A4F29"/>
    <w:pPr>
      <w:ind w:left="720"/>
    </w:pPr>
    <w:rPr>
      <w:szCs w:val="16"/>
    </w:rPr>
  </w:style>
  <w:style w:type="character" w:customStyle="1" w:styleId="BodyTextIndent3Char">
    <w:name w:val="Body Text Indent 3 Char"/>
    <w:basedOn w:val="DefaultParagraphFont"/>
    <w:link w:val="BodyTextIndent3"/>
    <w:rsid w:val="002A4F29"/>
    <w:rPr>
      <w:rFonts w:ascii="Times New Roman" w:hAnsi="Times New Roman" w:cs="Times New Roman"/>
      <w:sz w:val="24"/>
      <w:szCs w:val="16"/>
    </w:rPr>
  </w:style>
  <w:style w:type="character" w:styleId="Hyperlink">
    <w:name w:val="Hyperlink"/>
    <w:basedOn w:val="DefaultParagraphFont"/>
    <w:unhideWhenUsed/>
    <w:rsid w:val="008B635B"/>
    <w:rPr>
      <w:color w:val="0000FF" w:themeColor="hyperlink"/>
      <w:u w:val="single"/>
    </w:rPr>
  </w:style>
  <w:style w:type="paragraph" w:styleId="Closing">
    <w:name w:val="Closing"/>
    <w:basedOn w:val="Normal"/>
    <w:link w:val="ClosingChar"/>
    <w:uiPriority w:val="99"/>
    <w:semiHidden/>
    <w:unhideWhenUsed/>
    <w:rsid w:val="008B635B"/>
    <w:pPr>
      <w:ind w:left="4320"/>
    </w:pPr>
  </w:style>
  <w:style w:type="character" w:customStyle="1" w:styleId="ClosingChar">
    <w:name w:val="Closing Char"/>
    <w:basedOn w:val="DefaultParagraphFont"/>
    <w:link w:val="Closing"/>
    <w:uiPriority w:val="99"/>
    <w:semiHidden/>
    <w:rsid w:val="008B635B"/>
    <w:rPr>
      <w:rFonts w:ascii="Times New Roman" w:hAnsi="Times New Roman" w:cs="Times New Roman"/>
      <w:sz w:val="24"/>
      <w:szCs w:val="24"/>
    </w:rPr>
  </w:style>
  <w:style w:type="paragraph" w:styleId="EnvelopeAddress">
    <w:name w:val="envelope address"/>
    <w:basedOn w:val="Normal"/>
    <w:uiPriority w:val="99"/>
    <w:semiHidden/>
    <w:unhideWhenUsed/>
    <w:rsid w:val="008B635B"/>
    <w:pPr>
      <w:framePr w:w="7920" w:h="1980" w:hRule="exact" w:hSpace="180" w:wrap="auto" w:hAnchor="page" w:xAlign="center" w:yAlign="bottom"/>
      <w:ind w:left="2880"/>
    </w:pPr>
    <w:rPr>
      <w:rFonts w:eastAsiaTheme="majorEastAsia" w:cstheme="majorBidi"/>
    </w:rPr>
  </w:style>
  <w:style w:type="paragraph" w:styleId="EnvelopeReturn">
    <w:name w:val="envelope return"/>
    <w:basedOn w:val="Normal"/>
    <w:uiPriority w:val="99"/>
    <w:semiHidden/>
    <w:unhideWhenUsed/>
    <w:rsid w:val="008B635B"/>
    <w:rPr>
      <w:rFonts w:eastAsiaTheme="majorEastAsia" w:cstheme="majorBidi"/>
      <w:sz w:val="20"/>
      <w:szCs w:val="20"/>
    </w:rPr>
  </w:style>
  <w:style w:type="character" w:styleId="FollowedHyperlink">
    <w:name w:val="FollowedHyperlink"/>
    <w:basedOn w:val="DefaultParagraphFont"/>
    <w:uiPriority w:val="99"/>
    <w:semiHidden/>
    <w:unhideWhenUsed/>
    <w:rsid w:val="008B635B"/>
    <w:rPr>
      <w:color w:val="800080" w:themeColor="followedHyperlink"/>
      <w:u w:val="single"/>
    </w:rPr>
  </w:style>
  <w:style w:type="character" w:styleId="FootnoteReference">
    <w:name w:val="footnote reference"/>
    <w:basedOn w:val="DefaultParagraphFont"/>
    <w:semiHidden/>
    <w:unhideWhenUsed/>
    <w:rsid w:val="00F673D0"/>
    <w:rPr>
      <w:vertAlign w:val="superscript"/>
    </w:rPr>
  </w:style>
  <w:style w:type="paragraph" w:styleId="Index1">
    <w:name w:val="index 1"/>
    <w:basedOn w:val="Normal"/>
    <w:next w:val="Normal"/>
    <w:autoRedefine/>
    <w:uiPriority w:val="99"/>
    <w:semiHidden/>
    <w:unhideWhenUsed/>
    <w:rsid w:val="00F673D0"/>
    <w:pPr>
      <w:spacing w:after="120"/>
      <w:ind w:left="360" w:hanging="360"/>
      <w:contextualSpacing/>
    </w:pPr>
  </w:style>
  <w:style w:type="paragraph" w:styleId="Index2">
    <w:name w:val="index 2"/>
    <w:basedOn w:val="Normal"/>
    <w:next w:val="Normal"/>
    <w:autoRedefine/>
    <w:uiPriority w:val="99"/>
    <w:semiHidden/>
    <w:unhideWhenUsed/>
    <w:rsid w:val="00F673D0"/>
    <w:pPr>
      <w:spacing w:after="120"/>
      <w:ind w:left="720" w:hanging="360"/>
      <w:contextualSpacing/>
    </w:pPr>
  </w:style>
  <w:style w:type="paragraph" w:styleId="Index3">
    <w:name w:val="index 3"/>
    <w:basedOn w:val="Normal"/>
    <w:next w:val="Normal"/>
    <w:autoRedefine/>
    <w:uiPriority w:val="99"/>
    <w:semiHidden/>
    <w:unhideWhenUsed/>
    <w:rsid w:val="00F673D0"/>
    <w:pPr>
      <w:spacing w:after="120"/>
      <w:ind w:left="1080" w:hanging="360"/>
      <w:contextualSpacing/>
    </w:pPr>
  </w:style>
  <w:style w:type="paragraph" w:styleId="Index4">
    <w:name w:val="index 4"/>
    <w:basedOn w:val="Normal"/>
    <w:next w:val="Normal"/>
    <w:autoRedefine/>
    <w:uiPriority w:val="99"/>
    <w:semiHidden/>
    <w:unhideWhenUsed/>
    <w:rsid w:val="00F673D0"/>
    <w:pPr>
      <w:spacing w:after="120"/>
      <w:ind w:left="1440" w:hanging="360"/>
      <w:contextualSpacing/>
    </w:pPr>
  </w:style>
  <w:style w:type="paragraph" w:styleId="Index5">
    <w:name w:val="index 5"/>
    <w:basedOn w:val="Normal"/>
    <w:next w:val="Normal"/>
    <w:autoRedefine/>
    <w:uiPriority w:val="99"/>
    <w:semiHidden/>
    <w:unhideWhenUsed/>
    <w:rsid w:val="00F673D0"/>
    <w:pPr>
      <w:spacing w:after="120"/>
      <w:ind w:left="1800" w:hanging="360"/>
      <w:contextualSpacing/>
    </w:pPr>
  </w:style>
  <w:style w:type="paragraph" w:styleId="Index6">
    <w:name w:val="index 6"/>
    <w:basedOn w:val="Normal"/>
    <w:next w:val="Normal"/>
    <w:autoRedefine/>
    <w:uiPriority w:val="99"/>
    <w:semiHidden/>
    <w:unhideWhenUsed/>
    <w:rsid w:val="00F673D0"/>
    <w:pPr>
      <w:spacing w:after="120"/>
      <w:ind w:left="2160" w:hanging="360"/>
      <w:contextualSpacing/>
    </w:pPr>
  </w:style>
  <w:style w:type="paragraph" w:styleId="Index7">
    <w:name w:val="index 7"/>
    <w:basedOn w:val="Normal"/>
    <w:next w:val="Normal"/>
    <w:autoRedefine/>
    <w:uiPriority w:val="99"/>
    <w:semiHidden/>
    <w:unhideWhenUsed/>
    <w:rsid w:val="00F673D0"/>
    <w:pPr>
      <w:spacing w:after="120"/>
      <w:ind w:left="2520" w:hanging="360"/>
      <w:contextualSpacing/>
    </w:pPr>
  </w:style>
  <w:style w:type="paragraph" w:styleId="Index8">
    <w:name w:val="index 8"/>
    <w:basedOn w:val="Normal"/>
    <w:next w:val="Normal"/>
    <w:autoRedefine/>
    <w:uiPriority w:val="99"/>
    <w:semiHidden/>
    <w:unhideWhenUsed/>
    <w:rsid w:val="00F673D0"/>
    <w:pPr>
      <w:spacing w:after="120"/>
      <w:ind w:left="2880" w:hanging="360"/>
      <w:contextualSpacing/>
    </w:pPr>
  </w:style>
  <w:style w:type="paragraph" w:styleId="Index9">
    <w:name w:val="index 9"/>
    <w:basedOn w:val="Normal"/>
    <w:next w:val="Normal"/>
    <w:autoRedefine/>
    <w:uiPriority w:val="99"/>
    <w:semiHidden/>
    <w:unhideWhenUsed/>
    <w:rsid w:val="00F673D0"/>
    <w:pPr>
      <w:spacing w:after="120"/>
      <w:ind w:left="3240" w:hanging="360"/>
      <w:contextualSpacing/>
    </w:pPr>
  </w:style>
  <w:style w:type="paragraph" w:styleId="IndexHeading">
    <w:name w:val="index heading"/>
    <w:basedOn w:val="Normal"/>
    <w:next w:val="Index1"/>
    <w:uiPriority w:val="99"/>
    <w:semiHidden/>
    <w:unhideWhenUsed/>
    <w:rsid w:val="00F673D0"/>
    <w:pPr>
      <w:spacing w:after="480"/>
    </w:pPr>
    <w:rPr>
      <w:rFonts w:eastAsiaTheme="majorEastAsia" w:cstheme="majorBidi"/>
      <w:b/>
      <w:bCs/>
    </w:rPr>
  </w:style>
  <w:style w:type="character" w:styleId="LineNumber">
    <w:name w:val="line number"/>
    <w:basedOn w:val="DefaultParagraphFont"/>
    <w:uiPriority w:val="99"/>
    <w:semiHidden/>
    <w:unhideWhenUsed/>
    <w:rsid w:val="00F673D0"/>
  </w:style>
  <w:style w:type="paragraph" w:styleId="MessageHeader">
    <w:name w:val="Message Header"/>
    <w:basedOn w:val="Normal"/>
    <w:link w:val="MessageHeaderChar"/>
    <w:uiPriority w:val="99"/>
    <w:semiHidden/>
    <w:unhideWhenUsed/>
    <w:rsid w:val="00F673D0"/>
    <w:pPr>
      <w:pBdr>
        <w:top w:val="single" w:sz="6" w:space="1" w:color="auto"/>
        <w:left w:val="single" w:sz="6" w:space="1" w:color="auto"/>
        <w:bottom w:val="single" w:sz="6" w:space="1" w:color="auto"/>
        <w:right w:val="single" w:sz="6" w:space="1" w:color="auto"/>
      </w:pBdr>
      <w:shd w:val="pct20" w:color="auto" w:fill="auto"/>
      <w:ind w:left="1080" w:hanging="1080"/>
    </w:pPr>
    <w:rPr>
      <w:rFonts w:eastAsiaTheme="majorEastAsia" w:cstheme="majorBidi"/>
    </w:rPr>
  </w:style>
  <w:style w:type="character" w:customStyle="1" w:styleId="MessageHeaderChar">
    <w:name w:val="Message Header Char"/>
    <w:basedOn w:val="DefaultParagraphFont"/>
    <w:link w:val="MessageHeader"/>
    <w:uiPriority w:val="99"/>
    <w:semiHidden/>
    <w:rsid w:val="00F673D0"/>
    <w:rPr>
      <w:rFonts w:eastAsiaTheme="majorEastAsia" w:cstheme="majorBidi"/>
      <w:shd w:val="pct20" w:color="auto" w:fill="auto"/>
    </w:rPr>
  </w:style>
  <w:style w:type="paragraph" w:styleId="NoteHeading">
    <w:name w:val="Note Heading"/>
    <w:basedOn w:val="Normal"/>
    <w:next w:val="Normal"/>
    <w:link w:val="NoteHeadingChar"/>
    <w:uiPriority w:val="99"/>
    <w:semiHidden/>
    <w:unhideWhenUsed/>
    <w:rsid w:val="005623D6"/>
  </w:style>
  <w:style w:type="character" w:customStyle="1" w:styleId="NoteHeadingChar">
    <w:name w:val="Note Heading Char"/>
    <w:basedOn w:val="DefaultParagraphFont"/>
    <w:link w:val="NoteHeading"/>
    <w:uiPriority w:val="99"/>
    <w:semiHidden/>
    <w:rsid w:val="005623D6"/>
  </w:style>
  <w:style w:type="paragraph" w:styleId="Salutation">
    <w:name w:val="Salutation"/>
    <w:basedOn w:val="Normal"/>
    <w:next w:val="Normal"/>
    <w:link w:val="SalutationChar"/>
    <w:uiPriority w:val="99"/>
    <w:semiHidden/>
    <w:unhideWhenUsed/>
    <w:rsid w:val="005623D6"/>
  </w:style>
  <w:style w:type="character" w:customStyle="1" w:styleId="SalutationChar">
    <w:name w:val="Salutation Char"/>
    <w:basedOn w:val="DefaultParagraphFont"/>
    <w:link w:val="Salutation"/>
    <w:uiPriority w:val="99"/>
    <w:semiHidden/>
    <w:rsid w:val="005623D6"/>
  </w:style>
  <w:style w:type="paragraph" w:styleId="Signature">
    <w:name w:val="Signature"/>
    <w:basedOn w:val="Normal"/>
    <w:link w:val="SignatureChar"/>
    <w:qFormat/>
    <w:rsid w:val="00854CAF"/>
    <w:pPr>
      <w:tabs>
        <w:tab w:val="right" w:leader="underscore" w:pos="9360"/>
      </w:tabs>
      <w:ind w:left="4320"/>
    </w:pPr>
  </w:style>
  <w:style w:type="character" w:customStyle="1" w:styleId="SignatureChar">
    <w:name w:val="Signature Char"/>
    <w:basedOn w:val="DefaultParagraphFont"/>
    <w:link w:val="Signature"/>
    <w:rsid w:val="00854CAF"/>
  </w:style>
  <w:style w:type="paragraph" w:styleId="TOAHeading">
    <w:name w:val="toa heading"/>
    <w:basedOn w:val="Normal"/>
    <w:next w:val="Normal"/>
    <w:uiPriority w:val="99"/>
    <w:semiHidden/>
    <w:unhideWhenUsed/>
    <w:rsid w:val="001F0F36"/>
    <w:rPr>
      <w:rFonts w:eastAsiaTheme="majorEastAsia" w:cstheme="majorBidi"/>
      <w:b/>
      <w:bCs/>
    </w:rPr>
  </w:style>
  <w:style w:type="paragraph" w:customStyle="1" w:styleId="TableText">
    <w:name w:val="Table Text"/>
    <w:basedOn w:val="Normal"/>
    <w:qFormat/>
    <w:rsid w:val="00854CAF"/>
    <w:pPr>
      <w:spacing w:before="120" w:after="120"/>
    </w:pPr>
  </w:style>
  <w:style w:type="paragraph" w:customStyle="1" w:styleId="TableCenter">
    <w:name w:val="Table Center"/>
    <w:basedOn w:val="TableText"/>
    <w:qFormat/>
    <w:rsid w:val="00854CAF"/>
    <w:pPr>
      <w:contextualSpacing/>
      <w:jc w:val="center"/>
    </w:pPr>
  </w:style>
  <w:style w:type="paragraph" w:customStyle="1" w:styleId="TableDecimal">
    <w:name w:val="Table Decimal"/>
    <w:basedOn w:val="TableText"/>
    <w:qFormat/>
    <w:rsid w:val="00854CAF"/>
    <w:pPr>
      <w:tabs>
        <w:tab w:val="decimal" w:pos="720"/>
      </w:tabs>
      <w:contextualSpacing/>
    </w:pPr>
  </w:style>
  <w:style w:type="character" w:styleId="CommentReference">
    <w:name w:val="annotation reference"/>
    <w:basedOn w:val="DefaultParagraphFont"/>
    <w:semiHidden/>
    <w:unhideWhenUsed/>
    <w:rsid w:val="00F76761"/>
    <w:rPr>
      <w:sz w:val="16"/>
      <w:szCs w:val="16"/>
    </w:rPr>
  </w:style>
  <w:style w:type="paragraph" w:styleId="CommentText">
    <w:name w:val="annotation text"/>
    <w:basedOn w:val="Normal"/>
    <w:link w:val="CommentTextChar"/>
    <w:unhideWhenUsed/>
    <w:rsid w:val="00F76761"/>
    <w:rPr>
      <w:sz w:val="20"/>
      <w:szCs w:val="20"/>
    </w:rPr>
  </w:style>
  <w:style w:type="character" w:customStyle="1" w:styleId="CommentTextChar">
    <w:name w:val="Comment Text Char"/>
    <w:basedOn w:val="DefaultParagraphFont"/>
    <w:link w:val="CommentText"/>
    <w:rsid w:val="00F76761"/>
    <w:rPr>
      <w:rFonts w:cs="Times New Roman"/>
      <w:sz w:val="20"/>
      <w:szCs w:val="20"/>
    </w:rPr>
  </w:style>
  <w:style w:type="paragraph" w:styleId="CommentSubject">
    <w:name w:val="annotation subject"/>
    <w:basedOn w:val="CommentText"/>
    <w:next w:val="CommentText"/>
    <w:link w:val="CommentSubjectChar"/>
    <w:semiHidden/>
    <w:unhideWhenUsed/>
    <w:rsid w:val="00F76761"/>
    <w:rPr>
      <w:b/>
      <w:bCs/>
    </w:rPr>
  </w:style>
  <w:style w:type="character" w:customStyle="1" w:styleId="CommentSubjectChar">
    <w:name w:val="Comment Subject Char"/>
    <w:basedOn w:val="CommentTextChar"/>
    <w:link w:val="CommentSubject"/>
    <w:semiHidden/>
    <w:rsid w:val="00F76761"/>
    <w:rPr>
      <w:rFonts w:cs="Times New Roman"/>
      <w:b/>
      <w:bCs/>
      <w:sz w:val="20"/>
      <w:szCs w:val="20"/>
    </w:rPr>
  </w:style>
  <w:style w:type="paragraph" w:styleId="List">
    <w:name w:val="List"/>
    <w:basedOn w:val="Normal"/>
    <w:rsid w:val="009F5519"/>
    <w:pPr>
      <w:ind w:left="360" w:hanging="360"/>
    </w:pPr>
    <w:rPr>
      <w:sz w:val="20"/>
      <w:szCs w:val="20"/>
    </w:rPr>
  </w:style>
  <w:style w:type="paragraph" w:customStyle="1" w:styleId="incr1">
    <w:name w:val="incr1"/>
    <w:basedOn w:val="Normal"/>
    <w:rsid w:val="007D7B15"/>
    <w:pPr>
      <w:spacing w:line="312" w:lineRule="atLeast"/>
      <w:ind w:left="1440"/>
    </w:pPr>
    <w:rPr>
      <w:rFonts w:ascii="Arial" w:eastAsia="Calibri" w:hAnsi="Arial" w:cs="Arial"/>
      <w:color w:val="000000"/>
      <w:sz w:val="21"/>
      <w:szCs w:val="21"/>
    </w:rPr>
  </w:style>
  <w:style w:type="paragraph" w:customStyle="1" w:styleId="Default">
    <w:name w:val="Default"/>
    <w:rsid w:val="00FA3566"/>
    <w:pPr>
      <w:autoSpaceDE w:val="0"/>
      <w:autoSpaceDN w:val="0"/>
      <w:adjustRightInd w:val="0"/>
      <w:spacing w:after="0"/>
    </w:pPr>
    <w:rPr>
      <w:rFonts w:ascii="Arial" w:eastAsiaTheme="minorHAnsi" w:hAnsi="Arial" w:cs="Arial"/>
      <w:color w:val="000000"/>
    </w:rPr>
  </w:style>
  <w:style w:type="paragraph" w:customStyle="1" w:styleId="1Technical">
    <w:name w:val="1Technical"/>
    <w:rsid w:val="0052518D"/>
    <w:pPr>
      <w:widowControl w:val="0"/>
      <w:spacing w:after="0"/>
      <w:jc w:val="both"/>
    </w:pPr>
    <w:rPr>
      <w:rFonts w:ascii="Courier 10cpi" w:hAnsi="Courier 10cpi" w:cs="Times New Roman"/>
      <w:snapToGrid w:val="0"/>
      <w:szCs w:val="20"/>
    </w:rPr>
  </w:style>
  <w:style w:type="character" w:customStyle="1" w:styleId="ListParagraphChar">
    <w:name w:val="List Paragraph Char"/>
    <w:basedOn w:val="DefaultParagraphFont"/>
    <w:link w:val="ListParagraph"/>
    <w:uiPriority w:val="34"/>
    <w:rsid w:val="00F00721"/>
    <w:rPr>
      <w:rFonts w:cs="Times New Roman"/>
    </w:rPr>
  </w:style>
  <w:style w:type="character" w:customStyle="1" w:styleId="UnresolvedMention1">
    <w:name w:val="Unresolved Mention1"/>
    <w:basedOn w:val="DefaultParagraphFont"/>
    <w:uiPriority w:val="99"/>
    <w:semiHidden/>
    <w:unhideWhenUsed/>
    <w:rsid w:val="003F28C6"/>
    <w:rPr>
      <w:color w:val="605E5C"/>
      <w:shd w:val="clear" w:color="auto" w:fill="E1DFDD"/>
    </w:rPr>
  </w:style>
  <w:style w:type="paragraph" w:customStyle="1" w:styleId="QuickA">
    <w:name w:val="Quick A."/>
    <w:basedOn w:val="Normal"/>
    <w:rsid w:val="001849F9"/>
    <w:pPr>
      <w:widowControl w:val="0"/>
      <w:numPr>
        <w:numId w:val="17"/>
      </w:numPr>
      <w:ind w:left="1440" w:hanging="720"/>
    </w:pPr>
    <w:rPr>
      <w:rFonts w:ascii="Courier" w:hAnsi="Courier"/>
      <w:snapToGrid w:val="0"/>
      <w:szCs w:val="20"/>
    </w:rPr>
  </w:style>
  <w:style w:type="paragraph" w:customStyle="1" w:styleId="Quick1">
    <w:name w:val="Quick 1."/>
    <w:basedOn w:val="Normal"/>
    <w:rsid w:val="001849F9"/>
    <w:pPr>
      <w:widowControl w:val="0"/>
      <w:numPr>
        <w:numId w:val="18"/>
      </w:numPr>
      <w:ind w:left="720" w:right="720" w:hanging="720"/>
    </w:pPr>
    <w:rPr>
      <w:rFonts w:ascii="Courier" w:hAnsi="Courier"/>
      <w:snapToGrid w:val="0"/>
      <w:szCs w:val="20"/>
    </w:rPr>
  </w:style>
  <w:style w:type="paragraph" w:customStyle="1" w:styleId="4Document">
    <w:name w:val="4Document"/>
    <w:rsid w:val="001849F9"/>
    <w:pPr>
      <w:widowControl w:val="0"/>
      <w:spacing w:after="0"/>
    </w:pPr>
    <w:rPr>
      <w:rFonts w:ascii="Courier 10cpi" w:hAnsi="Courier 10cpi" w:cs="Times New Roman"/>
      <w:snapToGrid w:val="0"/>
      <w:szCs w:val="20"/>
    </w:rPr>
  </w:style>
  <w:style w:type="paragraph" w:customStyle="1" w:styleId="1AutoList181">
    <w:name w:val="1AutoList181"/>
    <w:rsid w:val="001849F9"/>
    <w:pPr>
      <w:widowControl w:val="0"/>
      <w:tabs>
        <w:tab w:val="left" w:pos="720"/>
      </w:tabs>
      <w:spacing w:after="0"/>
      <w:ind w:left="720" w:hanging="720"/>
      <w:jc w:val="both"/>
    </w:pPr>
    <w:rPr>
      <w:rFonts w:ascii="Courier 10cpi" w:hAnsi="Courier 10cpi" w:cs="Times New Roman"/>
      <w:szCs w:val="20"/>
    </w:rPr>
  </w:style>
  <w:style w:type="paragraph" w:customStyle="1" w:styleId="incr0">
    <w:name w:val="incr0"/>
    <w:basedOn w:val="Normal"/>
    <w:rsid w:val="001849F9"/>
    <w:pPr>
      <w:spacing w:before="100" w:beforeAutospacing="1" w:after="100" w:afterAutospacing="1"/>
    </w:pPr>
  </w:style>
  <w:style w:type="paragraph" w:customStyle="1" w:styleId="content1">
    <w:name w:val="content1"/>
    <w:basedOn w:val="Normal"/>
    <w:rsid w:val="001849F9"/>
    <w:pPr>
      <w:spacing w:before="100" w:beforeAutospacing="1" w:after="100" w:afterAutospacing="1"/>
    </w:pPr>
  </w:style>
  <w:style w:type="paragraph" w:styleId="Revision">
    <w:name w:val="Revision"/>
    <w:hidden/>
    <w:uiPriority w:val="99"/>
    <w:semiHidden/>
    <w:rsid w:val="001849F9"/>
    <w:pPr>
      <w:spacing w:after="0"/>
    </w:pPr>
    <w:rPr>
      <w:rFonts w:ascii="Courier" w:hAnsi="Courier" w:cs="Times New Roman"/>
      <w:snapToGrid w:val="0"/>
      <w:szCs w:val="20"/>
    </w:rPr>
  </w:style>
  <w:style w:type="character" w:customStyle="1" w:styleId="UnresolvedMention2">
    <w:name w:val="Unresolved Mention2"/>
    <w:basedOn w:val="DefaultParagraphFont"/>
    <w:uiPriority w:val="99"/>
    <w:semiHidden/>
    <w:unhideWhenUsed/>
    <w:rsid w:val="001849F9"/>
    <w:rPr>
      <w:color w:val="605E5C"/>
      <w:shd w:val="clear" w:color="auto" w:fill="E1DFDD"/>
    </w:rPr>
  </w:style>
  <w:style w:type="character" w:customStyle="1" w:styleId="normaltextrun">
    <w:name w:val="normaltextrun"/>
    <w:basedOn w:val="DefaultParagraphFont"/>
    <w:rsid w:val="00A92585"/>
  </w:style>
  <w:style w:type="character" w:customStyle="1" w:styleId="contextualspellingandgrammarerror">
    <w:name w:val="contextualspellingandgrammarerror"/>
    <w:basedOn w:val="DefaultParagraphFont"/>
    <w:rsid w:val="00A925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637838">
      <w:bodyDiv w:val="1"/>
      <w:marLeft w:val="0"/>
      <w:marRight w:val="0"/>
      <w:marTop w:val="0"/>
      <w:marBottom w:val="0"/>
      <w:divBdr>
        <w:top w:val="none" w:sz="0" w:space="0" w:color="auto"/>
        <w:left w:val="none" w:sz="0" w:space="0" w:color="auto"/>
        <w:bottom w:val="none" w:sz="0" w:space="0" w:color="auto"/>
        <w:right w:val="none" w:sz="0" w:space="0" w:color="auto"/>
      </w:divBdr>
    </w:div>
    <w:div w:id="1237671575">
      <w:bodyDiv w:val="1"/>
      <w:marLeft w:val="0"/>
      <w:marRight w:val="0"/>
      <w:marTop w:val="0"/>
      <w:marBottom w:val="0"/>
      <w:divBdr>
        <w:top w:val="none" w:sz="0" w:space="0" w:color="auto"/>
        <w:left w:val="none" w:sz="0" w:space="0" w:color="auto"/>
        <w:bottom w:val="none" w:sz="0" w:space="0" w:color="auto"/>
        <w:right w:val="none" w:sz="0" w:space="0" w:color="auto"/>
      </w:divBdr>
      <w:divsChild>
        <w:div w:id="793451490">
          <w:marLeft w:val="0"/>
          <w:marRight w:val="0"/>
          <w:marTop w:val="0"/>
          <w:marBottom w:val="0"/>
          <w:divBdr>
            <w:top w:val="none" w:sz="0" w:space="0" w:color="auto"/>
            <w:left w:val="none" w:sz="0" w:space="0" w:color="auto"/>
            <w:bottom w:val="none" w:sz="0" w:space="0" w:color="auto"/>
            <w:right w:val="none" w:sz="0" w:space="0" w:color="auto"/>
          </w:divBdr>
          <w:divsChild>
            <w:div w:id="1237400458">
              <w:marLeft w:val="0"/>
              <w:marRight w:val="0"/>
              <w:marTop w:val="0"/>
              <w:marBottom w:val="0"/>
              <w:divBdr>
                <w:top w:val="none" w:sz="0" w:space="0" w:color="auto"/>
                <w:left w:val="none" w:sz="0" w:space="0" w:color="auto"/>
                <w:bottom w:val="none" w:sz="0" w:space="0" w:color="auto"/>
                <w:right w:val="none" w:sz="0" w:space="0" w:color="auto"/>
              </w:divBdr>
              <w:divsChild>
                <w:div w:id="1854761593">
                  <w:marLeft w:val="0"/>
                  <w:marRight w:val="0"/>
                  <w:marTop w:val="0"/>
                  <w:marBottom w:val="0"/>
                  <w:divBdr>
                    <w:top w:val="none" w:sz="0" w:space="0" w:color="auto"/>
                    <w:left w:val="none" w:sz="0" w:space="0" w:color="auto"/>
                    <w:bottom w:val="none" w:sz="0" w:space="0" w:color="auto"/>
                    <w:right w:val="none" w:sz="0" w:space="0" w:color="auto"/>
                  </w:divBdr>
                  <w:divsChild>
                    <w:div w:id="940725163">
                      <w:marLeft w:val="0"/>
                      <w:marRight w:val="0"/>
                      <w:marTop w:val="0"/>
                      <w:marBottom w:val="0"/>
                      <w:divBdr>
                        <w:top w:val="none" w:sz="0" w:space="0" w:color="auto"/>
                        <w:left w:val="none" w:sz="0" w:space="0" w:color="auto"/>
                        <w:bottom w:val="none" w:sz="0" w:space="0" w:color="auto"/>
                        <w:right w:val="none" w:sz="0" w:space="0" w:color="auto"/>
                      </w:divBdr>
                      <w:divsChild>
                        <w:div w:id="381751595">
                          <w:marLeft w:val="0"/>
                          <w:marRight w:val="0"/>
                          <w:marTop w:val="0"/>
                          <w:marBottom w:val="0"/>
                          <w:divBdr>
                            <w:top w:val="none" w:sz="0" w:space="0" w:color="auto"/>
                            <w:left w:val="none" w:sz="0" w:space="0" w:color="auto"/>
                            <w:bottom w:val="none" w:sz="0" w:space="0" w:color="auto"/>
                            <w:right w:val="none" w:sz="0" w:space="0" w:color="auto"/>
                          </w:divBdr>
                          <w:divsChild>
                            <w:div w:id="127473606">
                              <w:marLeft w:val="0"/>
                              <w:marRight w:val="0"/>
                              <w:marTop w:val="0"/>
                              <w:marBottom w:val="0"/>
                              <w:divBdr>
                                <w:top w:val="none" w:sz="0" w:space="0" w:color="auto"/>
                                <w:left w:val="none" w:sz="0" w:space="0" w:color="auto"/>
                                <w:bottom w:val="none" w:sz="0" w:space="0" w:color="auto"/>
                                <w:right w:val="none" w:sz="0" w:space="0" w:color="auto"/>
                              </w:divBdr>
                              <w:divsChild>
                                <w:div w:id="1264724528">
                                  <w:marLeft w:val="0"/>
                                  <w:marRight w:val="0"/>
                                  <w:marTop w:val="0"/>
                                  <w:marBottom w:val="0"/>
                                  <w:divBdr>
                                    <w:top w:val="none" w:sz="0" w:space="0" w:color="auto"/>
                                    <w:left w:val="none" w:sz="0" w:space="0" w:color="auto"/>
                                    <w:bottom w:val="none" w:sz="0" w:space="0" w:color="auto"/>
                                    <w:right w:val="none" w:sz="0" w:space="0" w:color="auto"/>
                                  </w:divBdr>
                                  <w:divsChild>
                                    <w:div w:id="1461729896">
                                      <w:marLeft w:val="0"/>
                                      <w:marRight w:val="0"/>
                                      <w:marTop w:val="0"/>
                                      <w:marBottom w:val="0"/>
                                      <w:divBdr>
                                        <w:top w:val="none" w:sz="0" w:space="0" w:color="auto"/>
                                        <w:left w:val="none" w:sz="0" w:space="0" w:color="auto"/>
                                        <w:bottom w:val="none" w:sz="0" w:space="0" w:color="auto"/>
                                        <w:right w:val="none" w:sz="0" w:space="0" w:color="auto"/>
                                      </w:divBdr>
                                      <w:divsChild>
                                        <w:div w:id="786966682">
                                          <w:marLeft w:val="0"/>
                                          <w:marRight w:val="0"/>
                                          <w:marTop w:val="120"/>
                                          <w:marBottom w:val="120"/>
                                          <w:divBdr>
                                            <w:top w:val="none" w:sz="0" w:space="0" w:color="auto"/>
                                            <w:left w:val="none" w:sz="0" w:space="0" w:color="auto"/>
                                            <w:bottom w:val="none" w:sz="0" w:space="0" w:color="auto"/>
                                            <w:right w:val="none" w:sz="0" w:space="0" w:color="auto"/>
                                          </w:divBdr>
                                          <w:divsChild>
                                            <w:div w:id="189686305">
                                              <w:marLeft w:val="0"/>
                                              <w:marRight w:val="0"/>
                                              <w:marTop w:val="0"/>
                                              <w:marBottom w:val="0"/>
                                              <w:divBdr>
                                                <w:top w:val="none" w:sz="0" w:space="0" w:color="auto"/>
                                                <w:left w:val="none" w:sz="0" w:space="0" w:color="auto"/>
                                                <w:bottom w:val="none" w:sz="0" w:space="0" w:color="auto"/>
                                                <w:right w:val="none" w:sz="0" w:space="0" w:color="auto"/>
                                              </w:divBdr>
                                              <w:divsChild>
                                                <w:div w:id="658655728">
                                                  <w:marLeft w:val="0"/>
                                                  <w:marRight w:val="0"/>
                                                  <w:marTop w:val="0"/>
                                                  <w:marBottom w:val="0"/>
                                                  <w:divBdr>
                                                    <w:top w:val="none" w:sz="0" w:space="0" w:color="auto"/>
                                                    <w:left w:val="none" w:sz="0" w:space="0" w:color="auto"/>
                                                    <w:bottom w:val="none" w:sz="0" w:space="0" w:color="auto"/>
                                                    <w:right w:val="none" w:sz="0" w:space="0" w:color="auto"/>
                                                  </w:divBdr>
                                                </w:div>
                                              </w:divsChild>
                                            </w:div>
                                            <w:div w:id="927033172">
                                              <w:marLeft w:val="0"/>
                                              <w:marRight w:val="0"/>
                                              <w:marTop w:val="0"/>
                                              <w:marBottom w:val="0"/>
                                              <w:divBdr>
                                                <w:top w:val="none" w:sz="0" w:space="0" w:color="auto"/>
                                                <w:left w:val="none" w:sz="0" w:space="0" w:color="auto"/>
                                                <w:bottom w:val="none" w:sz="0" w:space="0" w:color="auto"/>
                                                <w:right w:val="none" w:sz="0" w:space="0" w:color="auto"/>
                                              </w:divBdr>
                                              <w:divsChild>
                                                <w:div w:id="111208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76095">
                                          <w:marLeft w:val="0"/>
                                          <w:marRight w:val="0"/>
                                          <w:marTop w:val="0"/>
                                          <w:marBottom w:val="0"/>
                                          <w:divBdr>
                                            <w:top w:val="none" w:sz="0" w:space="0" w:color="auto"/>
                                            <w:left w:val="none" w:sz="0" w:space="0" w:color="auto"/>
                                            <w:bottom w:val="none" w:sz="0" w:space="0" w:color="auto"/>
                                            <w:right w:val="none" w:sz="0" w:space="0" w:color="auto"/>
                                          </w:divBdr>
                                          <w:divsChild>
                                            <w:div w:id="72826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5351017">
      <w:bodyDiv w:val="1"/>
      <w:marLeft w:val="0"/>
      <w:marRight w:val="0"/>
      <w:marTop w:val="0"/>
      <w:marBottom w:val="0"/>
      <w:divBdr>
        <w:top w:val="none" w:sz="0" w:space="0" w:color="auto"/>
        <w:left w:val="none" w:sz="0" w:space="0" w:color="auto"/>
        <w:bottom w:val="none" w:sz="0" w:space="0" w:color="auto"/>
        <w:right w:val="none" w:sz="0" w:space="0" w:color="auto"/>
      </w:divBdr>
    </w:div>
    <w:div w:id="1405175985">
      <w:bodyDiv w:val="1"/>
      <w:marLeft w:val="0"/>
      <w:marRight w:val="0"/>
      <w:marTop w:val="0"/>
      <w:marBottom w:val="0"/>
      <w:divBdr>
        <w:top w:val="none" w:sz="0" w:space="0" w:color="auto"/>
        <w:left w:val="none" w:sz="0" w:space="0" w:color="auto"/>
        <w:bottom w:val="none" w:sz="0" w:space="0" w:color="auto"/>
        <w:right w:val="none" w:sz="0" w:space="0" w:color="auto"/>
      </w:divBdr>
    </w:div>
    <w:div w:id="1751199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ontana.org/136/Building-Safety"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1C75EC594D349B19D0BD3F47C294474"/>
        <w:category>
          <w:name w:val="General"/>
          <w:gallery w:val="placeholder"/>
        </w:category>
        <w:types>
          <w:type w:val="bbPlcHdr"/>
        </w:types>
        <w:behaviors>
          <w:behavior w:val="content"/>
        </w:behaviors>
        <w:guid w:val="{A13EFB3A-2171-452E-B470-FA592C5D84BB}"/>
      </w:docPartPr>
      <w:docPartBody>
        <w:p w:rsidR="00B8077E" w:rsidRDefault="0058525F" w:rsidP="0058525F">
          <w:pPr>
            <w:pStyle w:val="81C75EC594D349B19D0BD3F47C294474"/>
          </w:pPr>
          <w:r>
            <w:rPr>
              <w:rStyle w:val="PlaceholderText"/>
              <w:rFonts w:ascii="Arial" w:hAnsi="Arial" w:cs="Arial"/>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10cpi">
    <w:altName w:val="Courier New"/>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25F"/>
    <w:rsid w:val="001A3D33"/>
    <w:rsid w:val="0058525F"/>
    <w:rsid w:val="00B807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8525F"/>
    <w:rPr>
      <w:color w:val="808080"/>
    </w:rPr>
  </w:style>
  <w:style w:type="paragraph" w:customStyle="1" w:styleId="81C75EC594D349B19D0BD3F47C294474">
    <w:name w:val="81C75EC594D349B19D0BD3F47C294474"/>
    <w:rsid w:val="005852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19</Pages>
  <Words>6658</Words>
  <Characters>37951</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City of Fontana</Company>
  <LinksUpToDate>false</LinksUpToDate>
  <CharactersWithSpaces>44520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Salvador Quintanilla</dc:creator>
  <cp:lastModifiedBy>Salvador Quintanilla</cp:lastModifiedBy>
  <cp:revision>10</cp:revision>
  <cp:lastPrinted>1900-01-01T08:00:00Z</cp:lastPrinted>
  <dcterms:created xsi:type="dcterms:W3CDTF">2023-10-31T14:26:00Z</dcterms:created>
  <dcterms:modified xsi:type="dcterms:W3CDTF">2023-11-07T17:46:00Z</dcterms:modified>
</cp:coreProperties>
</file>