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B6F093" w14:textId="24672054" w:rsidR="00E43D2F" w:rsidRDefault="008A2D20">
      <w:pPr>
        <w:spacing w:after="116" w:line="259" w:lineRule="auto"/>
        <w:ind w:left="10" w:right="140" w:hanging="10"/>
        <w:jc w:val="center"/>
      </w:pPr>
      <w:r>
        <w:rPr>
          <w:b/>
        </w:rPr>
        <w:t xml:space="preserve">RESOLUTION NO. </w:t>
      </w:r>
      <w:r w:rsidR="00A314A9">
        <w:rPr>
          <w:b/>
        </w:rPr>
        <w:t>2024-</w:t>
      </w:r>
      <w:r w:rsidR="00766CBC">
        <w:rPr>
          <w:b/>
        </w:rPr>
        <w:t>02</w:t>
      </w:r>
      <w:r w:rsidR="008D4987">
        <w:rPr>
          <w:b/>
        </w:rPr>
        <w:t>1</w:t>
      </w:r>
    </w:p>
    <w:p w14:paraId="5437EC13" w14:textId="77777777" w:rsidR="00E43D2F" w:rsidRDefault="008A2D20" w:rsidP="0091221A">
      <w:pPr>
        <w:tabs>
          <w:tab w:val="left" w:pos="8910"/>
          <w:tab w:val="left" w:pos="9090"/>
        </w:tabs>
        <w:spacing w:after="0" w:line="259" w:lineRule="auto"/>
        <w:ind w:left="720" w:right="466" w:hanging="10"/>
        <w:jc w:val="center"/>
      </w:pPr>
      <w:r>
        <w:rPr>
          <w:b/>
        </w:rPr>
        <w:t>A RESOLUTION OF THE CITY COUNCIL OF THE CITY OF FONTANA,</w:t>
      </w:r>
    </w:p>
    <w:p w14:paraId="00688958" w14:textId="77777777" w:rsidR="00E43D2F" w:rsidRDefault="008A2D20" w:rsidP="0091221A">
      <w:pPr>
        <w:tabs>
          <w:tab w:val="left" w:pos="8910"/>
          <w:tab w:val="left" w:pos="9090"/>
        </w:tabs>
        <w:spacing w:after="0" w:line="265" w:lineRule="auto"/>
        <w:ind w:left="720" w:right="466" w:hanging="10"/>
        <w:jc w:val="center"/>
        <w:rPr>
          <w:b/>
        </w:rPr>
      </w:pPr>
      <w:r>
        <w:rPr>
          <w:b/>
        </w:rPr>
        <w:t xml:space="preserve">CALIFORNIA ADOPTING </w:t>
      </w:r>
      <w:r w:rsidR="00836718">
        <w:rPr>
          <w:b/>
        </w:rPr>
        <w:t xml:space="preserve">A </w:t>
      </w:r>
      <w:r w:rsidR="00A314A9">
        <w:rPr>
          <w:b/>
        </w:rPr>
        <w:t>CAMPAIGN SIGN DEPOSIT</w:t>
      </w:r>
      <w:r w:rsidR="00B873E7">
        <w:rPr>
          <w:b/>
        </w:rPr>
        <w:t>.</w:t>
      </w:r>
    </w:p>
    <w:p w14:paraId="4569B2C9" w14:textId="77777777" w:rsidR="00B873E7" w:rsidRDefault="00B873E7" w:rsidP="00B873E7">
      <w:pPr>
        <w:spacing w:after="0" w:line="265" w:lineRule="auto"/>
        <w:ind w:hanging="10"/>
        <w:jc w:val="center"/>
      </w:pPr>
    </w:p>
    <w:p w14:paraId="02FC9D3F" w14:textId="77777777" w:rsidR="004D1AC3" w:rsidRDefault="004D1AC3">
      <w:pPr>
        <w:ind w:left="-15"/>
        <w:rPr>
          <w:b/>
        </w:rPr>
      </w:pPr>
      <w:r>
        <w:rPr>
          <w:b/>
        </w:rPr>
        <w:tab/>
        <w:t xml:space="preserve">WHEREAS, </w:t>
      </w:r>
      <w:r w:rsidRPr="00BE6FFC">
        <w:t>a City has the authority to impose fees, charges and rates under the police power granted by Article XI, Section 7 of the California Constitution; and</w:t>
      </w:r>
      <w:r>
        <w:rPr>
          <w:b/>
        </w:rPr>
        <w:t xml:space="preserve"> </w:t>
      </w:r>
      <w:r w:rsidR="00B873E7">
        <w:rPr>
          <w:b/>
        </w:rPr>
        <w:tab/>
      </w:r>
    </w:p>
    <w:p w14:paraId="30291BAE" w14:textId="375B2DEA" w:rsidR="00E43D2F" w:rsidRDefault="008A2D20" w:rsidP="00A2553E">
      <w:pPr>
        <w:ind w:left="-15"/>
      </w:pPr>
      <w:r>
        <w:rPr>
          <w:b/>
        </w:rPr>
        <w:t>WHEREAS</w:t>
      </w:r>
      <w:r>
        <w:t>, the City of Fontana (the “City”) charges fees for various services and regulatory activit</w:t>
      </w:r>
      <w:r w:rsidR="007F6712">
        <w:t>ies</w:t>
      </w:r>
      <w:r>
        <w:t xml:space="preserve"> provided by the City (collectively, the “Fees”); and </w:t>
      </w:r>
    </w:p>
    <w:p w14:paraId="3417B8FB" w14:textId="77777777" w:rsidR="007F6712" w:rsidRDefault="007F6712" w:rsidP="007F6712">
      <w:pPr>
        <w:ind w:left="-15"/>
      </w:pPr>
      <w:r w:rsidRPr="008C47B6">
        <w:rPr>
          <w:b/>
          <w:bCs/>
        </w:rPr>
        <w:t>WHEREAS,</w:t>
      </w:r>
      <w:r>
        <w:t xml:space="preserve"> implementing a campaign sign deposit has been identified as a measure to ensure accountability among candidates and reimburses the City for costs associated with removing non-compliant </w:t>
      </w:r>
      <w:r w:rsidR="00310646">
        <w:t xml:space="preserve">campaign </w:t>
      </w:r>
      <w:r>
        <w:t>signs; and</w:t>
      </w:r>
    </w:p>
    <w:p w14:paraId="0D204CB4" w14:textId="77777777" w:rsidR="007F6712" w:rsidRDefault="007F6712" w:rsidP="00310646">
      <w:pPr>
        <w:ind w:left="-15"/>
      </w:pPr>
      <w:r>
        <w:rPr>
          <w:b/>
        </w:rPr>
        <w:t>WHEREAS</w:t>
      </w:r>
      <w:r>
        <w:rPr>
          <w:b/>
          <w:bCs/>
        </w:rPr>
        <w:t>,</w:t>
      </w:r>
      <w:r>
        <w:t xml:space="preserve"> the City wishes to adopt a campaign sign deposit fee which shall be set at $1,000.00 to offset the costs associated with </w:t>
      </w:r>
      <w:r w:rsidR="00310646">
        <w:t>removing non-compliant campaign signs; and</w:t>
      </w:r>
      <w:r>
        <w:t xml:space="preserve">  </w:t>
      </w:r>
    </w:p>
    <w:p w14:paraId="2B2B4EDD" w14:textId="284F2596" w:rsidR="00E43D2F" w:rsidRDefault="008A2D20" w:rsidP="00E860CA">
      <w:pPr>
        <w:ind w:left="-15"/>
      </w:pPr>
      <w:r>
        <w:rPr>
          <w:b/>
        </w:rPr>
        <w:t>WHEREAS</w:t>
      </w:r>
      <w:r>
        <w:t>, in order to cover the costs of providing the services</w:t>
      </w:r>
      <w:r w:rsidR="00E860CA">
        <w:t xml:space="preserve"> and</w:t>
      </w:r>
      <w:r>
        <w:t xml:space="preserve"> regulatory activit</w:t>
      </w:r>
      <w:r w:rsidR="00E860CA">
        <w:t>ies</w:t>
      </w:r>
      <w:r>
        <w:t xml:space="preserve"> for which the Fees are imposed</w:t>
      </w:r>
      <w:r w:rsidR="00E860CA">
        <w:t>, such fees</w:t>
      </w:r>
      <w:r>
        <w:t xml:space="preserve"> must </w:t>
      </w:r>
      <w:r w:rsidR="00E860CA">
        <w:t xml:space="preserve">first </w:t>
      </w:r>
      <w:r>
        <w:t xml:space="preserve">be established; and </w:t>
      </w:r>
    </w:p>
    <w:p w14:paraId="377D33FA" w14:textId="7F61B73E" w:rsidR="007F6712" w:rsidRPr="00BE6FFC" w:rsidRDefault="008A2D20" w:rsidP="00E860CA">
      <w:pPr>
        <w:ind w:left="-15"/>
        <w:rPr>
          <w:b/>
        </w:rPr>
      </w:pPr>
      <w:r>
        <w:rPr>
          <w:b/>
        </w:rPr>
        <w:t xml:space="preserve">WHEREAS, </w:t>
      </w:r>
      <w:r>
        <w:t xml:space="preserve">certain </w:t>
      </w:r>
      <w:r w:rsidR="00E860CA">
        <w:t>f</w:t>
      </w:r>
      <w:r>
        <w:t>ees are subject to the adoption procedures set forth in Government Code section 66016, and others are subject to the procedures set forth in Government Code section 66018; and</w:t>
      </w:r>
      <w:r>
        <w:rPr>
          <w:b/>
        </w:rPr>
        <w:t xml:space="preserve">  </w:t>
      </w:r>
    </w:p>
    <w:p w14:paraId="593FC06E" w14:textId="6A4A57E1" w:rsidR="00E43D2F" w:rsidRDefault="008A2D20" w:rsidP="00436C21">
      <w:pPr>
        <w:ind w:left="-15"/>
      </w:pPr>
      <w:r>
        <w:rPr>
          <w:b/>
        </w:rPr>
        <w:t>WHEREAS,</w:t>
      </w:r>
      <w:r>
        <w:t xml:space="preserve"> in accordance with Government Code section 66016, the City has made available to the public at least ten days prior to its public hearing, data supporting the Fees, and </w:t>
      </w:r>
      <w:r w:rsidR="007F6712">
        <w:t xml:space="preserve">a </w:t>
      </w:r>
      <w:r>
        <w:t xml:space="preserve">notice of hearing has been mailed to all interested persons that have requested such notice at least 14 days prior to the date of this hearing; and </w:t>
      </w:r>
    </w:p>
    <w:p w14:paraId="5582E908" w14:textId="77777777" w:rsidR="00E23DB4" w:rsidRDefault="008A2D20" w:rsidP="00436C21">
      <w:pPr>
        <w:ind w:left="-15"/>
      </w:pPr>
      <w:r>
        <w:rPr>
          <w:b/>
        </w:rPr>
        <w:t>WHEREAS</w:t>
      </w:r>
      <w:r w:rsidR="004918AF">
        <w:rPr>
          <w:b/>
          <w:bCs/>
        </w:rPr>
        <w:t>,</w:t>
      </w:r>
      <w:r>
        <w:t xml:space="preserve"> in accordance with Government Code sections 66016, the City Council called a public hearing for </w:t>
      </w:r>
      <w:r w:rsidR="00BF26F9">
        <w:t>March 26, 2024</w:t>
      </w:r>
      <w:r>
        <w:t xml:space="preserve">, for informational purposes and to receive public comments on the proposed Fees. Notice of the public hearing was given by publication in a newspaper of general circulation within the City once a week for two weeks commencing at least 10 days prior to the public hearing, with at least 5 days intervening between the first and last publication. </w:t>
      </w:r>
    </w:p>
    <w:p w14:paraId="7DC62827" w14:textId="73C3D3E5" w:rsidR="00E43D2F" w:rsidRDefault="00E23DB4" w:rsidP="00436C21">
      <w:pPr>
        <w:ind w:left="-15"/>
      </w:pPr>
      <w:r w:rsidRPr="00BE6FFC">
        <w:rPr>
          <w:b/>
        </w:rPr>
        <w:t>WHEREAS</w:t>
      </w:r>
      <w:r>
        <w:t>, O</w:t>
      </w:r>
      <w:r w:rsidR="008A2D20">
        <w:t xml:space="preserve">n </w:t>
      </w:r>
      <w:r w:rsidR="00115C77">
        <w:t>May 14</w:t>
      </w:r>
      <w:r w:rsidR="006F46F8">
        <w:t>, 2024</w:t>
      </w:r>
      <w:r w:rsidR="008A2D20">
        <w:t xml:space="preserve">, the City Council heard and considered all oral and written presentations and comments made regarding the Fees; and </w:t>
      </w:r>
    </w:p>
    <w:p w14:paraId="35FF6B76" w14:textId="383CC10E" w:rsidR="008C47B6" w:rsidRDefault="008C47B6" w:rsidP="008C47B6">
      <w:pPr>
        <w:ind w:left="-15"/>
      </w:pPr>
      <w:r w:rsidRPr="008C47B6">
        <w:rPr>
          <w:b/>
          <w:bCs/>
        </w:rPr>
        <w:t>WHEREAS,</w:t>
      </w:r>
      <w:r>
        <w:t xml:space="preserve"> the City Council is committed to promoting fair, transparent, and orderly local elections</w:t>
      </w:r>
      <w:r w:rsidR="007C7914">
        <w:t>.</w:t>
      </w:r>
    </w:p>
    <w:p w14:paraId="71410811" w14:textId="1E34A6A8" w:rsidR="00E43D2F" w:rsidRDefault="008A2D20">
      <w:pPr>
        <w:ind w:left="-15"/>
      </w:pPr>
      <w:r>
        <w:rPr>
          <w:b/>
        </w:rPr>
        <w:t>NOW, THEREFORE</w:t>
      </w:r>
      <w:r w:rsidR="004918AF">
        <w:rPr>
          <w:b/>
        </w:rPr>
        <w:t>,</w:t>
      </w:r>
      <w:r>
        <w:rPr>
          <w:b/>
        </w:rPr>
        <w:t xml:space="preserve"> BE IT RESOLVED </w:t>
      </w:r>
      <w:r>
        <w:t>that the City Council of the City of Fontana, California,</w:t>
      </w:r>
      <w:r w:rsidR="0080473C">
        <w:t xml:space="preserve"> determines, finds and orders </w:t>
      </w:r>
      <w:r>
        <w:t>as follows:</w:t>
      </w:r>
      <w:r>
        <w:rPr>
          <w:b/>
        </w:rPr>
        <w:t xml:space="preserve"> </w:t>
      </w:r>
    </w:p>
    <w:p w14:paraId="66DF7679" w14:textId="77777777" w:rsidR="00E43D2F" w:rsidRDefault="008A2D20">
      <w:pPr>
        <w:ind w:left="-15"/>
      </w:pPr>
      <w:r w:rsidRPr="004918AF">
        <w:rPr>
          <w:b/>
          <w:u w:val="single" w:color="000000"/>
        </w:rPr>
        <w:lastRenderedPageBreak/>
        <w:t>Section 1</w:t>
      </w:r>
      <w:r w:rsidR="004918AF">
        <w:rPr>
          <w:b/>
          <w:u w:val="single"/>
        </w:rPr>
        <w:t>.</w:t>
      </w:r>
      <w:r>
        <w:t xml:space="preserve"> The above Recitals are true and correct and by this reference incorporated herein. </w:t>
      </w:r>
    </w:p>
    <w:p w14:paraId="25D0FB5E" w14:textId="64EA4489" w:rsidR="00247BDB" w:rsidRPr="00E860CA" w:rsidRDefault="008A2D20" w:rsidP="00BE6FFC">
      <w:pPr>
        <w:ind w:firstLine="748"/>
        <w:rPr>
          <w:szCs w:val="24"/>
        </w:rPr>
      </w:pPr>
      <w:r w:rsidRPr="00E860CA">
        <w:rPr>
          <w:b/>
          <w:szCs w:val="24"/>
          <w:u w:val="single" w:color="000000"/>
        </w:rPr>
        <w:t>Section</w:t>
      </w:r>
      <w:r w:rsidR="00247BDB" w:rsidRPr="00E860CA">
        <w:rPr>
          <w:b/>
          <w:szCs w:val="24"/>
          <w:u w:val="single" w:color="000000"/>
        </w:rPr>
        <w:t xml:space="preserve"> </w:t>
      </w:r>
      <w:r w:rsidRPr="00E860CA">
        <w:rPr>
          <w:b/>
          <w:szCs w:val="24"/>
          <w:u w:val="single" w:color="000000"/>
        </w:rPr>
        <w:t>2</w:t>
      </w:r>
      <w:r w:rsidR="004918AF" w:rsidRPr="00E860CA">
        <w:rPr>
          <w:b/>
          <w:szCs w:val="24"/>
          <w:u w:val="single" w:color="000000"/>
        </w:rPr>
        <w:t>.</w:t>
      </w:r>
      <w:r w:rsidR="0090272D" w:rsidRPr="00E860CA">
        <w:rPr>
          <w:szCs w:val="24"/>
        </w:rPr>
        <w:t xml:space="preserve"> </w:t>
      </w:r>
      <w:r w:rsidR="00247BDB" w:rsidRPr="00BE6FFC">
        <w:rPr>
          <w:szCs w:val="24"/>
        </w:rPr>
        <w:t>The fees established by this Resolution are statutorily and categorically exempt from the requirements of the California Environmental Quality Act since establishing these fees fits within the statutory exemption for local agency decisions involving the establishment and approval of rates, tolls and other charges necessary to meet operating expenses, pursuant to Public Resources Code Section 21080(b)(8) and Section 15273 of the California Environmental Quality Act Guidelines.</w:t>
      </w:r>
    </w:p>
    <w:p w14:paraId="1619376D" w14:textId="6197D4E2" w:rsidR="00E43D2F" w:rsidRDefault="0090272D" w:rsidP="00BE6FFC">
      <w:pPr>
        <w:ind w:left="-15"/>
      </w:pPr>
      <w:r w:rsidRPr="00BE6FFC">
        <w:rPr>
          <w:b/>
          <w:u w:val="single"/>
        </w:rPr>
        <w:t>S</w:t>
      </w:r>
      <w:r w:rsidR="00247BDB" w:rsidRPr="00E860CA">
        <w:rPr>
          <w:b/>
          <w:u w:val="single"/>
        </w:rPr>
        <w:t>ection 3</w:t>
      </w:r>
      <w:r w:rsidRPr="00BE6FFC">
        <w:rPr>
          <w:b/>
          <w:u w:val="single"/>
        </w:rPr>
        <w:t>.</w:t>
      </w:r>
      <w:r>
        <w:t xml:space="preserve"> </w:t>
      </w:r>
      <w:r w:rsidR="008A2D20">
        <w:t>The City Council finds</w:t>
      </w:r>
      <w:r w:rsidR="00742464">
        <w:t xml:space="preserve"> </w:t>
      </w:r>
      <w:r w:rsidR="008A2D20">
        <w:t xml:space="preserve">that:  </w:t>
      </w:r>
    </w:p>
    <w:p w14:paraId="6070178E" w14:textId="18CEC828" w:rsidR="00E43D2F" w:rsidRDefault="008A2D20">
      <w:pPr>
        <w:numPr>
          <w:ilvl w:val="0"/>
          <w:numId w:val="1"/>
        </w:numPr>
        <w:ind w:hanging="360"/>
      </w:pPr>
      <w:r>
        <w:t>The Fee</w:t>
      </w:r>
      <w:r w:rsidR="00615F0D">
        <w:t>s</w:t>
      </w:r>
      <w:r>
        <w:t xml:space="preserve"> established by this </w:t>
      </w:r>
      <w:r w:rsidR="0090272D">
        <w:t>R</w:t>
      </w:r>
      <w:r>
        <w:t xml:space="preserve">esolution:  </w:t>
      </w:r>
    </w:p>
    <w:p w14:paraId="47447CF3" w14:textId="4FE16924" w:rsidR="00E43D2F" w:rsidRDefault="00E23DB4">
      <w:pPr>
        <w:numPr>
          <w:ilvl w:val="1"/>
          <w:numId w:val="1"/>
        </w:numPr>
        <w:ind w:hanging="360"/>
      </w:pPr>
      <w:r>
        <w:t>A</w:t>
      </w:r>
      <w:r w:rsidR="00615F0D">
        <w:t>re</w:t>
      </w:r>
      <w:r w:rsidR="0078607E">
        <w:t xml:space="preserve"> </w:t>
      </w:r>
      <w:r w:rsidR="008A2D20">
        <w:t xml:space="preserve">imposed for a specific government service provided directly to the payor, or for reasonable regulatory costs of the City for issuing licenses and permits, performing investigations, inspections, and administrative enforcement of the City’s Municipal Code or other rules or ordinances;  </w:t>
      </w:r>
    </w:p>
    <w:p w14:paraId="297A525E" w14:textId="158B7647" w:rsidR="00E43D2F" w:rsidRDefault="00E23DB4">
      <w:pPr>
        <w:numPr>
          <w:ilvl w:val="1"/>
          <w:numId w:val="1"/>
        </w:numPr>
        <w:ind w:hanging="360"/>
      </w:pPr>
      <w:r>
        <w:t>A</w:t>
      </w:r>
      <w:r w:rsidR="00615F0D">
        <w:t>re</w:t>
      </w:r>
      <w:r w:rsidR="008A2D20">
        <w:t xml:space="preserve"> no more than necessary to cover the reasonable costs of the governmental activity for which the Fee is imposed; </w:t>
      </w:r>
    </w:p>
    <w:p w14:paraId="54B69CB1" w14:textId="2245405C" w:rsidR="00150171" w:rsidRDefault="00E23DB4" w:rsidP="00150171">
      <w:pPr>
        <w:numPr>
          <w:ilvl w:val="1"/>
          <w:numId w:val="1"/>
        </w:numPr>
        <w:ind w:hanging="360"/>
      </w:pPr>
      <w:r>
        <w:t>T</w:t>
      </w:r>
      <w:r w:rsidR="008A2D20">
        <w:t>he manner in which those costs are allocated to a payor bear a fair or reasonable relationship to the payor’s burdens on, or benefits received from, the governmental activity for which the Fee is imposed</w:t>
      </w:r>
      <w:r w:rsidR="00995FB1">
        <w:t xml:space="preserve">; </w:t>
      </w:r>
    </w:p>
    <w:p w14:paraId="7CA60325" w14:textId="72875258" w:rsidR="00150171" w:rsidRDefault="00E23DB4" w:rsidP="00150171">
      <w:pPr>
        <w:numPr>
          <w:ilvl w:val="1"/>
          <w:numId w:val="1"/>
        </w:numPr>
        <w:ind w:hanging="360"/>
      </w:pPr>
      <w:r>
        <w:t>Are e</w:t>
      </w:r>
      <w:r w:rsidR="003167D0">
        <w:t>ffective</w:t>
      </w:r>
      <w:r>
        <w:t xml:space="preserve"> as of</w:t>
      </w:r>
      <w:r w:rsidR="003167D0">
        <w:t xml:space="preserve"> </w:t>
      </w:r>
      <w:r w:rsidR="0039240E">
        <w:t>May 14</w:t>
      </w:r>
      <w:r w:rsidR="00150171">
        <w:t>, 2024</w:t>
      </w:r>
      <w:r>
        <w:t>.</w:t>
      </w:r>
      <w:r w:rsidR="003167D0">
        <w:t xml:space="preserve"> </w:t>
      </w:r>
      <w:r>
        <w:t>A</w:t>
      </w:r>
      <w:r w:rsidR="003167D0">
        <w:t xml:space="preserve">ll candidates running for local office in </w:t>
      </w:r>
      <w:r w:rsidR="00150171">
        <w:t>the City</w:t>
      </w:r>
      <w:r w:rsidR="003167D0">
        <w:t xml:space="preserve"> shall be required to submit a campaign sign deposit in accordance with the provisions outlined in this </w:t>
      </w:r>
      <w:r w:rsidR="0080473C">
        <w:t>R</w:t>
      </w:r>
      <w:r w:rsidR="003167D0">
        <w:t>esolution</w:t>
      </w:r>
      <w:r w:rsidR="00995FB1">
        <w:t>;</w:t>
      </w:r>
    </w:p>
    <w:p w14:paraId="07D3A246" w14:textId="563836C4" w:rsidR="00C97A5F" w:rsidRDefault="00E23DB4" w:rsidP="00C97A5F">
      <w:pPr>
        <w:numPr>
          <w:ilvl w:val="1"/>
          <w:numId w:val="1"/>
        </w:numPr>
        <w:ind w:hanging="360"/>
      </w:pPr>
      <w:r>
        <w:t>S</w:t>
      </w:r>
      <w:r w:rsidR="003167D0">
        <w:t xml:space="preserve">hall be set at </w:t>
      </w:r>
      <w:r w:rsidR="00150171">
        <w:t>$1,000.00</w:t>
      </w:r>
      <w:r w:rsidR="003167D0">
        <w:t xml:space="preserve">, payable to the </w:t>
      </w:r>
      <w:r w:rsidR="00150171">
        <w:t>City of Font</w:t>
      </w:r>
      <w:r w:rsidR="00995FB1">
        <w:t>ana</w:t>
      </w:r>
      <w:r w:rsidR="0080473C">
        <w:t xml:space="preserve"> </w:t>
      </w:r>
      <w:r w:rsidR="0080473C" w:rsidRPr="0090272D">
        <w:t>for deposit into the General Fund of the City or into such special funds as may be otherwise required by law</w:t>
      </w:r>
      <w:r w:rsidR="00995FB1">
        <w:t>;</w:t>
      </w:r>
    </w:p>
    <w:p w14:paraId="5D050669" w14:textId="2951A348" w:rsidR="00127986" w:rsidRDefault="00E23DB4" w:rsidP="00127986">
      <w:pPr>
        <w:numPr>
          <w:ilvl w:val="1"/>
          <w:numId w:val="1"/>
        </w:numPr>
        <w:ind w:hanging="360"/>
      </w:pPr>
      <w:r>
        <w:t>M</w:t>
      </w:r>
      <w:r w:rsidR="003167D0">
        <w:t xml:space="preserve">ust </w:t>
      </w:r>
      <w:r>
        <w:t xml:space="preserve">be </w:t>
      </w:r>
      <w:r w:rsidR="003167D0">
        <w:t>submit</w:t>
      </w:r>
      <w:r>
        <w:t>ted</w:t>
      </w:r>
      <w:r w:rsidR="003167D0">
        <w:t xml:space="preserve"> </w:t>
      </w:r>
      <w:r w:rsidR="00D02B99">
        <w:t xml:space="preserve">no later than the </w:t>
      </w:r>
      <w:r w:rsidR="00454331">
        <w:t xml:space="preserve">close of the nomination period in accordance with </w:t>
      </w:r>
      <w:r w:rsidR="007B04DD" w:rsidRPr="007B04DD">
        <w:t xml:space="preserve">Elections Code </w:t>
      </w:r>
      <w:r w:rsidR="00B03845">
        <w:t>section</w:t>
      </w:r>
      <w:r w:rsidR="00127986">
        <w:t>10220</w:t>
      </w:r>
      <w:r w:rsidR="00AD368A">
        <w:t>;</w:t>
      </w:r>
    </w:p>
    <w:p w14:paraId="24D3BFB7" w14:textId="69981AE3" w:rsidR="009160C7" w:rsidRDefault="00742464" w:rsidP="009160C7">
      <w:pPr>
        <w:numPr>
          <w:ilvl w:val="1"/>
          <w:numId w:val="1"/>
        </w:numPr>
        <w:ind w:hanging="360"/>
      </w:pPr>
      <w:r>
        <w:t>Shall be fully refunded within 30 days following the conclusion of the election if c</w:t>
      </w:r>
      <w:r w:rsidR="003167D0">
        <w:t xml:space="preserve">andidates </w:t>
      </w:r>
      <w:r>
        <w:t xml:space="preserve">fully </w:t>
      </w:r>
      <w:r w:rsidR="003167D0">
        <w:t>comply with the campaign sign regulations outlined by</w:t>
      </w:r>
      <w:r w:rsidR="00D762D9">
        <w:t xml:space="preserve"> Sections 3-81 and 3-82 of the Fontana Municipal Code</w:t>
      </w:r>
      <w:r w:rsidR="009160C7">
        <w:t>;</w:t>
      </w:r>
    </w:p>
    <w:p w14:paraId="6A6E9397" w14:textId="79B86AEA" w:rsidR="00502989" w:rsidRDefault="00742464" w:rsidP="00502989">
      <w:pPr>
        <w:numPr>
          <w:ilvl w:val="1"/>
          <w:numId w:val="1"/>
        </w:numPr>
        <w:ind w:hanging="360"/>
      </w:pPr>
      <w:r>
        <w:t>May result in partial or full forfeiture if candidates f</w:t>
      </w:r>
      <w:r w:rsidR="003167D0">
        <w:t>ail to comply with campaign sign regulations, including but not limited to size limitations, placement restrictions, and cleanup requirement</w:t>
      </w:r>
      <w:r>
        <w:t>s</w:t>
      </w:r>
      <w:r w:rsidR="00480088">
        <w:t>;</w:t>
      </w:r>
    </w:p>
    <w:p w14:paraId="48F0C3CA" w14:textId="234C05D6" w:rsidR="00877A85" w:rsidRDefault="00940EC5" w:rsidP="00502989">
      <w:pPr>
        <w:numPr>
          <w:ilvl w:val="1"/>
          <w:numId w:val="1"/>
        </w:numPr>
        <w:ind w:hanging="360"/>
      </w:pPr>
      <w:r w:rsidRPr="00940EC5">
        <w:lastRenderedPageBreak/>
        <w:t>Shall be waived for candidates who opt not to erect any signage during their campaign period, acknowledging their choice to forego this traditional aspect of campaigning</w:t>
      </w:r>
      <w:r>
        <w:t>;</w:t>
      </w:r>
    </w:p>
    <w:p w14:paraId="1A556B2A" w14:textId="0A89F099" w:rsidR="00070D84" w:rsidRDefault="00970F2A" w:rsidP="00502989">
      <w:pPr>
        <w:numPr>
          <w:ilvl w:val="1"/>
          <w:numId w:val="1"/>
        </w:numPr>
        <w:ind w:hanging="360"/>
      </w:pPr>
      <w:r w:rsidRPr="00970F2A">
        <w:t xml:space="preserve">Shall be waived for any candidates whose gross annual household income does not exceed the </w:t>
      </w:r>
      <w:r w:rsidR="00F31EF4">
        <w:t>area median income</w:t>
      </w:r>
      <w:r w:rsidRPr="00970F2A">
        <w:t xml:space="preserve"> threshold for San Bernardino County set by the United States Department of Housing and Urban Development, recognizing the financial challenges they may face in participating fully in the democratic process.</w:t>
      </w:r>
    </w:p>
    <w:p w14:paraId="0BD88FA3" w14:textId="080737E9" w:rsidR="00E43D2F" w:rsidRDefault="008A2D20">
      <w:pPr>
        <w:numPr>
          <w:ilvl w:val="0"/>
          <w:numId w:val="1"/>
        </w:numPr>
        <w:ind w:hanging="360"/>
      </w:pPr>
      <w:r>
        <w:t>The Fee</w:t>
      </w:r>
      <w:r w:rsidR="00615F0D">
        <w:t>s</w:t>
      </w:r>
      <w:r>
        <w:t xml:space="preserve"> </w:t>
      </w:r>
      <w:r w:rsidR="00615F0D">
        <w:t xml:space="preserve">are </w:t>
      </w:r>
      <w:r>
        <w:t>not</w:t>
      </w:r>
      <w:r w:rsidR="00025F7A">
        <w:t xml:space="preserve"> </w:t>
      </w:r>
      <w:r w:rsidR="00615F0D">
        <w:t>taxes</w:t>
      </w:r>
      <w:r>
        <w:t xml:space="preserve"> within the meaning of California Constitution article XIII C, section 1(e). </w:t>
      </w:r>
    </w:p>
    <w:p w14:paraId="1812CABB" w14:textId="3A433874" w:rsidR="00742464" w:rsidRDefault="00742464" w:rsidP="00BE6FFC">
      <w:pPr>
        <w:numPr>
          <w:ilvl w:val="0"/>
          <w:numId w:val="1"/>
        </w:numPr>
        <w:ind w:hanging="360"/>
      </w:pPr>
      <w:r>
        <w:t>The City Clerk’s Office shall be responsible for administering the campaign sign deposit program, including the collection of deposits, enforcement of regulations, and processing of refunds or forfeitures.</w:t>
      </w:r>
    </w:p>
    <w:p w14:paraId="23F81678" w14:textId="62C16127" w:rsidR="00742464" w:rsidRDefault="00742464" w:rsidP="00BE6FFC">
      <w:pPr>
        <w:numPr>
          <w:ilvl w:val="0"/>
          <w:numId w:val="1"/>
        </w:numPr>
        <w:ind w:hanging="360"/>
      </w:pPr>
      <w:r>
        <w:t>The City Clerk’s Office shall develop and maintain a system for tracking campaign sign deposits and compliance, ensuring transparency and accountability in the process.</w:t>
      </w:r>
    </w:p>
    <w:p w14:paraId="17F8A017" w14:textId="106C47BF" w:rsidR="00742464" w:rsidRDefault="00742464" w:rsidP="001F3BDB">
      <w:pPr>
        <w:numPr>
          <w:ilvl w:val="0"/>
          <w:numId w:val="1"/>
        </w:numPr>
        <w:ind w:hanging="360"/>
      </w:pPr>
      <w:r>
        <w:t>The City Clerk’s Office shall conduct public education and outreach efforts to inform candidates and the public about the campaign sign deposit requirement, regulations, and procedures for compliance.</w:t>
      </w:r>
    </w:p>
    <w:p w14:paraId="0E0B230E" w14:textId="33386117" w:rsidR="00247BDB" w:rsidRPr="00B46583" w:rsidRDefault="00247BDB" w:rsidP="00BE6FFC">
      <w:pPr>
        <w:ind w:firstLine="720"/>
      </w:pPr>
      <w:r w:rsidRPr="00E860CA">
        <w:rPr>
          <w:b/>
          <w:u w:val="single"/>
        </w:rPr>
        <w:t>Section 4.</w:t>
      </w:r>
      <w:r>
        <w:t xml:space="preserve">  Based upon the evidence provided, the City Council hereby determines that the deposit</w:t>
      </w:r>
      <w:r w:rsidR="00156ACF">
        <w:t xml:space="preserve"> and </w:t>
      </w:r>
      <w:r>
        <w:t xml:space="preserve">fee established by this Resolution does not exceed the reasonable cost of providing the services for which the fees are charged. </w:t>
      </w:r>
    </w:p>
    <w:p w14:paraId="5C4C8476" w14:textId="634AC79F" w:rsidR="00247BDB" w:rsidRDefault="00247BDB" w:rsidP="00BE6FFC">
      <w:r w:rsidRPr="00E860CA">
        <w:rPr>
          <w:b/>
          <w:u w:val="single"/>
        </w:rPr>
        <w:t>Section 5.</w:t>
      </w:r>
      <w:r>
        <w:t xml:space="preserve"> The City Council hereby adopts the campaign sign deposit fee in the amount of $1,000.00 that shall be set forth in the City of Fontana Fee Schedule. The Fees imposed by this Resolution shall take effect on</w:t>
      </w:r>
      <w:r w:rsidR="00645ABB">
        <w:t xml:space="preserve"> </w:t>
      </w:r>
      <w:r w:rsidR="005B097C">
        <w:t>May 14</w:t>
      </w:r>
      <w:r>
        <w:t xml:space="preserve">, 2024, and shall supersede any prior fees or charges imposed by resolution or otherwise by the City Council, to the extent such prior fees or charges conflict herewith. </w:t>
      </w:r>
    </w:p>
    <w:p w14:paraId="7E827B6E" w14:textId="565F5A28" w:rsidR="00E43D2F" w:rsidRDefault="008A2D20">
      <w:pPr>
        <w:ind w:left="-15"/>
      </w:pPr>
      <w:r>
        <w:rPr>
          <w:b/>
          <w:u w:val="single" w:color="000000"/>
        </w:rPr>
        <w:t>Section</w:t>
      </w:r>
      <w:r>
        <w:rPr>
          <w:u w:val="single" w:color="000000"/>
        </w:rPr>
        <w:t xml:space="preserve"> </w:t>
      </w:r>
      <w:r w:rsidR="00247BDB">
        <w:rPr>
          <w:b/>
          <w:u w:val="single" w:color="000000"/>
        </w:rPr>
        <w:t>6</w:t>
      </w:r>
      <w:r w:rsidR="004918AF">
        <w:rPr>
          <w:b/>
          <w:u w:val="single" w:color="000000"/>
        </w:rPr>
        <w:t>.</w:t>
      </w:r>
      <w:r>
        <w:t xml:space="preserve"> If any section, subsection, clause or phrase in this Resolution or the application thereof to any person or circumstances is for any reason held invalid, the validity of the remainder of this </w:t>
      </w:r>
      <w:r w:rsidR="00247BDB">
        <w:t>R</w:t>
      </w:r>
      <w:r>
        <w:t xml:space="preserve">esolution or the application of such provision to other persons or circumstances shall not be affected thereby. The City Council hereby declares that it would have passed this </w:t>
      </w:r>
      <w:r w:rsidR="00247BDB">
        <w:t>R</w:t>
      </w:r>
      <w:r>
        <w:t xml:space="preserve">esolution and each section, subsection, sentence, clause, or phrase thereof, irrespective of the fact that one or more sections, subsections, sentences, clauses, or phrases or the application thereof to any person or circumstance be held invalid. </w:t>
      </w:r>
    </w:p>
    <w:p w14:paraId="6EC61F9F" w14:textId="77777777" w:rsidR="00E43D2F" w:rsidRDefault="008A2D20" w:rsidP="00757525">
      <w:pPr>
        <w:spacing w:after="0" w:line="449" w:lineRule="auto"/>
        <w:ind w:left="720" w:right="9040" w:firstLine="0"/>
        <w:jc w:val="left"/>
      </w:pPr>
      <w:r>
        <w:rPr>
          <w:b/>
        </w:rPr>
        <w:t xml:space="preserve">         </w:t>
      </w:r>
      <w:r>
        <w:t xml:space="preserve"> </w:t>
      </w:r>
      <w:r>
        <w:rPr>
          <w:b/>
        </w:rPr>
        <w:t xml:space="preserve"> </w:t>
      </w:r>
    </w:p>
    <w:p w14:paraId="41B80FEC" w14:textId="598EF217" w:rsidR="00E43D2F" w:rsidRDefault="008A2D20">
      <w:pPr>
        <w:ind w:left="720" w:firstLine="0"/>
      </w:pPr>
      <w:r>
        <w:rPr>
          <w:b/>
        </w:rPr>
        <w:t>APPROVED AND ADOPTED</w:t>
      </w:r>
      <w:r>
        <w:t xml:space="preserve"> on this </w:t>
      </w:r>
      <w:r w:rsidR="0058449B">
        <w:t>14</w:t>
      </w:r>
      <w:r w:rsidR="0058449B" w:rsidRPr="0058449B">
        <w:rPr>
          <w:vertAlign w:val="superscript"/>
        </w:rPr>
        <w:t>th</w:t>
      </w:r>
      <w:r w:rsidR="0058449B">
        <w:t xml:space="preserve"> </w:t>
      </w:r>
      <w:r>
        <w:t xml:space="preserve">day of </w:t>
      </w:r>
      <w:r w:rsidR="0058449B">
        <w:t>May</w:t>
      </w:r>
      <w:r w:rsidR="00E57207">
        <w:t>,</w:t>
      </w:r>
      <w:r>
        <w:t xml:space="preserve"> 202</w:t>
      </w:r>
      <w:r w:rsidR="00E57207">
        <w:t>4</w:t>
      </w:r>
      <w:r>
        <w:t xml:space="preserve">.   </w:t>
      </w:r>
    </w:p>
    <w:p w14:paraId="4D479FA2" w14:textId="77777777" w:rsidR="004918AF" w:rsidRDefault="004918AF">
      <w:pPr>
        <w:spacing w:after="0" w:line="265" w:lineRule="auto"/>
        <w:ind w:left="96" w:hanging="10"/>
        <w:jc w:val="left"/>
        <w:rPr>
          <w:b/>
        </w:rPr>
      </w:pPr>
    </w:p>
    <w:p w14:paraId="4FC3EDF5" w14:textId="77777777" w:rsidR="00E43D2F" w:rsidRDefault="008A2D20">
      <w:pPr>
        <w:spacing w:after="0" w:line="265" w:lineRule="auto"/>
        <w:ind w:left="96" w:hanging="10"/>
        <w:jc w:val="left"/>
      </w:pPr>
      <w:r>
        <w:rPr>
          <w:b/>
        </w:rPr>
        <w:t>READ AND APPROVED AS TO LEGAL FORM:</w:t>
      </w:r>
      <w:r>
        <w:t xml:space="preserve"> </w:t>
      </w:r>
    </w:p>
    <w:p w14:paraId="2A8C9D42" w14:textId="77777777" w:rsidR="00E43D2F" w:rsidRDefault="008A2D20">
      <w:pPr>
        <w:spacing w:after="0" w:line="243" w:lineRule="auto"/>
        <w:ind w:right="9774" w:firstLine="0"/>
        <w:jc w:val="left"/>
      </w:pPr>
      <w:r>
        <w:rPr>
          <w:sz w:val="16"/>
        </w:rPr>
        <w:t xml:space="preserve"> </w:t>
      </w:r>
      <w:r>
        <w:rPr>
          <w:sz w:val="18"/>
        </w:rPr>
        <w:t xml:space="preserve"> </w:t>
      </w:r>
      <w:r>
        <w:rPr>
          <w:sz w:val="19"/>
        </w:rPr>
        <w:t xml:space="preserve"> </w:t>
      </w:r>
    </w:p>
    <w:p w14:paraId="6F79AADD" w14:textId="77777777" w:rsidR="00E43D2F" w:rsidRDefault="008A2D20">
      <w:pPr>
        <w:spacing w:after="0" w:line="259" w:lineRule="auto"/>
        <w:ind w:firstLine="0"/>
        <w:jc w:val="left"/>
      </w:pPr>
      <w:r>
        <w:rPr>
          <w:sz w:val="20"/>
        </w:rPr>
        <w:t xml:space="preserve"> </w:t>
      </w:r>
    </w:p>
    <w:p w14:paraId="299CE1D6" w14:textId="77777777" w:rsidR="00E43D2F" w:rsidRDefault="008A2D20">
      <w:pPr>
        <w:spacing w:after="26" w:line="259" w:lineRule="auto"/>
        <w:ind w:left="100" w:firstLine="0"/>
        <w:jc w:val="left"/>
      </w:pPr>
      <w:r>
        <w:rPr>
          <w:rFonts w:ascii="Calibri" w:eastAsia="Calibri" w:hAnsi="Calibri" w:cs="Calibri"/>
          <w:noProof/>
          <w:sz w:val="22"/>
        </w:rPr>
        <mc:AlternateContent>
          <mc:Choice Requires="wpg">
            <w:drawing>
              <wp:inline distT="0" distB="0" distL="0" distR="0" wp14:anchorId="2540ECB0" wp14:editId="46C4ECC9">
                <wp:extent cx="2625090" cy="9601"/>
                <wp:effectExtent l="0" t="0" r="0" b="0"/>
                <wp:docPr id="3578" name="Group 3578"/>
                <wp:cNvGraphicFramePr/>
                <a:graphic xmlns:a="http://schemas.openxmlformats.org/drawingml/2006/main">
                  <a:graphicData uri="http://schemas.microsoft.com/office/word/2010/wordprocessingGroup">
                    <wpg:wgp>
                      <wpg:cNvGrpSpPr/>
                      <wpg:grpSpPr>
                        <a:xfrm>
                          <a:off x="0" y="0"/>
                          <a:ext cx="2625090" cy="9601"/>
                          <a:chOff x="0" y="0"/>
                          <a:chExt cx="2625090" cy="9601"/>
                        </a:xfrm>
                      </wpg:grpSpPr>
                      <wps:wsp>
                        <wps:cNvPr id="244" name="Shape 244"/>
                        <wps:cNvSpPr/>
                        <wps:spPr>
                          <a:xfrm>
                            <a:off x="0" y="0"/>
                            <a:ext cx="2625090" cy="0"/>
                          </a:xfrm>
                          <a:custGeom>
                            <a:avLst/>
                            <a:gdLst/>
                            <a:ahLst/>
                            <a:cxnLst/>
                            <a:rect l="0" t="0" r="0" b="0"/>
                            <a:pathLst>
                              <a:path w="2625090">
                                <a:moveTo>
                                  <a:pt x="0" y="0"/>
                                </a:moveTo>
                                <a:lnTo>
                                  <a:pt x="2625090" y="0"/>
                                </a:lnTo>
                              </a:path>
                            </a:pathLst>
                          </a:custGeom>
                          <a:ln w="9601"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27A9304A" id="Group 3578" o:spid="_x0000_s1026" style="width:206.7pt;height:.75pt;mso-position-horizontal-relative:char;mso-position-vertical-relative:line" coordsize="2625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">
                <v:shape id="Shape 244" o:spid="_x0000_s1027" style="position:absolute;width:26250;height:0;visibility:visible;mso-wrap-style:square;v-text-anchor:top" coordsize="26250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" path="m,l2625090,e" filled="f" strokeweight=".26669mm">
                  <v:path arrowok="t" textboxrect="0,0,2625090,0"/>
                </v:shape>
                <w10:anchorlock/>
              </v:group>
            </w:pict>
          </mc:Fallback>
        </mc:AlternateContent>
      </w:r>
    </w:p>
    <w:p w14:paraId="0290AAD5" w14:textId="69AB6B46" w:rsidR="00E43D2F" w:rsidRDefault="008A2D20">
      <w:pPr>
        <w:spacing w:after="189"/>
        <w:ind w:left="-15" w:firstLine="0"/>
      </w:pPr>
      <w:r>
        <w:rPr>
          <w:sz w:val="12"/>
        </w:rPr>
        <w:t xml:space="preserve"> </w:t>
      </w:r>
      <w:r w:rsidR="008A5BFB">
        <w:rPr>
          <w:sz w:val="12"/>
        </w:rPr>
        <w:t xml:space="preserve"> </w:t>
      </w:r>
      <w:r>
        <w:t xml:space="preserve">City Attorney </w:t>
      </w:r>
    </w:p>
    <w:p w14:paraId="7A42A471" w14:textId="77777777" w:rsidR="008A5BFB" w:rsidRDefault="008A5BFB">
      <w:pPr>
        <w:spacing w:after="38"/>
        <w:ind w:left="101" w:right="298"/>
      </w:pPr>
    </w:p>
    <w:p w14:paraId="02F669ED" w14:textId="2263434B" w:rsidR="00E43D2F" w:rsidRDefault="008A2D20">
      <w:pPr>
        <w:spacing w:after="38"/>
        <w:ind w:left="101" w:right="298"/>
      </w:pPr>
      <w:r>
        <w:t xml:space="preserve">I, Germaine McClellan Key, City Clerk of the City of Fontana, and Ex-Officio Clerk of the City Council, do hereby certify that the foregoing resolution is the actual resolution duly and regularly adopted by the City Council at a regular meeting on the </w:t>
      </w:r>
      <w:r w:rsidR="00037B04">
        <w:t>14</w:t>
      </w:r>
      <w:r w:rsidR="00037B04" w:rsidRPr="00037B04">
        <w:rPr>
          <w:vertAlign w:val="superscript"/>
        </w:rPr>
        <w:t>th</w:t>
      </w:r>
      <w:r w:rsidR="00037B04">
        <w:t xml:space="preserve"> </w:t>
      </w:r>
      <w:r w:rsidR="0022721C">
        <w:t xml:space="preserve">day </w:t>
      </w:r>
      <w:r>
        <w:t xml:space="preserve">of </w:t>
      </w:r>
      <w:r w:rsidR="00037B04">
        <w:t>May</w:t>
      </w:r>
      <w:r>
        <w:t xml:space="preserve"> 202</w:t>
      </w:r>
      <w:r w:rsidR="00E57207">
        <w:t>4</w:t>
      </w:r>
      <w:r>
        <w:t>, by the following vote to wit:</w:t>
      </w:r>
    </w:p>
    <w:p w14:paraId="424A5396" w14:textId="77777777" w:rsidR="00E43D2F" w:rsidRDefault="008A2D20">
      <w:pPr>
        <w:spacing w:after="101" w:line="259" w:lineRule="auto"/>
        <w:ind w:firstLine="0"/>
        <w:jc w:val="left"/>
      </w:pPr>
      <w:r>
        <w:rPr>
          <w:sz w:val="12"/>
        </w:rPr>
        <w:t xml:space="preserve"> </w:t>
      </w:r>
    </w:p>
    <w:p w14:paraId="0BAD6AB5" w14:textId="58E9597D" w:rsidR="00E43D2F" w:rsidRDefault="008A2D20" w:rsidP="008A5BFB">
      <w:pPr>
        <w:spacing w:after="0" w:line="259" w:lineRule="auto"/>
        <w:ind w:left="101" w:firstLine="0"/>
        <w:jc w:val="left"/>
      </w:pPr>
      <w:r>
        <w:rPr>
          <w:b/>
        </w:rPr>
        <w:t xml:space="preserve">AYES: </w:t>
      </w:r>
    </w:p>
    <w:p w14:paraId="16E355FB" w14:textId="77777777" w:rsidR="00E43D2F" w:rsidRPr="00757525" w:rsidRDefault="008A2D20">
      <w:pPr>
        <w:spacing w:after="0" w:line="265" w:lineRule="auto"/>
        <w:ind w:left="96" w:hanging="10"/>
        <w:jc w:val="left"/>
        <w:rPr>
          <w:bCs/>
        </w:rPr>
      </w:pPr>
      <w:r>
        <w:rPr>
          <w:b/>
        </w:rPr>
        <w:t xml:space="preserve">NOES: </w:t>
      </w:r>
    </w:p>
    <w:p w14:paraId="2A6648D0" w14:textId="77777777" w:rsidR="00E43D2F" w:rsidRPr="00757525" w:rsidRDefault="008A2D20">
      <w:pPr>
        <w:spacing w:after="0" w:line="265" w:lineRule="auto"/>
        <w:ind w:left="96" w:hanging="10"/>
        <w:jc w:val="left"/>
        <w:rPr>
          <w:bCs/>
        </w:rPr>
      </w:pPr>
      <w:r>
        <w:rPr>
          <w:b/>
        </w:rPr>
        <w:t>ABSENT:</w:t>
      </w:r>
    </w:p>
    <w:p w14:paraId="31042A1B" w14:textId="77777777" w:rsidR="00E43D2F" w:rsidRDefault="008A2D20">
      <w:pPr>
        <w:spacing w:after="164" w:line="265" w:lineRule="auto"/>
        <w:ind w:left="96" w:hanging="10"/>
        <w:jc w:val="left"/>
      </w:pPr>
      <w:r>
        <w:rPr>
          <w:b/>
        </w:rPr>
        <w:t>ABSTAIN:</w:t>
      </w:r>
    </w:p>
    <w:p w14:paraId="07D01FC9" w14:textId="77777777" w:rsidR="00E43D2F" w:rsidRDefault="008A2D20">
      <w:pPr>
        <w:spacing w:after="0" w:line="259" w:lineRule="auto"/>
        <w:ind w:firstLine="0"/>
        <w:jc w:val="left"/>
      </w:pPr>
      <w:r>
        <w:rPr>
          <w:sz w:val="17"/>
        </w:rPr>
        <w:t xml:space="preserve"> </w:t>
      </w:r>
    </w:p>
    <w:p w14:paraId="56600A8E" w14:textId="77777777" w:rsidR="00757525" w:rsidRDefault="00757525">
      <w:pPr>
        <w:spacing w:after="0" w:line="259" w:lineRule="auto"/>
        <w:ind w:firstLine="0"/>
        <w:jc w:val="left"/>
      </w:pPr>
    </w:p>
    <w:p w14:paraId="3D81CDB1" w14:textId="77777777" w:rsidR="00E43D2F" w:rsidRDefault="008A2D20">
      <w:pPr>
        <w:spacing w:after="19" w:line="259" w:lineRule="auto"/>
        <w:ind w:left="100" w:firstLine="0"/>
        <w:jc w:val="left"/>
      </w:pPr>
      <w:r>
        <w:rPr>
          <w:rFonts w:ascii="Calibri" w:eastAsia="Calibri" w:hAnsi="Calibri" w:cs="Calibri"/>
          <w:noProof/>
          <w:sz w:val="22"/>
        </w:rPr>
        <mc:AlternateContent>
          <mc:Choice Requires="wpg">
            <w:drawing>
              <wp:inline distT="0" distB="0" distL="0" distR="0" wp14:anchorId="0BBCB47D" wp14:editId="6164CE3D">
                <wp:extent cx="2794000" cy="9601"/>
                <wp:effectExtent l="0" t="0" r="0" b="0"/>
                <wp:docPr id="3579" name="Group 3579"/>
                <wp:cNvGraphicFramePr/>
                <a:graphic xmlns:a="http://schemas.openxmlformats.org/drawingml/2006/main">
                  <a:graphicData uri="http://schemas.microsoft.com/office/word/2010/wordprocessingGroup">
                    <wpg:wgp>
                      <wpg:cNvGrpSpPr/>
                      <wpg:grpSpPr>
                        <a:xfrm>
                          <a:off x="0" y="0"/>
                          <a:ext cx="2794000" cy="9601"/>
                          <a:chOff x="0" y="0"/>
                          <a:chExt cx="2794000" cy="9601"/>
                        </a:xfrm>
                      </wpg:grpSpPr>
                      <wps:wsp>
                        <wps:cNvPr id="245" name="Shape 245"/>
                        <wps:cNvSpPr/>
                        <wps:spPr>
                          <a:xfrm>
                            <a:off x="0" y="0"/>
                            <a:ext cx="2794000" cy="0"/>
                          </a:xfrm>
                          <a:custGeom>
                            <a:avLst/>
                            <a:gdLst/>
                            <a:ahLst/>
                            <a:cxnLst/>
                            <a:rect l="0" t="0" r="0" b="0"/>
                            <a:pathLst>
                              <a:path w="2794000">
                                <a:moveTo>
                                  <a:pt x="0" y="0"/>
                                </a:moveTo>
                                <a:lnTo>
                                  <a:pt x="2794000" y="0"/>
                                </a:lnTo>
                              </a:path>
                            </a:pathLst>
                          </a:custGeom>
                          <a:ln w="9601"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55932BBB" id="Group 3579" o:spid="_x0000_s1026" style="width:220pt;height:.75pt;mso-position-horizontal-relative:char;mso-position-vertical-relative:line" coordsize="2794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">
                <v:shape id="Shape 245" o:spid="_x0000_s1027" style="position:absolute;width:27940;height:0;visibility:visible;mso-wrap-style:square;v-text-anchor:top" coordsize="2794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" path="m,l2794000,e" filled="f" strokeweight=".26669mm">
                  <v:path arrowok="t" textboxrect="0,0,2794000,0"/>
                </v:shape>
                <w10:anchorlock/>
              </v:group>
            </w:pict>
          </mc:Fallback>
        </mc:AlternateContent>
      </w:r>
    </w:p>
    <w:p w14:paraId="37BCCC8D" w14:textId="77777777" w:rsidR="00757525" w:rsidRDefault="008A2D20" w:rsidP="00757525">
      <w:pPr>
        <w:spacing w:after="10"/>
        <w:ind w:left="101" w:firstLine="0"/>
      </w:pPr>
      <w:r>
        <w:t xml:space="preserve">City Clerk of the City of Fontana </w:t>
      </w:r>
    </w:p>
    <w:p w14:paraId="6100217A" w14:textId="77777777" w:rsidR="00E43D2F" w:rsidRDefault="008A2D20">
      <w:pPr>
        <w:spacing w:after="0" w:line="259" w:lineRule="auto"/>
        <w:ind w:firstLine="0"/>
        <w:jc w:val="left"/>
      </w:pPr>
      <w:r>
        <w:t xml:space="preserve"> </w:t>
      </w:r>
    </w:p>
    <w:p w14:paraId="5D112082" w14:textId="77777777" w:rsidR="00E43D2F" w:rsidRDefault="008A2D20">
      <w:pPr>
        <w:spacing w:after="0" w:line="259" w:lineRule="auto"/>
        <w:ind w:firstLine="0"/>
        <w:jc w:val="left"/>
      </w:pPr>
      <w:r>
        <w:rPr>
          <w:sz w:val="20"/>
        </w:rPr>
        <w:t xml:space="preserve"> </w:t>
      </w:r>
    </w:p>
    <w:p w14:paraId="7518F73C" w14:textId="77777777" w:rsidR="00E43D2F" w:rsidRDefault="008A2D20">
      <w:pPr>
        <w:spacing w:after="0" w:line="259" w:lineRule="auto"/>
        <w:ind w:firstLine="0"/>
        <w:jc w:val="left"/>
      </w:pPr>
      <w:r>
        <w:t xml:space="preserve"> </w:t>
      </w:r>
      <w:r>
        <w:rPr>
          <w:rFonts w:ascii="Calibri" w:eastAsia="Calibri" w:hAnsi="Calibri" w:cs="Calibri"/>
          <w:noProof/>
          <w:sz w:val="22"/>
        </w:rPr>
        <mc:AlternateContent>
          <mc:Choice Requires="wpg">
            <w:drawing>
              <wp:inline distT="0" distB="0" distL="0" distR="0" wp14:anchorId="7348E827" wp14:editId="4EFF12E2">
                <wp:extent cx="2794000" cy="9601"/>
                <wp:effectExtent l="0" t="0" r="0" b="0"/>
                <wp:docPr id="3580" name="Group 3580"/>
                <wp:cNvGraphicFramePr/>
                <a:graphic xmlns:a="http://schemas.openxmlformats.org/drawingml/2006/main">
                  <a:graphicData uri="http://schemas.microsoft.com/office/word/2010/wordprocessingGroup">
                    <wpg:wgp>
                      <wpg:cNvGrpSpPr/>
                      <wpg:grpSpPr>
                        <a:xfrm>
                          <a:off x="0" y="0"/>
                          <a:ext cx="2794000" cy="9601"/>
                          <a:chOff x="0" y="0"/>
                          <a:chExt cx="2794000" cy="9601"/>
                        </a:xfrm>
                      </wpg:grpSpPr>
                      <wps:wsp>
                        <wps:cNvPr id="246" name="Shape 246"/>
                        <wps:cNvSpPr/>
                        <wps:spPr>
                          <a:xfrm>
                            <a:off x="0" y="0"/>
                            <a:ext cx="2794000" cy="0"/>
                          </a:xfrm>
                          <a:custGeom>
                            <a:avLst/>
                            <a:gdLst/>
                            <a:ahLst/>
                            <a:cxnLst/>
                            <a:rect l="0" t="0" r="0" b="0"/>
                            <a:pathLst>
                              <a:path w="2794000">
                                <a:moveTo>
                                  <a:pt x="0" y="0"/>
                                </a:moveTo>
                                <a:lnTo>
                                  <a:pt x="2794000" y="0"/>
                                </a:lnTo>
                              </a:path>
                            </a:pathLst>
                          </a:custGeom>
                          <a:ln w="9601"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13F06307" id="Group 3580" o:spid="_x0000_s1026" style="width:220pt;height:.75pt;mso-position-horizontal-relative:char;mso-position-vertical-relative:line" coordsize="2794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">
                <v:shape id="Shape 246" o:spid="_x0000_s1027" style="position:absolute;width:27940;height:0;visibility:visible;mso-wrap-style:square;v-text-anchor:top" coordsize="2794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" path="m,l2794000,e" filled="f" strokeweight=".26669mm">
                  <v:path arrowok="t" textboxrect="0,0,2794000,0"/>
                </v:shape>
                <w10:anchorlock/>
              </v:group>
            </w:pict>
          </mc:Fallback>
        </mc:AlternateContent>
      </w:r>
    </w:p>
    <w:p w14:paraId="59D1BB19" w14:textId="77777777" w:rsidR="00E43D2F" w:rsidRDefault="008A2D20">
      <w:pPr>
        <w:spacing w:after="72"/>
        <w:ind w:left="101" w:firstLine="0"/>
      </w:pPr>
      <w:r>
        <w:t xml:space="preserve">Mayor of the City of Fontana </w:t>
      </w:r>
    </w:p>
    <w:p w14:paraId="5E038320" w14:textId="77777777" w:rsidR="00E43D2F" w:rsidRDefault="008A2D20">
      <w:pPr>
        <w:spacing w:after="57" w:line="259" w:lineRule="auto"/>
        <w:ind w:left="101" w:firstLine="0"/>
        <w:jc w:val="left"/>
      </w:pPr>
      <w:r>
        <w:rPr>
          <w:b/>
        </w:rPr>
        <w:t xml:space="preserve"> </w:t>
      </w:r>
    </w:p>
    <w:p w14:paraId="47CA42AF" w14:textId="77777777" w:rsidR="00E43D2F" w:rsidRDefault="008A2D20" w:rsidP="00757525">
      <w:pPr>
        <w:spacing w:after="44" w:line="265" w:lineRule="auto"/>
        <w:ind w:left="96" w:hanging="10"/>
        <w:jc w:val="left"/>
      </w:pPr>
      <w:r>
        <w:rPr>
          <w:b/>
        </w:rPr>
        <w:t xml:space="preserve">ATTEST: </w:t>
      </w:r>
      <w:r>
        <w:t xml:space="preserve"> </w:t>
      </w:r>
    </w:p>
    <w:p w14:paraId="356D082B" w14:textId="77777777" w:rsidR="00E43D2F" w:rsidRDefault="008A2D20">
      <w:pPr>
        <w:spacing w:after="0" w:line="259" w:lineRule="auto"/>
        <w:ind w:firstLine="0"/>
        <w:jc w:val="left"/>
      </w:pPr>
      <w:r>
        <w:rPr>
          <w:sz w:val="20"/>
        </w:rPr>
        <w:t xml:space="preserve"> </w:t>
      </w:r>
    </w:p>
    <w:p w14:paraId="32DF363C" w14:textId="77777777" w:rsidR="00E43D2F" w:rsidRDefault="008A2D20">
      <w:pPr>
        <w:spacing w:after="0" w:line="259" w:lineRule="auto"/>
        <w:ind w:firstLine="0"/>
        <w:jc w:val="left"/>
      </w:pPr>
      <w:r>
        <w:t xml:space="preserve"> </w:t>
      </w:r>
    </w:p>
    <w:p w14:paraId="21070469" w14:textId="18138202" w:rsidR="00E43D2F" w:rsidRDefault="008A2D20" w:rsidP="008A5BFB">
      <w:pPr>
        <w:spacing w:after="20" w:line="259" w:lineRule="auto"/>
        <w:ind w:left="100" w:firstLine="0"/>
        <w:jc w:val="left"/>
      </w:pPr>
      <w:r>
        <w:rPr>
          <w:rFonts w:ascii="Calibri" w:eastAsia="Calibri" w:hAnsi="Calibri" w:cs="Calibri"/>
          <w:noProof/>
          <w:sz w:val="22"/>
        </w:rPr>
        <mc:AlternateContent>
          <mc:Choice Requires="wpg">
            <w:drawing>
              <wp:inline distT="0" distB="0" distL="0" distR="0" wp14:anchorId="2A84458A" wp14:editId="2F6C8604">
                <wp:extent cx="2796540" cy="9601"/>
                <wp:effectExtent l="0" t="0" r="0" b="0"/>
                <wp:docPr id="3581" name="Group 3581"/>
                <wp:cNvGraphicFramePr/>
                <a:graphic xmlns:a="http://schemas.openxmlformats.org/drawingml/2006/main">
                  <a:graphicData uri="http://schemas.microsoft.com/office/word/2010/wordprocessingGroup">
                    <wpg:wgp>
                      <wpg:cNvGrpSpPr/>
                      <wpg:grpSpPr>
                        <a:xfrm>
                          <a:off x="0" y="0"/>
                          <a:ext cx="2796540" cy="9601"/>
                          <a:chOff x="0" y="0"/>
                          <a:chExt cx="2796540" cy="9601"/>
                        </a:xfrm>
                      </wpg:grpSpPr>
                      <wps:wsp>
                        <wps:cNvPr id="247" name="Shape 247"/>
                        <wps:cNvSpPr/>
                        <wps:spPr>
                          <a:xfrm>
                            <a:off x="0" y="0"/>
                            <a:ext cx="2796540" cy="0"/>
                          </a:xfrm>
                          <a:custGeom>
                            <a:avLst/>
                            <a:gdLst/>
                            <a:ahLst/>
                            <a:cxnLst/>
                            <a:rect l="0" t="0" r="0" b="0"/>
                            <a:pathLst>
                              <a:path w="2796540">
                                <a:moveTo>
                                  <a:pt x="0" y="0"/>
                                </a:moveTo>
                                <a:lnTo>
                                  <a:pt x="2796540" y="0"/>
                                </a:lnTo>
                              </a:path>
                            </a:pathLst>
                          </a:custGeom>
                          <a:ln w="9601"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5D0A5ABF" id="Group 3581" o:spid="_x0000_s1026" style="width:220.2pt;height:.75pt;mso-position-horizontal-relative:char;mso-position-vertical-relative:line" coordsize="27965,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">
                <v:shape id="Shape 247" o:spid="_x0000_s1027" style="position:absolute;width:27965;height:0;visibility:visible;mso-wrap-style:square;v-text-anchor:top" coordsize="2796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" path="m,l2796540,e" filled="f" strokeweight=".26669mm">
                  <v:path arrowok="t" textboxrect="0,0,2796540,0"/>
                </v:shape>
                <w10:anchorlock/>
              </v:group>
            </w:pict>
          </mc:Fallback>
        </mc:AlternateContent>
      </w:r>
    </w:p>
    <w:p w14:paraId="606D8ECC" w14:textId="77777777" w:rsidR="008A5BFB" w:rsidRDefault="008A5BFB" w:rsidP="008A5BFB">
      <w:pPr>
        <w:spacing w:after="10"/>
        <w:ind w:left="101" w:firstLine="0"/>
      </w:pPr>
      <w:r>
        <w:t xml:space="preserve">City Clerk of the City of Fontana </w:t>
      </w:r>
    </w:p>
    <w:p w14:paraId="1979603C" w14:textId="77777777" w:rsidR="008A5BFB" w:rsidRDefault="008A5BFB" w:rsidP="008A5BFB">
      <w:pPr>
        <w:spacing w:after="20" w:line="259" w:lineRule="auto"/>
        <w:ind w:left="100" w:firstLine="0"/>
        <w:jc w:val="left"/>
      </w:pPr>
    </w:p>
    <w:sectPr w:rsidR="008A5BFB" w:rsidSect="00757525">
      <w:headerReference w:type="even" r:id="rId8"/>
      <w:headerReference w:type="default" r:id="rId9"/>
      <w:headerReference w:type="first" r:id="rId10"/>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70B09B" w14:textId="77777777" w:rsidR="00BB4D15" w:rsidRDefault="00BB4D15">
      <w:pPr>
        <w:spacing w:after="0" w:line="240" w:lineRule="auto"/>
      </w:pPr>
      <w:r>
        <w:separator/>
      </w:r>
    </w:p>
  </w:endnote>
  <w:endnote w:type="continuationSeparator" w:id="0">
    <w:p w14:paraId="230D983D" w14:textId="77777777" w:rsidR="00BB4D15" w:rsidRDefault="00BB4D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22A16B" w14:textId="77777777" w:rsidR="00BB4D15" w:rsidRDefault="00BB4D15">
      <w:pPr>
        <w:spacing w:after="0" w:line="240" w:lineRule="auto"/>
      </w:pPr>
      <w:r>
        <w:separator/>
      </w:r>
    </w:p>
  </w:footnote>
  <w:footnote w:type="continuationSeparator" w:id="0">
    <w:p w14:paraId="0E2B24D4" w14:textId="77777777" w:rsidR="00BB4D15" w:rsidRDefault="00BB4D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8D3E6" w14:textId="77777777" w:rsidR="00E43D2F" w:rsidRDefault="00E43D2F">
    <w:pPr>
      <w:spacing w:after="160" w:line="259" w:lineRule="auto"/>
      <w:ind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B7814" w14:textId="77777777" w:rsidR="00E43D2F" w:rsidRDefault="00E43D2F">
    <w:pPr>
      <w:spacing w:after="160" w:line="259" w:lineRule="auto"/>
      <w:ind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71909" w14:textId="77777777" w:rsidR="00E43D2F" w:rsidRDefault="00E43D2F">
    <w:pPr>
      <w:spacing w:after="160" w:line="259" w:lineRule="auto"/>
      <w:ind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A56673"/>
    <w:multiLevelType w:val="hybridMultilevel"/>
    <w:tmpl w:val="4730670A"/>
    <w:lvl w:ilvl="0" w:tplc="8B4A3790">
      <w:start w:val="1"/>
      <w:numFmt w:val="lowerLetter"/>
      <w:lvlText w:val="%1)"/>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FB2677E">
      <w:start w:val="1"/>
      <w:numFmt w:val="decimal"/>
      <w:lvlText w:val="%2)"/>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EA4F78E">
      <w:start w:val="1"/>
      <w:numFmt w:val="lowerRoman"/>
      <w:lvlText w:val="%3"/>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CEC8B94">
      <w:start w:val="1"/>
      <w:numFmt w:val="decimal"/>
      <w:lvlText w:val="%4"/>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3BA65A6">
      <w:start w:val="1"/>
      <w:numFmt w:val="lowerLetter"/>
      <w:lvlText w:val="%5"/>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ADA5E0E">
      <w:start w:val="1"/>
      <w:numFmt w:val="lowerRoman"/>
      <w:lvlText w:val="%6"/>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972EA82">
      <w:start w:val="1"/>
      <w:numFmt w:val="decimal"/>
      <w:lvlText w:val="%7"/>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FE6C062">
      <w:start w:val="1"/>
      <w:numFmt w:val="lowerLetter"/>
      <w:lvlText w:val="%8"/>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8962046">
      <w:start w:val="1"/>
      <w:numFmt w:val="lowerRoman"/>
      <w:lvlText w:val="%9"/>
      <w:lvlJc w:val="left"/>
      <w:pPr>
        <w:ind w:left="72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7860450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S_Work10" w:val="0~iManage||1~42107972||2~1||3~Reso 2024-___ Campaign Sign Deposit||5~MICHELINA.HASSELL||6~MICHELINA.HASSELL||7~WORDX||8~ORDINANCES||10~3/13/2024 10:36:32 PM||11~3/13/2024 10:09:38 PM||13~41529||14~False||17~public||18~MICHELINA.HASSELL||19~MICHELINA.HASSELL||21~True||22~True||23~False||25~16498||26~00001||53~7095||54~6310||60~FONTANA, CITY OF||61~10CA - GENERAL SERVICES - PO #93-24556 24099903||74~Michelina Hassell||75~Michelina Hassell||76~WORD 2007||77~Ordinances||82~docx||85~3/13/2024 10:36:33 PM||99~1/1/0001 12:00:00 AM||106~N:\iManage\Recent\(16498.00001) FONTANA_ CITY OF - 10CA - GENERAL SERVICES - PO _93-24556 24099903\Reso 2024-___ Campaign Sign Deposit(42107972.1).docx||107~1/1/0001 12:00:00 AM||109~3/14/2024 6:51:24 PM||113~3/13/2024 10:09:38 PM||114~3/13/2024 10:36:32 PM||124~False||"/>
    <w:docVar w:name="zzmp10NoTrailerPromptID" w:val="IMANAGE.42107972.1"/>
  </w:docVars>
  <w:rsids>
    <w:rsidRoot w:val="00E43D2F"/>
    <w:rsid w:val="00025F7A"/>
    <w:rsid w:val="00034165"/>
    <w:rsid w:val="000375FE"/>
    <w:rsid w:val="00037B04"/>
    <w:rsid w:val="00070D84"/>
    <w:rsid w:val="000B4DDC"/>
    <w:rsid w:val="00115C77"/>
    <w:rsid w:val="00127986"/>
    <w:rsid w:val="00135836"/>
    <w:rsid w:val="001457D8"/>
    <w:rsid w:val="00150171"/>
    <w:rsid w:val="00156ACF"/>
    <w:rsid w:val="001A7C42"/>
    <w:rsid w:val="001F3BDB"/>
    <w:rsid w:val="0022721C"/>
    <w:rsid w:val="00247BDB"/>
    <w:rsid w:val="00247F6F"/>
    <w:rsid w:val="002B3A89"/>
    <w:rsid w:val="00310646"/>
    <w:rsid w:val="003167D0"/>
    <w:rsid w:val="003439DB"/>
    <w:rsid w:val="003750D9"/>
    <w:rsid w:val="0039240E"/>
    <w:rsid w:val="00436C21"/>
    <w:rsid w:val="00454331"/>
    <w:rsid w:val="00480088"/>
    <w:rsid w:val="00484334"/>
    <w:rsid w:val="004918AF"/>
    <w:rsid w:val="004D1AC3"/>
    <w:rsid w:val="004E551E"/>
    <w:rsid w:val="00502989"/>
    <w:rsid w:val="0050343D"/>
    <w:rsid w:val="0058449B"/>
    <w:rsid w:val="005A6956"/>
    <w:rsid w:val="005B097C"/>
    <w:rsid w:val="005B4C71"/>
    <w:rsid w:val="005E1616"/>
    <w:rsid w:val="005E4059"/>
    <w:rsid w:val="00615F0D"/>
    <w:rsid w:val="00645ABB"/>
    <w:rsid w:val="0066390E"/>
    <w:rsid w:val="006F1A35"/>
    <w:rsid w:val="006F1D8D"/>
    <w:rsid w:val="006F46F8"/>
    <w:rsid w:val="00742464"/>
    <w:rsid w:val="00757525"/>
    <w:rsid w:val="00766CBC"/>
    <w:rsid w:val="0078607E"/>
    <w:rsid w:val="007B04DD"/>
    <w:rsid w:val="007B5971"/>
    <w:rsid w:val="007C7914"/>
    <w:rsid w:val="007D7130"/>
    <w:rsid w:val="007E6D2E"/>
    <w:rsid w:val="007F3E31"/>
    <w:rsid w:val="007F6712"/>
    <w:rsid w:val="0080473C"/>
    <w:rsid w:val="0082463F"/>
    <w:rsid w:val="00836718"/>
    <w:rsid w:val="0086446B"/>
    <w:rsid w:val="00877A85"/>
    <w:rsid w:val="008833F9"/>
    <w:rsid w:val="008A2D20"/>
    <w:rsid w:val="008A5BFB"/>
    <w:rsid w:val="008C47B6"/>
    <w:rsid w:val="008D4987"/>
    <w:rsid w:val="0090272D"/>
    <w:rsid w:val="0091221A"/>
    <w:rsid w:val="009160C7"/>
    <w:rsid w:val="00940EC5"/>
    <w:rsid w:val="0095585F"/>
    <w:rsid w:val="00970F2A"/>
    <w:rsid w:val="009805A5"/>
    <w:rsid w:val="00991B0F"/>
    <w:rsid w:val="00995FB1"/>
    <w:rsid w:val="009A0A8D"/>
    <w:rsid w:val="00A2553E"/>
    <w:rsid w:val="00A257AE"/>
    <w:rsid w:val="00A314A9"/>
    <w:rsid w:val="00AD368A"/>
    <w:rsid w:val="00B03845"/>
    <w:rsid w:val="00B24595"/>
    <w:rsid w:val="00B46726"/>
    <w:rsid w:val="00B873E7"/>
    <w:rsid w:val="00BB4D15"/>
    <w:rsid w:val="00BE6A72"/>
    <w:rsid w:val="00BE6FFC"/>
    <w:rsid w:val="00BF26F9"/>
    <w:rsid w:val="00C14D9A"/>
    <w:rsid w:val="00C15C81"/>
    <w:rsid w:val="00C97A5F"/>
    <w:rsid w:val="00CD7FA2"/>
    <w:rsid w:val="00D02B99"/>
    <w:rsid w:val="00D23BA4"/>
    <w:rsid w:val="00D762D9"/>
    <w:rsid w:val="00E12699"/>
    <w:rsid w:val="00E23DB4"/>
    <w:rsid w:val="00E43D2F"/>
    <w:rsid w:val="00E57207"/>
    <w:rsid w:val="00E62C03"/>
    <w:rsid w:val="00E860CA"/>
    <w:rsid w:val="00F31EF4"/>
    <w:rsid w:val="00F77100"/>
    <w:rsid w:val="00F903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9EE52B"/>
  <w15:docId w15:val="{3EC4C51B-7A9B-4D36-8A35-0BEE66185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28" w:line="250" w:lineRule="auto"/>
      <w:ind w:firstLine="710"/>
      <w:jc w:val="both"/>
    </w:pPr>
    <w:rPr>
      <w:rFonts w:ascii="Arial" w:eastAsia="Arial" w:hAnsi="Arial" w:cs="Arial"/>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873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73E7"/>
    <w:rPr>
      <w:rFonts w:ascii="Arial" w:eastAsia="Arial" w:hAnsi="Arial" w:cs="Arial"/>
      <w:color w:val="000000"/>
      <w:sz w:val="24"/>
    </w:rPr>
  </w:style>
  <w:style w:type="paragraph" w:styleId="Header">
    <w:name w:val="header"/>
    <w:basedOn w:val="Normal"/>
    <w:link w:val="HeaderChar"/>
    <w:uiPriority w:val="99"/>
    <w:unhideWhenUsed/>
    <w:rsid w:val="00B873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73E7"/>
    <w:rPr>
      <w:rFonts w:ascii="Arial" w:eastAsia="Arial" w:hAnsi="Arial" w:cs="Arial"/>
      <w:color w:val="000000"/>
      <w:sz w:val="24"/>
    </w:rPr>
  </w:style>
  <w:style w:type="character" w:styleId="CommentReference">
    <w:name w:val="annotation reference"/>
    <w:basedOn w:val="DefaultParagraphFont"/>
    <w:uiPriority w:val="99"/>
    <w:semiHidden/>
    <w:unhideWhenUsed/>
    <w:rsid w:val="00D23BA4"/>
    <w:rPr>
      <w:sz w:val="16"/>
      <w:szCs w:val="16"/>
    </w:rPr>
  </w:style>
  <w:style w:type="paragraph" w:styleId="CommentText">
    <w:name w:val="annotation text"/>
    <w:basedOn w:val="Normal"/>
    <w:link w:val="CommentTextChar"/>
    <w:uiPriority w:val="99"/>
    <w:semiHidden/>
    <w:unhideWhenUsed/>
    <w:rsid w:val="00D23BA4"/>
    <w:pPr>
      <w:spacing w:line="240" w:lineRule="auto"/>
    </w:pPr>
    <w:rPr>
      <w:sz w:val="20"/>
      <w:szCs w:val="20"/>
    </w:rPr>
  </w:style>
  <w:style w:type="character" w:customStyle="1" w:styleId="CommentTextChar">
    <w:name w:val="Comment Text Char"/>
    <w:basedOn w:val="DefaultParagraphFont"/>
    <w:link w:val="CommentText"/>
    <w:uiPriority w:val="99"/>
    <w:semiHidden/>
    <w:rsid w:val="00D23BA4"/>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D23BA4"/>
    <w:rPr>
      <w:b/>
      <w:bCs/>
    </w:rPr>
  </w:style>
  <w:style w:type="character" w:customStyle="1" w:styleId="CommentSubjectChar">
    <w:name w:val="Comment Subject Char"/>
    <w:basedOn w:val="CommentTextChar"/>
    <w:link w:val="CommentSubject"/>
    <w:uiPriority w:val="99"/>
    <w:semiHidden/>
    <w:rsid w:val="00D23BA4"/>
    <w:rPr>
      <w:rFonts w:ascii="Arial" w:eastAsia="Arial" w:hAnsi="Arial" w:cs="Arial"/>
      <w:b/>
      <w:bCs/>
      <w:color w:val="000000"/>
      <w:sz w:val="20"/>
      <w:szCs w:val="20"/>
    </w:rPr>
  </w:style>
  <w:style w:type="paragraph" w:styleId="BalloonText">
    <w:name w:val="Balloon Text"/>
    <w:basedOn w:val="Normal"/>
    <w:link w:val="BalloonTextChar"/>
    <w:uiPriority w:val="99"/>
    <w:semiHidden/>
    <w:unhideWhenUsed/>
    <w:rsid w:val="00D23B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3BA4"/>
    <w:rPr>
      <w:rFonts w:ascii="Segoe UI" w:eastAsia="Arial" w:hAnsi="Segoe UI" w:cs="Segoe UI"/>
      <w:color w:val="000000"/>
      <w:sz w:val="18"/>
      <w:szCs w:val="18"/>
    </w:rPr>
  </w:style>
  <w:style w:type="paragraph" w:styleId="ListParagraph">
    <w:name w:val="List Paragraph"/>
    <w:basedOn w:val="Normal"/>
    <w:uiPriority w:val="34"/>
    <w:qFormat/>
    <w:rsid w:val="00247BDB"/>
    <w:pPr>
      <w:ind w:left="720"/>
      <w:contextualSpacing/>
    </w:pPr>
  </w:style>
  <w:style w:type="paragraph" w:styleId="Revision">
    <w:name w:val="Revision"/>
    <w:hidden/>
    <w:uiPriority w:val="99"/>
    <w:semiHidden/>
    <w:rsid w:val="0082463F"/>
    <w:pPr>
      <w:spacing w:after="0" w:line="240" w:lineRule="auto"/>
    </w:pPr>
    <w:rPr>
      <w:rFonts w:ascii="Arial" w:eastAsia="Arial" w:hAnsi="Arial" w:cs="Arial"/>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DABBFC49-9BD5-4516-B48F-158478518B74}">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4</Pages>
  <Words>1128</Words>
  <Characters>6430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 Marietta</dc:creator>
  <cp:keywords/>
  <cp:lastModifiedBy>Susana Gallardo</cp:lastModifiedBy>
  <cp:revision>23</cp:revision>
  <cp:lastPrinted>2022-07-19T16:46:00Z</cp:lastPrinted>
  <dcterms:created xsi:type="dcterms:W3CDTF">2024-04-03T23:04:00Z</dcterms:created>
  <dcterms:modified xsi:type="dcterms:W3CDTF">2024-05-07T15:35:00Z</dcterms:modified>
</cp:coreProperties>
</file>