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012F2633" w:rsidR="00A42818" w:rsidRPr="0087291F" w:rsidRDefault="00BA7267">
      <w:pPr>
        <w:pStyle w:val="Title"/>
        <w:rPr>
          <w:rFonts w:ascii="Arial" w:hAnsi="Arial" w:cs="Arial"/>
        </w:rPr>
      </w:pPr>
      <w:r w:rsidRPr="0087291F">
        <w:rPr>
          <w:rFonts w:ascii="Arial" w:hAnsi="Arial" w:cs="Arial"/>
        </w:rPr>
        <w:t xml:space="preserve">ORDINANCE NO. </w:t>
      </w:r>
      <w:r w:rsidR="00E4512C">
        <w:rPr>
          <w:rFonts w:ascii="Arial" w:hAnsi="Arial" w:cs="Arial"/>
        </w:rPr>
        <w:t>1969</w:t>
      </w:r>
    </w:p>
    <w:p w14:paraId="4B12F712" w14:textId="2AEBC6E7" w:rsidR="00964C96" w:rsidRPr="007D71BD" w:rsidRDefault="00AE3027" w:rsidP="007D71BD">
      <w:pPr>
        <w:pStyle w:val="Title"/>
        <w:spacing w:after="360"/>
        <w:ind w:left="720" w:right="720"/>
        <w:jc w:val="both"/>
        <w:rPr>
          <w:rFonts w:ascii="Arial" w:hAnsi="Arial" w:cs="Arial"/>
          <w:b w:val="0"/>
          <w:bCs w:val="0"/>
        </w:rPr>
      </w:pPr>
      <w:r w:rsidRPr="00AE3027">
        <w:rPr>
          <w:rFonts w:ascii="Arial" w:hAnsi="Arial" w:cs="Arial"/>
        </w:rPr>
        <w:t xml:space="preserve">AN ORDINANCE OF THE CITY COUNCIL OF THE CITY OF FONTANA, CALIFORNIA, APPROVING, PURSUANT TO THE CERTIFIED GENERAL PLAN ENVIRONMENTAL IMPACT REPORT (STATE CLEARINGHOUSE (SCH) NO. 2016021099) AND PUBLIC RESOURCES CODE SECTION 21083.3, AN AMENDMENT TO MULTIPLE SECTIONS OF CHAPTER 30 OF THE FONTANA MUNICIPAL CODE TO ESTABLISH AN ENTERTAINMENT CENTER OVERLAY DISTRICT WITH SPECIFIC LAND USES AND REQUIREMENTS AT THE INTERSECTIONS OF VALLEY BOULEVARD AND SIERRA AVENUE, FOOTHILL BOULEVARD AND SIERRA AVENUE, AND FOOTHILL BOULEVARD AND CHERRY AVENUE, </w:t>
      </w:r>
      <w:r>
        <w:rPr>
          <w:rFonts w:ascii="Arial" w:hAnsi="Arial" w:cs="Arial"/>
        </w:rPr>
        <w:t xml:space="preserve">OTHER AMENDMENTS </w:t>
      </w:r>
      <w:r w:rsidRPr="00AE3027">
        <w:rPr>
          <w:rFonts w:ascii="Arial" w:hAnsi="Arial" w:cs="Arial"/>
        </w:rPr>
        <w:t>INCLUD</w:t>
      </w:r>
      <w:r>
        <w:rPr>
          <w:rFonts w:ascii="Arial" w:hAnsi="Arial" w:cs="Arial"/>
        </w:rPr>
        <w:t>E</w:t>
      </w:r>
      <w:r w:rsidRPr="00AE3027">
        <w:rPr>
          <w:rFonts w:ascii="Arial" w:hAnsi="Arial" w:cs="Arial"/>
        </w:rPr>
        <w:t xml:space="preserve"> LAND USES </w:t>
      </w:r>
      <w:r>
        <w:rPr>
          <w:rFonts w:ascii="Arial" w:hAnsi="Arial" w:cs="Arial"/>
        </w:rPr>
        <w:t xml:space="preserve">CHANGES </w:t>
      </w:r>
      <w:r w:rsidRPr="00AE3027">
        <w:rPr>
          <w:rFonts w:ascii="Arial" w:hAnsi="Arial" w:cs="Arial"/>
        </w:rPr>
        <w:t xml:space="preserve">AND </w:t>
      </w:r>
      <w:r>
        <w:rPr>
          <w:rFonts w:ascii="Arial" w:hAnsi="Arial" w:cs="Arial"/>
        </w:rPr>
        <w:t xml:space="preserve">REVISIONS TO THE </w:t>
      </w:r>
      <w:r w:rsidRPr="00AE3027">
        <w:rPr>
          <w:rFonts w:ascii="Arial" w:hAnsi="Arial" w:cs="Arial"/>
        </w:rPr>
        <w:t xml:space="preserve">REQUIREMENTS IN THE FORM BASED CODE </w:t>
      </w:r>
      <w:r w:rsidR="007B5EC9">
        <w:rPr>
          <w:rFonts w:ascii="Arial" w:hAnsi="Arial" w:cs="Arial"/>
        </w:rPr>
        <w:t xml:space="preserve">(FBC) </w:t>
      </w:r>
      <w:r w:rsidRPr="00AE3027">
        <w:rPr>
          <w:rFonts w:ascii="Arial" w:hAnsi="Arial" w:cs="Arial"/>
        </w:rPr>
        <w:t>AND COMMERCIAL ZONING DISTRICTS FOR PARCELS THAT HAVE FRONTAGE ALONG FOOTHILL BOULEVARD BETWEEN IIEX STREET TO MAPLE AVENUE AND ALONG SIERRA AVENUE FROM I-10 TO RANDALL AVENUE TO:</w:t>
      </w:r>
      <w:r w:rsidR="00CD7447" w:rsidRPr="00CD7447">
        <w:rPr>
          <w:rFonts w:ascii="Arial" w:hAnsi="Arial" w:cs="Arial"/>
          <w:caps/>
        </w:rPr>
        <w:t xml:space="preserve"> </w:t>
      </w:r>
      <w:r>
        <w:rPr>
          <w:rFonts w:ascii="Arial" w:hAnsi="Arial" w:cs="Arial"/>
          <w:caps/>
        </w:rPr>
        <w:t xml:space="preserve">to </w:t>
      </w:r>
      <w:r w:rsidR="00CD7447" w:rsidRPr="00CD7447">
        <w:rPr>
          <w:rFonts w:ascii="Arial" w:hAnsi="Arial" w:cs="Arial"/>
          <w:caps/>
        </w:rPr>
        <w:t xml:space="preserve">ALLOW CERTAIN ENTERTAINMENT, RECREATIONAL, AND RETAIL USES; AMEND ALCOHOL BEVERAGE SALES REGULATIONS FOR RESTAURANTS TO OBTAIN ON SITE ALCOHOL BEVERAGE SALES LICENSES WITHOUT DISCRETIONARY APPROVAL; </w:t>
      </w:r>
      <w:r>
        <w:rPr>
          <w:rFonts w:ascii="Arial" w:hAnsi="Arial" w:cs="Arial"/>
          <w:caps/>
        </w:rPr>
        <w:t xml:space="preserve">PROHIBIT CERTAIN LIGHT INDUSTRAIL USES; ADDITIONAL AMENDMENTS IN THE </w:t>
      </w:r>
      <w:r w:rsidRPr="00AE3027">
        <w:rPr>
          <w:rFonts w:ascii="Arial" w:hAnsi="Arial" w:cs="Arial"/>
          <w:caps/>
        </w:rPr>
        <w:t xml:space="preserve">Form Based Code (FBC) (Sierra Gateway and Valley Gateway Districts) </w:t>
      </w:r>
      <w:r w:rsidR="00110BC4">
        <w:rPr>
          <w:rFonts w:ascii="Arial" w:hAnsi="Arial" w:cs="Arial"/>
          <w:caps/>
        </w:rPr>
        <w:t>that</w:t>
      </w:r>
      <w:r>
        <w:rPr>
          <w:rFonts w:ascii="Arial" w:hAnsi="Arial" w:cs="Arial"/>
          <w:caps/>
        </w:rPr>
        <w:t xml:space="preserve"> PROHIBIT</w:t>
      </w:r>
      <w:r w:rsidR="00110BC4">
        <w:rPr>
          <w:rFonts w:ascii="Arial" w:hAnsi="Arial" w:cs="Arial"/>
          <w:caps/>
        </w:rPr>
        <w:t>s</w:t>
      </w:r>
      <w:r>
        <w:rPr>
          <w:rFonts w:ascii="Arial" w:hAnsi="Arial" w:cs="Arial"/>
          <w:caps/>
        </w:rPr>
        <w:t xml:space="preserve"> </w:t>
      </w:r>
      <w:r w:rsidRPr="00AE3027">
        <w:rPr>
          <w:rFonts w:ascii="Arial" w:hAnsi="Arial" w:cs="Arial"/>
          <w:caps/>
        </w:rPr>
        <w:t>AUTO AND LIGHT INDUSTRIAL RELATED USES</w:t>
      </w:r>
      <w:r>
        <w:rPr>
          <w:rFonts w:ascii="Arial" w:hAnsi="Arial" w:cs="Arial"/>
          <w:caps/>
        </w:rPr>
        <w:t xml:space="preserve">; OTHER AMENDMENTS </w:t>
      </w:r>
      <w:r w:rsidR="007B5EC9">
        <w:rPr>
          <w:rFonts w:ascii="Arial" w:hAnsi="Arial" w:cs="Arial"/>
          <w:caps/>
        </w:rPr>
        <w:t>TO</w:t>
      </w:r>
      <w:r>
        <w:rPr>
          <w:rFonts w:ascii="Arial" w:hAnsi="Arial" w:cs="Arial"/>
          <w:caps/>
        </w:rPr>
        <w:t xml:space="preserve"> CHAPTER 30 INCLUDE</w:t>
      </w:r>
      <w:r w:rsidR="007B5EC9">
        <w:rPr>
          <w:rFonts w:ascii="Arial" w:hAnsi="Arial" w:cs="Arial"/>
          <w:caps/>
        </w:rPr>
        <w:t>S</w:t>
      </w:r>
      <w:r w:rsidRPr="00AE3027">
        <w:rPr>
          <w:rFonts w:ascii="Arial" w:hAnsi="Arial" w:cs="Arial"/>
          <w:caps/>
        </w:rPr>
        <w:t xml:space="preserve"> </w:t>
      </w:r>
      <w:r w:rsidR="007B5EC9" w:rsidRPr="007B5EC9">
        <w:rPr>
          <w:rFonts w:ascii="Arial" w:hAnsi="Arial" w:cs="Arial"/>
          <w:caps/>
        </w:rPr>
        <w:t>revis</w:t>
      </w:r>
      <w:r w:rsidR="00110BC4">
        <w:rPr>
          <w:rFonts w:ascii="Arial" w:hAnsi="Arial" w:cs="Arial"/>
          <w:caps/>
        </w:rPr>
        <w:t>ing</w:t>
      </w:r>
      <w:r w:rsidR="007B5EC9" w:rsidRPr="007B5EC9">
        <w:rPr>
          <w:rFonts w:ascii="Arial" w:hAnsi="Arial" w:cs="Arial"/>
          <w:caps/>
        </w:rPr>
        <w:t xml:space="preserve"> the permit requirements for farmers markets from minor use permit to temporary use permit; revise the nonconforming provisions to allow for expansions for up to 50 percent along with a</w:t>
      </w:r>
      <w:r w:rsidR="00110BC4">
        <w:rPr>
          <w:rFonts w:ascii="Arial" w:hAnsi="Arial" w:cs="Arial"/>
          <w:caps/>
        </w:rPr>
        <w:t xml:space="preserve"> provision that allows for an</w:t>
      </w:r>
      <w:r w:rsidR="007B5EC9" w:rsidRPr="007B5EC9">
        <w:rPr>
          <w:rFonts w:ascii="Arial" w:hAnsi="Arial" w:cs="Arial"/>
          <w:caps/>
        </w:rPr>
        <w:t xml:space="preserve"> extension of a discontinued nonconforming use up to twenty-four months for repairs, remodels, and expansions; and include a requirement for the installation of Route 66 signage along</w:t>
      </w:r>
      <w:r w:rsidR="00110BC4">
        <w:rPr>
          <w:rFonts w:ascii="Arial" w:hAnsi="Arial" w:cs="Arial"/>
          <w:caps/>
        </w:rPr>
        <w:t xml:space="preserve"> certain properties on</w:t>
      </w:r>
      <w:r w:rsidR="007B5EC9" w:rsidRPr="007B5EC9">
        <w:rPr>
          <w:rFonts w:ascii="Arial" w:hAnsi="Arial" w:cs="Arial"/>
          <w:caps/>
        </w:rPr>
        <w:t xml:space="preserve"> Foothill Boulevard for projects that </w:t>
      </w:r>
      <w:r w:rsidR="007B5EC9">
        <w:rPr>
          <w:rFonts w:ascii="Arial" w:hAnsi="Arial" w:cs="Arial"/>
          <w:caps/>
        </w:rPr>
        <w:t>are subject to</w:t>
      </w:r>
      <w:r w:rsidR="007B5EC9" w:rsidRPr="007B5EC9">
        <w:rPr>
          <w:rFonts w:ascii="Arial" w:hAnsi="Arial" w:cs="Arial"/>
          <w:caps/>
        </w:rPr>
        <w:t xml:space="preserve"> a Design Review or an Administrative Site Plan</w:t>
      </w:r>
    </w:p>
    <w:p w14:paraId="0959CE46" w14:textId="77777777" w:rsidR="00A32BDD" w:rsidRPr="00875F01" w:rsidRDefault="00A32BDD" w:rsidP="00A32BDD">
      <w:pPr>
        <w:ind w:firstLine="720"/>
        <w:rPr>
          <w:rFonts w:ascii="Arial" w:hAnsi="Arial" w:cs="Arial"/>
          <w:iCs/>
          <w:color w:val="000000" w:themeColor="text1"/>
        </w:rPr>
      </w:pPr>
      <w:r w:rsidRPr="00875F01">
        <w:rPr>
          <w:rFonts w:ascii="Arial" w:hAnsi="Arial" w:cs="Arial"/>
          <w:b/>
          <w:bCs/>
          <w:iCs/>
          <w:color w:val="000000" w:themeColor="text1"/>
        </w:rPr>
        <w:t>WHEREAS,</w:t>
      </w:r>
      <w:r w:rsidRPr="00875F01">
        <w:rPr>
          <w:rFonts w:ascii="Arial" w:hAnsi="Arial" w:cs="Arial"/>
          <w:bCs/>
          <w:color w:val="000000" w:themeColor="text1"/>
        </w:rPr>
        <w:t xml:space="preserve"> in 2018, the </w:t>
      </w:r>
      <w:r>
        <w:rPr>
          <w:rFonts w:ascii="Arial" w:hAnsi="Arial" w:cs="Arial"/>
          <w:bCs/>
          <w:color w:val="000000" w:themeColor="text1"/>
        </w:rPr>
        <w:t>C</w:t>
      </w:r>
      <w:r w:rsidRPr="00875F01">
        <w:rPr>
          <w:rFonts w:ascii="Arial" w:hAnsi="Arial" w:cs="Arial"/>
          <w:bCs/>
          <w:color w:val="000000" w:themeColor="text1"/>
        </w:rPr>
        <w:t xml:space="preserve">ity adopted the current General Plan </w:t>
      </w:r>
      <w:r>
        <w:rPr>
          <w:rFonts w:ascii="Arial" w:hAnsi="Arial" w:cs="Arial"/>
          <w:bCs/>
          <w:color w:val="000000" w:themeColor="text1"/>
        </w:rPr>
        <w:t xml:space="preserve">aimed at fostering </w:t>
      </w:r>
      <w:r w:rsidRPr="00875F01">
        <w:rPr>
          <w:rFonts w:ascii="Arial" w:hAnsi="Arial" w:cs="Arial"/>
          <w:bCs/>
          <w:color w:val="000000" w:themeColor="text1"/>
        </w:rPr>
        <w:t>a high quality of life and revitaliz</w:t>
      </w:r>
      <w:r>
        <w:rPr>
          <w:rFonts w:ascii="Arial" w:hAnsi="Arial" w:cs="Arial"/>
          <w:bCs/>
          <w:color w:val="000000" w:themeColor="text1"/>
        </w:rPr>
        <w:t>ing the</w:t>
      </w:r>
      <w:r w:rsidRPr="00875F01">
        <w:rPr>
          <w:rFonts w:ascii="Arial" w:hAnsi="Arial" w:cs="Arial"/>
          <w:bCs/>
          <w:color w:val="000000" w:themeColor="text1"/>
        </w:rPr>
        <w:t xml:space="preserve"> Sierra Avenue </w:t>
      </w:r>
      <w:r>
        <w:rPr>
          <w:rFonts w:ascii="Arial" w:hAnsi="Arial" w:cs="Arial"/>
          <w:bCs/>
          <w:color w:val="000000" w:themeColor="text1"/>
        </w:rPr>
        <w:t>C</w:t>
      </w:r>
      <w:r w:rsidRPr="00875F01">
        <w:rPr>
          <w:rFonts w:ascii="Arial" w:hAnsi="Arial" w:cs="Arial"/>
          <w:bCs/>
          <w:color w:val="000000" w:themeColor="text1"/>
        </w:rPr>
        <w:t xml:space="preserve">orridor </w:t>
      </w:r>
      <w:r>
        <w:rPr>
          <w:rFonts w:ascii="Arial" w:hAnsi="Arial" w:cs="Arial"/>
          <w:bCs/>
          <w:color w:val="000000" w:themeColor="text1"/>
        </w:rPr>
        <w:t>into a vibrant</w:t>
      </w:r>
      <w:r w:rsidRPr="00875F01">
        <w:rPr>
          <w:rFonts w:ascii="Arial" w:hAnsi="Arial" w:cs="Arial"/>
          <w:bCs/>
          <w:color w:val="000000" w:themeColor="text1"/>
        </w:rPr>
        <w:t xml:space="preserve"> center </w:t>
      </w:r>
      <w:r>
        <w:rPr>
          <w:rFonts w:ascii="Arial" w:hAnsi="Arial" w:cs="Arial"/>
          <w:bCs/>
          <w:color w:val="000000" w:themeColor="text1"/>
        </w:rPr>
        <w:t>for</w:t>
      </w:r>
      <w:r w:rsidRPr="00875F01">
        <w:rPr>
          <w:rFonts w:ascii="Arial" w:hAnsi="Arial" w:cs="Arial"/>
          <w:bCs/>
          <w:color w:val="000000" w:themeColor="text1"/>
        </w:rPr>
        <w:t xml:space="preserve"> entertainment, restaurant, arts, and culture; and</w:t>
      </w:r>
    </w:p>
    <w:p w14:paraId="2D6E06FD" w14:textId="77777777" w:rsidR="002E4B4A" w:rsidRPr="00875F01" w:rsidRDefault="002E4B4A" w:rsidP="002E4B4A">
      <w:pPr>
        <w:ind w:firstLine="720"/>
        <w:rPr>
          <w:rFonts w:ascii="Arial" w:hAnsi="Arial" w:cs="Arial"/>
          <w:iCs/>
          <w:color w:val="000000" w:themeColor="text1"/>
        </w:rPr>
      </w:pPr>
    </w:p>
    <w:p w14:paraId="65A7E10F" w14:textId="78AE6C2E" w:rsidR="002E4B4A" w:rsidRDefault="001144FF" w:rsidP="002E4B4A">
      <w:pPr>
        <w:ind w:firstLine="720"/>
        <w:rPr>
          <w:rFonts w:ascii="Arial" w:hAnsi="Arial" w:cs="Arial"/>
          <w:iCs/>
          <w:color w:val="000000" w:themeColor="text1"/>
        </w:rPr>
      </w:pPr>
      <w:r w:rsidRPr="001144FF">
        <w:rPr>
          <w:rFonts w:ascii="Arial" w:hAnsi="Arial" w:cs="Arial"/>
          <w:b/>
          <w:bCs/>
          <w:iCs/>
          <w:color w:val="000000" w:themeColor="text1"/>
        </w:rPr>
        <w:t xml:space="preserve">WHEREAS, </w:t>
      </w:r>
      <w:r w:rsidRPr="001144FF">
        <w:rPr>
          <w:rFonts w:ascii="Arial" w:hAnsi="Arial" w:cs="Arial"/>
          <w:iCs/>
          <w:color w:val="000000" w:themeColor="text1"/>
        </w:rPr>
        <w:t xml:space="preserve">in 2023, the City amended Chapter 30 of the Fontana Municipal Code (“Code”) (“the Zoning and Development Code”) to account for the Downtown Core Project under the SB2 Grant, with a focus on entertainment and restaurant uses along Sierra </w:t>
      </w:r>
      <w:r w:rsidRPr="001144FF">
        <w:rPr>
          <w:rFonts w:ascii="Arial" w:hAnsi="Arial" w:cs="Arial"/>
          <w:iCs/>
          <w:color w:val="000000" w:themeColor="text1"/>
        </w:rPr>
        <w:lastRenderedPageBreak/>
        <w:t>Avenue between Foothill Avenue and Randall Avenue by incorporating a performance and event venue—Stage Red, a pedestrian plaza and several entertainment nighttime uses; and</w:t>
      </w:r>
    </w:p>
    <w:p w14:paraId="7E003124" w14:textId="77777777" w:rsidR="001144FF" w:rsidRPr="000B132B" w:rsidRDefault="001144FF" w:rsidP="002E4B4A">
      <w:pPr>
        <w:ind w:firstLine="720"/>
        <w:rPr>
          <w:rFonts w:ascii="Arial" w:hAnsi="Arial" w:cs="Arial"/>
          <w:iCs/>
        </w:rPr>
      </w:pPr>
    </w:p>
    <w:p w14:paraId="19318F33" w14:textId="795A151D" w:rsidR="00295C4B" w:rsidRDefault="001144FF" w:rsidP="002E4B4A">
      <w:pPr>
        <w:ind w:firstLine="720"/>
        <w:rPr>
          <w:rFonts w:ascii="Arial" w:hAnsi="Arial" w:cs="Arial"/>
          <w:b/>
          <w:bCs/>
          <w:iCs/>
        </w:rPr>
      </w:pPr>
      <w:r w:rsidRPr="001144FF">
        <w:rPr>
          <w:rFonts w:ascii="Arial" w:hAnsi="Arial" w:cs="Arial"/>
          <w:b/>
          <w:bCs/>
          <w:iCs/>
        </w:rPr>
        <w:t xml:space="preserve">WHEREAS, </w:t>
      </w:r>
      <w:r w:rsidRPr="001144FF">
        <w:rPr>
          <w:rFonts w:ascii="Arial" w:hAnsi="Arial" w:cs="Arial"/>
          <w:iCs/>
        </w:rPr>
        <w:t>on July 25, 2023, the City Council of the City of Fontana (“City Council”) adopted Ordinance No. 1922, a 45-day urgency ordinance, in accordance with Government Code Section 65858, placing a moratorium on the approval of any building permit, occupancy permit, conditional use permit, variance, subdivision map, design review, administrative site plan review or other land use entitlements, permits or regulatory license or permit required to comply with the provisions of the Code or any specific plan for serviced based, non-entertainment use (“Moratorium”); and</w:t>
      </w:r>
    </w:p>
    <w:p w14:paraId="2B98B8F0" w14:textId="77777777" w:rsidR="001144FF" w:rsidRPr="00875F01" w:rsidRDefault="001144FF" w:rsidP="002E4B4A">
      <w:pPr>
        <w:ind w:firstLine="720"/>
        <w:rPr>
          <w:rFonts w:ascii="Arial" w:hAnsi="Arial" w:cs="Arial"/>
          <w:iCs/>
          <w:color w:val="000000" w:themeColor="text1"/>
        </w:rPr>
      </w:pPr>
    </w:p>
    <w:p w14:paraId="7471DDC7" w14:textId="3C5AB6AE" w:rsidR="002E4B4A" w:rsidRPr="00875F01" w:rsidRDefault="002E4B4A" w:rsidP="002E4B4A">
      <w:pPr>
        <w:ind w:firstLine="720"/>
        <w:rPr>
          <w:rFonts w:ascii="Arial" w:hAnsi="Arial" w:cs="Arial"/>
          <w:iCs/>
          <w:color w:val="000000" w:themeColor="text1"/>
        </w:rPr>
      </w:pPr>
      <w:r w:rsidRPr="00875F01">
        <w:rPr>
          <w:rFonts w:ascii="Arial" w:hAnsi="Arial" w:cs="Arial"/>
          <w:b/>
          <w:bCs/>
          <w:iCs/>
          <w:color w:val="000000" w:themeColor="text1"/>
        </w:rPr>
        <w:t xml:space="preserve">WHEREAS, </w:t>
      </w:r>
      <w:r w:rsidR="0025126F" w:rsidRPr="0025126F">
        <w:rPr>
          <w:rFonts w:ascii="Arial" w:hAnsi="Arial" w:cs="Arial"/>
          <w:bCs/>
          <w:color w:val="000000" w:themeColor="text1"/>
        </w:rPr>
        <w:t xml:space="preserve">on September 5, 2023, through Ordinance No. 1924, the City Council extended the Moratorium for an additional 10 months and 15-days; and  </w:t>
      </w:r>
    </w:p>
    <w:p w14:paraId="4F56199F" w14:textId="77777777" w:rsidR="002E4B4A" w:rsidRPr="00875F01" w:rsidRDefault="002E4B4A" w:rsidP="002E4B4A">
      <w:pPr>
        <w:ind w:firstLine="720"/>
        <w:rPr>
          <w:rFonts w:ascii="Arial" w:hAnsi="Arial" w:cs="Arial"/>
          <w:iCs/>
          <w:color w:val="000000" w:themeColor="text1"/>
        </w:rPr>
      </w:pPr>
    </w:p>
    <w:p w14:paraId="5E21EA10" w14:textId="77777777" w:rsidR="001144FF" w:rsidRPr="00875F01" w:rsidRDefault="001144FF" w:rsidP="001144FF">
      <w:pPr>
        <w:ind w:firstLine="720"/>
        <w:rPr>
          <w:rFonts w:ascii="Arial" w:hAnsi="Arial" w:cs="Arial"/>
          <w:iCs/>
          <w:color w:val="000000" w:themeColor="text1"/>
        </w:rPr>
      </w:pPr>
      <w:bookmarkStart w:id="0" w:name="_Hlk196805419"/>
      <w:r w:rsidRPr="00875F01">
        <w:rPr>
          <w:rFonts w:ascii="Arial" w:hAnsi="Arial" w:cs="Arial"/>
          <w:b/>
          <w:bCs/>
          <w:iCs/>
          <w:color w:val="000000" w:themeColor="text1"/>
        </w:rPr>
        <w:t>WHEREAS</w:t>
      </w:r>
      <w:r w:rsidRPr="00875F01">
        <w:rPr>
          <w:rFonts w:ascii="Arial" w:hAnsi="Arial" w:cs="Arial"/>
          <w:iCs/>
          <w:color w:val="000000" w:themeColor="text1"/>
        </w:rPr>
        <w:t xml:space="preserve">, </w:t>
      </w:r>
      <w:r w:rsidRPr="00A30F95">
        <w:rPr>
          <w:rFonts w:ascii="Arial" w:hAnsi="Arial" w:cs="Arial"/>
          <w:bCs/>
          <w:color w:val="000000" w:themeColor="text1"/>
        </w:rPr>
        <w:t>on July 23, 2024, through Ordinance No. 1957, the City Council extended the Moratorium a final time for an additional one year; and</w:t>
      </w:r>
    </w:p>
    <w:bookmarkEnd w:id="0"/>
    <w:p w14:paraId="3CCB4D18" w14:textId="77777777" w:rsidR="00295C4B" w:rsidRPr="00875F01" w:rsidRDefault="00295C4B" w:rsidP="00F42EDB">
      <w:pPr>
        <w:rPr>
          <w:rFonts w:ascii="Arial" w:hAnsi="Arial" w:cs="Arial"/>
          <w:iCs/>
          <w:color w:val="000000" w:themeColor="text1"/>
        </w:rPr>
      </w:pPr>
    </w:p>
    <w:p w14:paraId="2AD36CA1" w14:textId="77777777" w:rsidR="001144FF" w:rsidRPr="00875F01" w:rsidRDefault="001144FF" w:rsidP="001144FF">
      <w:pPr>
        <w:ind w:firstLine="720"/>
        <w:rPr>
          <w:rFonts w:ascii="Arial" w:hAnsi="Arial" w:cs="Arial"/>
          <w:iCs/>
          <w:color w:val="000000" w:themeColor="text1"/>
        </w:rPr>
      </w:pPr>
      <w:r w:rsidRPr="00875F01">
        <w:rPr>
          <w:rFonts w:ascii="Arial" w:hAnsi="Arial" w:cs="Arial"/>
          <w:b/>
          <w:bCs/>
          <w:iCs/>
          <w:color w:val="000000" w:themeColor="text1"/>
        </w:rPr>
        <w:t>WHEREAS,</w:t>
      </w:r>
      <w:r w:rsidRPr="00875F01">
        <w:rPr>
          <w:rFonts w:ascii="Arial" w:hAnsi="Arial" w:cs="Arial"/>
          <w:iCs/>
          <w:color w:val="000000" w:themeColor="text1"/>
        </w:rPr>
        <w:t xml:space="preserve"> </w:t>
      </w:r>
      <w:r>
        <w:rPr>
          <w:rFonts w:ascii="Arial" w:hAnsi="Arial" w:cs="Arial"/>
          <w:iCs/>
          <w:color w:val="000000" w:themeColor="text1"/>
        </w:rPr>
        <w:t xml:space="preserve">in 2024, </w:t>
      </w:r>
      <w:r w:rsidRPr="00875F01">
        <w:rPr>
          <w:rFonts w:ascii="Arial" w:hAnsi="Arial" w:cs="Arial"/>
          <w:bCs/>
          <w:color w:val="000000" w:themeColor="text1"/>
        </w:rPr>
        <w:t xml:space="preserve">the </w:t>
      </w:r>
      <w:r>
        <w:rPr>
          <w:rFonts w:ascii="Arial" w:hAnsi="Arial" w:cs="Arial"/>
          <w:bCs/>
          <w:color w:val="000000" w:themeColor="text1"/>
        </w:rPr>
        <w:t>C</w:t>
      </w:r>
      <w:r w:rsidRPr="00875F01">
        <w:rPr>
          <w:rFonts w:ascii="Arial" w:hAnsi="Arial" w:cs="Arial"/>
          <w:bCs/>
          <w:color w:val="000000" w:themeColor="text1"/>
        </w:rPr>
        <w:t xml:space="preserve">ity retained the services of </w:t>
      </w:r>
      <w:proofErr w:type="spellStart"/>
      <w:r w:rsidRPr="00875F01">
        <w:rPr>
          <w:rFonts w:ascii="Arial" w:hAnsi="Arial" w:cs="Arial"/>
          <w:bCs/>
          <w:color w:val="000000" w:themeColor="text1"/>
        </w:rPr>
        <w:t>Kosmont</w:t>
      </w:r>
      <w:proofErr w:type="spellEnd"/>
      <w:r w:rsidRPr="00875F01">
        <w:rPr>
          <w:rFonts w:ascii="Arial" w:hAnsi="Arial" w:cs="Arial"/>
          <w:bCs/>
          <w:color w:val="000000" w:themeColor="text1"/>
        </w:rPr>
        <w:t xml:space="preserve"> Companies to perform an economic marketing analysis of the Foothill Boulevard and Sierra Avenue </w:t>
      </w:r>
      <w:r>
        <w:rPr>
          <w:rFonts w:ascii="Arial" w:hAnsi="Arial" w:cs="Arial"/>
          <w:bCs/>
          <w:color w:val="000000" w:themeColor="text1"/>
        </w:rPr>
        <w:t>C</w:t>
      </w:r>
      <w:r w:rsidRPr="00875F01">
        <w:rPr>
          <w:rFonts w:ascii="Arial" w:hAnsi="Arial" w:cs="Arial"/>
          <w:bCs/>
          <w:color w:val="000000" w:themeColor="text1"/>
        </w:rPr>
        <w:t xml:space="preserve">orridors, </w:t>
      </w:r>
      <w:r>
        <w:rPr>
          <w:rFonts w:ascii="Arial" w:hAnsi="Arial" w:cs="Arial"/>
          <w:bCs/>
          <w:color w:val="000000" w:themeColor="text1"/>
        </w:rPr>
        <w:t xml:space="preserve">which are </w:t>
      </w:r>
      <w:r w:rsidRPr="00875F01">
        <w:rPr>
          <w:rFonts w:ascii="Arial" w:hAnsi="Arial" w:cs="Arial"/>
          <w:bCs/>
          <w:color w:val="000000" w:themeColor="text1"/>
        </w:rPr>
        <w:t xml:space="preserve">primary arterials </w:t>
      </w:r>
      <w:r>
        <w:rPr>
          <w:rFonts w:ascii="Arial" w:hAnsi="Arial" w:cs="Arial"/>
          <w:bCs/>
          <w:color w:val="000000" w:themeColor="text1"/>
        </w:rPr>
        <w:t>that connect</w:t>
      </w:r>
      <w:r w:rsidRPr="00875F01">
        <w:rPr>
          <w:rFonts w:ascii="Arial" w:hAnsi="Arial" w:cs="Arial"/>
          <w:bCs/>
          <w:color w:val="000000" w:themeColor="text1"/>
        </w:rPr>
        <w:t xml:space="preserve"> the </w:t>
      </w:r>
      <w:r>
        <w:rPr>
          <w:rFonts w:ascii="Arial" w:hAnsi="Arial" w:cs="Arial"/>
          <w:bCs/>
          <w:color w:val="000000" w:themeColor="text1"/>
        </w:rPr>
        <w:t>C</w:t>
      </w:r>
      <w:r w:rsidRPr="00875F01">
        <w:rPr>
          <w:rFonts w:ascii="Arial" w:hAnsi="Arial" w:cs="Arial"/>
          <w:bCs/>
          <w:color w:val="000000" w:themeColor="text1"/>
        </w:rPr>
        <w:t>ity’s downtown to surrounding communities and three major Interstate Highways; and</w:t>
      </w:r>
    </w:p>
    <w:p w14:paraId="494A231A" w14:textId="77777777" w:rsidR="00295C4B" w:rsidRPr="00875F01" w:rsidRDefault="00295C4B" w:rsidP="002E4B4A">
      <w:pPr>
        <w:ind w:firstLine="720"/>
        <w:rPr>
          <w:rFonts w:ascii="Arial" w:hAnsi="Arial" w:cs="Arial"/>
          <w:iCs/>
          <w:color w:val="000000" w:themeColor="text1"/>
        </w:rPr>
      </w:pPr>
    </w:p>
    <w:p w14:paraId="24DAD17A" w14:textId="03564C8F" w:rsidR="001144FF" w:rsidRDefault="001144FF" w:rsidP="001144FF">
      <w:pPr>
        <w:ind w:firstLine="720"/>
        <w:rPr>
          <w:rFonts w:ascii="Arial" w:hAnsi="Arial" w:cs="Arial"/>
          <w:bCs/>
          <w:color w:val="000000" w:themeColor="text1"/>
        </w:rPr>
      </w:pPr>
      <w:r w:rsidRPr="00875F01">
        <w:rPr>
          <w:rFonts w:ascii="Arial" w:hAnsi="Arial" w:cs="Arial"/>
          <w:b/>
          <w:bCs/>
          <w:iCs/>
          <w:color w:val="000000" w:themeColor="text1"/>
        </w:rPr>
        <w:t>WHEREAS,</w:t>
      </w:r>
      <w:r w:rsidRPr="00875F01">
        <w:rPr>
          <w:rFonts w:ascii="Arial" w:hAnsi="Arial" w:cs="Arial"/>
          <w:iCs/>
          <w:color w:val="000000" w:themeColor="text1"/>
        </w:rPr>
        <w:t xml:space="preserve"> </w:t>
      </w:r>
      <w:r>
        <w:rPr>
          <w:rFonts w:ascii="Arial" w:hAnsi="Arial" w:cs="Arial"/>
          <w:iCs/>
          <w:color w:val="000000" w:themeColor="text1"/>
        </w:rPr>
        <w:t xml:space="preserve">accordingly </w:t>
      </w:r>
      <w:r w:rsidRPr="00333809">
        <w:rPr>
          <w:rFonts w:ascii="Arial" w:hAnsi="Arial" w:cs="Arial"/>
          <w:bCs/>
          <w:color w:val="000000" w:themeColor="text1"/>
        </w:rPr>
        <w:t>on November 12, 2024, staff conducted a joint workshop with the City Council and the City of Fontana Planning Commission (“Planning Commission”) to</w:t>
      </w:r>
      <w:r>
        <w:rPr>
          <w:rFonts w:ascii="Arial" w:hAnsi="Arial" w:cs="Arial"/>
          <w:bCs/>
          <w:color w:val="000000" w:themeColor="text1"/>
        </w:rPr>
        <w:t xml:space="preserve"> present a proposal for an </w:t>
      </w:r>
      <w:r w:rsidRPr="00333809">
        <w:rPr>
          <w:rFonts w:ascii="Arial" w:hAnsi="Arial" w:cs="Arial"/>
          <w:bCs/>
          <w:color w:val="000000" w:themeColor="text1"/>
        </w:rPr>
        <w:t>entertainment center overlay</w:t>
      </w:r>
      <w:r>
        <w:rPr>
          <w:rFonts w:ascii="Arial" w:hAnsi="Arial" w:cs="Arial"/>
          <w:bCs/>
          <w:color w:val="000000" w:themeColor="text1"/>
        </w:rPr>
        <w:t xml:space="preserve"> at key intersections along </w:t>
      </w:r>
      <w:r w:rsidR="00F2780A" w:rsidRPr="00F2780A">
        <w:rPr>
          <w:rFonts w:ascii="Arial" w:hAnsi="Arial" w:cs="Arial"/>
          <w:bCs/>
          <w:color w:val="000000" w:themeColor="text1"/>
        </w:rPr>
        <w:t>Valley Boulevard and Sierra Avenue</w:t>
      </w:r>
      <w:r w:rsidR="00F2780A">
        <w:rPr>
          <w:rFonts w:ascii="Arial" w:hAnsi="Arial" w:cs="Arial"/>
          <w:bCs/>
          <w:color w:val="000000" w:themeColor="text1"/>
        </w:rPr>
        <w:t xml:space="preserve">, </w:t>
      </w:r>
      <w:r w:rsidR="00F2780A" w:rsidRPr="00F2780A">
        <w:rPr>
          <w:rFonts w:ascii="Arial" w:hAnsi="Arial" w:cs="Arial"/>
          <w:bCs/>
          <w:color w:val="000000" w:themeColor="text1"/>
        </w:rPr>
        <w:t>Sierra Avenue and Foothill Boulevard</w:t>
      </w:r>
      <w:r>
        <w:rPr>
          <w:rFonts w:ascii="Arial" w:hAnsi="Arial" w:cs="Arial"/>
          <w:bCs/>
          <w:color w:val="000000" w:themeColor="text1"/>
        </w:rPr>
        <w:t>,</w:t>
      </w:r>
      <w:r w:rsidR="00F2780A">
        <w:rPr>
          <w:rFonts w:ascii="Arial" w:hAnsi="Arial" w:cs="Arial"/>
          <w:bCs/>
          <w:color w:val="000000" w:themeColor="text1"/>
        </w:rPr>
        <w:t xml:space="preserve"> and </w:t>
      </w:r>
      <w:r w:rsidR="00F2780A" w:rsidRPr="00F2780A">
        <w:rPr>
          <w:rFonts w:ascii="Arial" w:hAnsi="Arial" w:cs="Arial"/>
          <w:bCs/>
          <w:color w:val="000000" w:themeColor="text1"/>
        </w:rPr>
        <w:t>Foothill Boulevard and Cherry Avenue</w:t>
      </w:r>
      <w:r w:rsidR="00F2780A">
        <w:rPr>
          <w:rFonts w:ascii="Arial" w:hAnsi="Arial" w:cs="Arial"/>
          <w:bCs/>
          <w:color w:val="000000" w:themeColor="text1"/>
        </w:rPr>
        <w:t xml:space="preserve">; along with </w:t>
      </w:r>
      <w:r>
        <w:rPr>
          <w:rFonts w:ascii="Arial" w:hAnsi="Arial" w:cs="Arial"/>
          <w:bCs/>
          <w:color w:val="000000" w:themeColor="text1"/>
        </w:rPr>
        <w:t xml:space="preserve">other modifications to the </w:t>
      </w:r>
      <w:r w:rsidR="00F2780A" w:rsidRPr="00F2780A">
        <w:rPr>
          <w:rFonts w:ascii="Arial" w:hAnsi="Arial" w:cs="Arial"/>
          <w:bCs/>
          <w:color w:val="000000" w:themeColor="text1"/>
        </w:rPr>
        <w:t xml:space="preserve">Zoning and Development </w:t>
      </w:r>
      <w:r>
        <w:rPr>
          <w:rFonts w:ascii="Arial" w:hAnsi="Arial" w:cs="Arial"/>
          <w:bCs/>
          <w:color w:val="000000" w:themeColor="text1"/>
        </w:rPr>
        <w:t xml:space="preserve">Code; and </w:t>
      </w:r>
    </w:p>
    <w:p w14:paraId="3C27EBBE" w14:textId="77777777" w:rsidR="00333809" w:rsidRDefault="00333809" w:rsidP="002E4B4A">
      <w:pPr>
        <w:ind w:firstLine="720"/>
        <w:rPr>
          <w:rFonts w:ascii="Arial" w:hAnsi="Arial" w:cs="Arial"/>
          <w:bCs/>
          <w:color w:val="000000" w:themeColor="text1"/>
        </w:rPr>
      </w:pPr>
    </w:p>
    <w:p w14:paraId="55060F95" w14:textId="3569CDF1" w:rsidR="00F2780A" w:rsidRDefault="00F2780A" w:rsidP="00CE035A">
      <w:pPr>
        <w:ind w:firstLine="720"/>
        <w:rPr>
          <w:rFonts w:ascii="Arial" w:hAnsi="Arial" w:cs="Arial"/>
          <w:iCs/>
          <w:color w:val="000000" w:themeColor="text1"/>
        </w:rPr>
      </w:pPr>
      <w:r w:rsidRPr="007A00C3">
        <w:rPr>
          <w:rFonts w:ascii="Arial" w:hAnsi="Arial" w:cs="Arial"/>
          <w:b/>
          <w:bCs/>
          <w:color w:val="000000" w:themeColor="text1"/>
        </w:rPr>
        <w:t>WHEREAS</w:t>
      </w:r>
      <w:r>
        <w:rPr>
          <w:rFonts w:ascii="Arial" w:hAnsi="Arial" w:cs="Arial"/>
          <w:bCs/>
          <w:color w:val="000000" w:themeColor="text1"/>
        </w:rPr>
        <w:t xml:space="preserve">, following the workshop, </w:t>
      </w:r>
      <w:r>
        <w:rPr>
          <w:rFonts w:ascii="Arial" w:hAnsi="Arial" w:cs="Arial"/>
          <w:iCs/>
          <w:color w:val="000000" w:themeColor="text1"/>
        </w:rPr>
        <w:t>City Council directed staff</w:t>
      </w:r>
      <w:r w:rsidRPr="00E843E9">
        <w:rPr>
          <w:rFonts w:ascii="Arial" w:hAnsi="Arial" w:cs="Arial"/>
          <w:iCs/>
          <w:color w:val="000000" w:themeColor="text1"/>
        </w:rPr>
        <w:t xml:space="preserve"> to proceed with </w:t>
      </w:r>
      <w:r>
        <w:rPr>
          <w:rFonts w:ascii="Arial" w:hAnsi="Arial" w:cs="Arial"/>
          <w:iCs/>
          <w:color w:val="000000" w:themeColor="text1"/>
        </w:rPr>
        <w:t>amending the Code to create regulations for an entertainment overlay district and other code changes</w:t>
      </w:r>
      <w:r w:rsidRPr="00E843E9">
        <w:rPr>
          <w:rFonts w:ascii="Arial" w:hAnsi="Arial" w:cs="Arial"/>
          <w:iCs/>
          <w:color w:val="000000" w:themeColor="text1"/>
        </w:rPr>
        <w:t>; and</w:t>
      </w:r>
    </w:p>
    <w:p w14:paraId="4B0D085A" w14:textId="77777777" w:rsidR="00384F08" w:rsidRDefault="00384F08" w:rsidP="002E4B4A">
      <w:pPr>
        <w:ind w:firstLine="720"/>
        <w:rPr>
          <w:rFonts w:ascii="Arial" w:hAnsi="Arial" w:cs="Arial"/>
          <w:iCs/>
          <w:color w:val="000000" w:themeColor="text1"/>
        </w:rPr>
      </w:pPr>
    </w:p>
    <w:p w14:paraId="34B57CFE" w14:textId="5967EB50" w:rsidR="00F2780A" w:rsidRDefault="00F2780A" w:rsidP="00633D66">
      <w:pPr>
        <w:pStyle w:val="ListParagraph"/>
        <w:spacing w:after="0" w:line="240" w:lineRule="auto"/>
        <w:ind w:left="90" w:firstLine="630"/>
        <w:jc w:val="both"/>
        <w:rPr>
          <w:rFonts w:ascii="Arial" w:hAnsi="Arial" w:cs="Arial"/>
          <w:b/>
          <w:bCs/>
          <w:iCs/>
          <w:color w:val="000000" w:themeColor="text1"/>
        </w:rPr>
      </w:pPr>
      <w:proofErr w:type="gramStart"/>
      <w:r w:rsidRPr="00F2780A">
        <w:rPr>
          <w:rFonts w:ascii="Arial" w:hAnsi="Arial" w:cs="Arial"/>
          <w:b/>
          <w:bCs/>
        </w:rPr>
        <w:t>WHEREAS</w:t>
      </w:r>
      <w:r w:rsidRPr="0087291F">
        <w:rPr>
          <w:rFonts w:ascii="Arial" w:hAnsi="Arial" w:cs="Arial"/>
        </w:rPr>
        <w:t>,</w:t>
      </w:r>
      <w:proofErr w:type="gramEnd"/>
      <w:r w:rsidRPr="0087291F">
        <w:rPr>
          <w:rFonts w:ascii="Arial" w:hAnsi="Arial" w:cs="Arial"/>
        </w:rPr>
        <w:t xml:space="preserve"> Government Code Sections 50022.1 to 50022.10 authorizes a city to codify and recodify its ordinances; and</w:t>
      </w:r>
    </w:p>
    <w:p w14:paraId="65F8ED7A" w14:textId="77777777" w:rsidR="00A74795" w:rsidRPr="00F2780A" w:rsidRDefault="00A74795" w:rsidP="00F2780A">
      <w:pPr>
        <w:rPr>
          <w:rFonts w:ascii="Arial" w:hAnsi="Arial" w:cs="Arial"/>
          <w:color w:val="000000" w:themeColor="text1"/>
          <w:u w:val="single"/>
        </w:rPr>
      </w:pPr>
    </w:p>
    <w:p w14:paraId="1306F22D" w14:textId="1A90DC93" w:rsidR="00384F08" w:rsidRPr="0028030D" w:rsidRDefault="00F2780A" w:rsidP="005926F1">
      <w:pPr>
        <w:ind w:firstLine="720"/>
        <w:rPr>
          <w:rFonts w:ascii="Arial" w:hAnsi="Arial" w:cs="Arial"/>
          <w:iCs/>
          <w:color w:val="000000" w:themeColor="text1"/>
        </w:rPr>
      </w:pPr>
      <w:proofErr w:type="gramStart"/>
      <w:r w:rsidRPr="0028030D">
        <w:rPr>
          <w:rFonts w:ascii="Arial" w:hAnsi="Arial" w:cs="Arial"/>
          <w:b/>
          <w:bCs/>
          <w:iCs/>
          <w:color w:val="000000" w:themeColor="text1"/>
        </w:rPr>
        <w:t>WHEREAS,</w:t>
      </w:r>
      <w:proofErr w:type="gramEnd"/>
      <w:r w:rsidRPr="0028030D">
        <w:rPr>
          <w:rFonts w:ascii="Arial" w:hAnsi="Arial" w:cs="Arial"/>
          <w:iCs/>
          <w:color w:val="000000" w:themeColor="text1"/>
        </w:rPr>
        <w:t xml:space="preserve"> staff desires to restate without substantive revision, amend and recodify certain ordinances codified in the Code through Municipal Code Amendment (“MCA”) No. 25-001 to amend:</w:t>
      </w:r>
    </w:p>
    <w:p w14:paraId="6109CB0D" w14:textId="77777777" w:rsidR="00CA1B42" w:rsidRPr="0028030D" w:rsidRDefault="00CA1B42" w:rsidP="005926F1">
      <w:pPr>
        <w:ind w:firstLine="720"/>
        <w:rPr>
          <w:rFonts w:ascii="Arial" w:hAnsi="Arial" w:cs="Arial"/>
          <w:b/>
          <w:bCs/>
          <w:iCs/>
          <w:color w:val="000000" w:themeColor="text1"/>
        </w:rPr>
      </w:pPr>
    </w:p>
    <w:p w14:paraId="2C42BDFE" w14:textId="770D2D69" w:rsidR="002E4B4A" w:rsidRPr="0028030D" w:rsidRDefault="00894202" w:rsidP="005926F1">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 xml:space="preserve">Section 30-87 </w:t>
      </w:r>
      <w:r w:rsidR="00F2780A" w:rsidRPr="0028030D">
        <w:rPr>
          <w:rFonts w:ascii="Arial" w:hAnsi="Arial" w:cs="Arial"/>
          <w:bCs/>
          <w:color w:val="000000" w:themeColor="text1"/>
          <w:sz w:val="24"/>
          <w:szCs w:val="24"/>
        </w:rPr>
        <w:t xml:space="preserve">of the Zoning and Development Code </w:t>
      </w:r>
      <w:r w:rsidRPr="0028030D">
        <w:rPr>
          <w:rFonts w:ascii="Arial" w:hAnsi="Arial" w:cs="Arial"/>
          <w:bCs/>
          <w:color w:val="000000" w:themeColor="text1"/>
          <w:sz w:val="24"/>
          <w:szCs w:val="24"/>
        </w:rPr>
        <w:t>to require Administrative Site Plan review for the installation of public art</w:t>
      </w:r>
      <w:r w:rsidR="00F2780A" w:rsidRPr="0028030D">
        <w:rPr>
          <w:rFonts w:ascii="Arial" w:hAnsi="Arial" w:cs="Arial"/>
          <w:bCs/>
          <w:color w:val="000000" w:themeColor="text1"/>
          <w:sz w:val="24"/>
          <w:szCs w:val="24"/>
        </w:rPr>
        <w:t xml:space="preserve">.  </w:t>
      </w:r>
    </w:p>
    <w:p w14:paraId="5EE8CC39" w14:textId="77777777" w:rsidR="00F2780A" w:rsidRPr="0028030D" w:rsidRDefault="00F2780A" w:rsidP="005926F1">
      <w:pPr>
        <w:pStyle w:val="ListParagraph"/>
        <w:jc w:val="both"/>
        <w:rPr>
          <w:rFonts w:ascii="Arial" w:hAnsi="Arial" w:cs="Arial"/>
          <w:bCs/>
          <w:color w:val="000000" w:themeColor="text1"/>
          <w:sz w:val="24"/>
          <w:szCs w:val="24"/>
        </w:rPr>
      </w:pPr>
    </w:p>
    <w:p w14:paraId="103869CD" w14:textId="79E23B63" w:rsidR="005926F1" w:rsidRPr="0028030D" w:rsidRDefault="00AB2B4B" w:rsidP="005926F1">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Section</w:t>
      </w:r>
      <w:r w:rsidR="005926F1" w:rsidRPr="0028030D">
        <w:rPr>
          <w:rFonts w:ascii="Arial" w:hAnsi="Arial" w:cs="Arial"/>
          <w:bCs/>
          <w:color w:val="000000" w:themeColor="text1"/>
          <w:sz w:val="24"/>
          <w:szCs w:val="24"/>
        </w:rPr>
        <w:t>s</w:t>
      </w:r>
      <w:r w:rsidRPr="0028030D">
        <w:rPr>
          <w:rFonts w:ascii="Arial" w:hAnsi="Arial" w:cs="Arial"/>
          <w:bCs/>
          <w:color w:val="000000" w:themeColor="text1"/>
          <w:sz w:val="24"/>
          <w:szCs w:val="24"/>
        </w:rPr>
        <w:t xml:space="preserve"> </w:t>
      </w:r>
      <w:r w:rsidR="005926F1" w:rsidRPr="0028030D">
        <w:rPr>
          <w:rFonts w:ascii="Arial" w:hAnsi="Arial" w:cs="Arial"/>
          <w:bCs/>
          <w:color w:val="000000" w:themeColor="text1"/>
          <w:sz w:val="24"/>
          <w:szCs w:val="24"/>
        </w:rPr>
        <w:t>30-351, 3</w:t>
      </w:r>
      <w:r w:rsidRPr="0028030D">
        <w:rPr>
          <w:rFonts w:ascii="Arial" w:hAnsi="Arial" w:cs="Arial"/>
          <w:bCs/>
          <w:color w:val="000000" w:themeColor="text1"/>
          <w:sz w:val="24"/>
          <w:szCs w:val="24"/>
        </w:rPr>
        <w:t>0-353</w:t>
      </w:r>
      <w:r w:rsidR="005926F1" w:rsidRPr="0028030D">
        <w:rPr>
          <w:rFonts w:ascii="Arial" w:hAnsi="Arial" w:cs="Arial"/>
          <w:bCs/>
          <w:color w:val="000000" w:themeColor="text1"/>
          <w:sz w:val="24"/>
          <w:szCs w:val="24"/>
        </w:rPr>
        <w:t>, and 30-357</w:t>
      </w:r>
      <w:r w:rsidRPr="0028030D">
        <w:rPr>
          <w:rFonts w:ascii="Arial" w:hAnsi="Arial" w:cs="Arial"/>
          <w:bCs/>
          <w:color w:val="000000" w:themeColor="text1"/>
          <w:sz w:val="24"/>
          <w:szCs w:val="24"/>
        </w:rPr>
        <w:t xml:space="preserve"> </w:t>
      </w:r>
      <w:r w:rsidR="00F2780A" w:rsidRPr="0028030D">
        <w:rPr>
          <w:rFonts w:ascii="Arial" w:hAnsi="Arial" w:cs="Arial"/>
          <w:bCs/>
          <w:color w:val="000000" w:themeColor="text1"/>
          <w:sz w:val="24"/>
          <w:szCs w:val="24"/>
        </w:rPr>
        <w:t xml:space="preserve">of the Zoning and Development Code </w:t>
      </w:r>
      <w:r w:rsidRPr="0028030D">
        <w:rPr>
          <w:rFonts w:ascii="Arial" w:hAnsi="Arial" w:cs="Arial"/>
          <w:bCs/>
          <w:color w:val="000000" w:themeColor="text1"/>
          <w:sz w:val="24"/>
          <w:szCs w:val="24"/>
        </w:rPr>
        <w:t xml:space="preserve">to </w:t>
      </w:r>
      <w:r w:rsidR="005926F1" w:rsidRPr="0028030D">
        <w:rPr>
          <w:rFonts w:ascii="Arial" w:hAnsi="Arial" w:cs="Arial"/>
          <w:bCs/>
          <w:color w:val="000000" w:themeColor="text1"/>
          <w:sz w:val="24"/>
          <w:szCs w:val="24"/>
        </w:rPr>
        <w:t xml:space="preserve">revise the nonconforming provisions to allow for expansions for up to 50 percent </w:t>
      </w:r>
      <w:r w:rsidR="005926F1" w:rsidRPr="0028030D">
        <w:rPr>
          <w:rFonts w:ascii="Arial" w:hAnsi="Arial" w:cs="Arial"/>
          <w:bCs/>
          <w:color w:val="000000" w:themeColor="text1"/>
          <w:sz w:val="24"/>
          <w:szCs w:val="24"/>
        </w:rPr>
        <w:lastRenderedPageBreak/>
        <w:t xml:space="preserve">along with an extension of a discontinued nonconforming use up to twenty-four months for repairs, remodels, and expansions.  </w:t>
      </w:r>
    </w:p>
    <w:p w14:paraId="5F3F845C" w14:textId="77777777" w:rsidR="005926F1" w:rsidRPr="0028030D" w:rsidRDefault="005926F1" w:rsidP="005926F1">
      <w:pPr>
        <w:pStyle w:val="ListParagraph"/>
        <w:rPr>
          <w:rFonts w:ascii="Arial" w:hAnsi="Arial" w:cs="Arial"/>
          <w:bCs/>
          <w:color w:val="000000" w:themeColor="text1"/>
          <w:sz w:val="24"/>
          <w:szCs w:val="24"/>
        </w:rPr>
      </w:pPr>
    </w:p>
    <w:p w14:paraId="12D8996F" w14:textId="594652C5" w:rsidR="00EF14DF" w:rsidRPr="0028030D" w:rsidRDefault="006B2F3C" w:rsidP="005926F1">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Section 30-256</w:t>
      </w:r>
      <w:r w:rsidR="005926F1" w:rsidRPr="0028030D">
        <w:rPr>
          <w:rFonts w:ascii="Arial" w:hAnsi="Arial" w:cs="Arial"/>
          <w:bCs/>
          <w:color w:val="000000" w:themeColor="text1"/>
          <w:sz w:val="24"/>
          <w:szCs w:val="24"/>
        </w:rPr>
        <w:t xml:space="preserve"> of the Zoning and Development Code</w:t>
      </w:r>
      <w:r w:rsidRPr="0028030D">
        <w:rPr>
          <w:rFonts w:ascii="Arial" w:hAnsi="Arial" w:cs="Arial"/>
          <w:bCs/>
          <w:color w:val="000000" w:themeColor="text1"/>
          <w:sz w:val="24"/>
          <w:szCs w:val="24"/>
        </w:rPr>
        <w:t xml:space="preserve"> </w:t>
      </w:r>
      <w:r w:rsidR="0028030D">
        <w:rPr>
          <w:rFonts w:ascii="Arial" w:hAnsi="Arial" w:cs="Arial"/>
          <w:bCs/>
          <w:color w:val="000000" w:themeColor="text1"/>
          <w:sz w:val="24"/>
          <w:szCs w:val="24"/>
        </w:rPr>
        <w:t xml:space="preserve">to </w:t>
      </w:r>
      <w:r w:rsidRPr="0028030D">
        <w:rPr>
          <w:rFonts w:ascii="Arial" w:hAnsi="Arial" w:cs="Arial"/>
          <w:bCs/>
          <w:color w:val="000000" w:themeColor="text1"/>
          <w:sz w:val="24"/>
          <w:szCs w:val="24"/>
        </w:rPr>
        <w:t xml:space="preserve">revise </w:t>
      </w:r>
      <w:r w:rsidR="005926F1" w:rsidRPr="0028030D">
        <w:rPr>
          <w:rFonts w:ascii="Arial" w:hAnsi="Arial" w:cs="Arial"/>
          <w:bCs/>
          <w:color w:val="000000" w:themeColor="text1"/>
          <w:sz w:val="24"/>
          <w:szCs w:val="24"/>
        </w:rPr>
        <w:t>the permit</w:t>
      </w:r>
      <w:r w:rsidRPr="0028030D">
        <w:rPr>
          <w:rFonts w:ascii="Arial" w:hAnsi="Arial" w:cs="Arial"/>
          <w:bCs/>
          <w:color w:val="000000" w:themeColor="text1"/>
          <w:sz w:val="24"/>
          <w:szCs w:val="24"/>
        </w:rPr>
        <w:t xml:space="preserve"> requirements for farmers markets</w:t>
      </w:r>
      <w:r w:rsidR="005926F1" w:rsidRPr="0028030D">
        <w:rPr>
          <w:rFonts w:ascii="Arial" w:hAnsi="Arial" w:cs="Arial"/>
          <w:bCs/>
          <w:color w:val="000000" w:themeColor="text1"/>
          <w:sz w:val="24"/>
          <w:szCs w:val="24"/>
        </w:rPr>
        <w:t xml:space="preserve"> from Minor Use Permit to Temporary Use Permit. </w:t>
      </w:r>
    </w:p>
    <w:p w14:paraId="27BB13B1" w14:textId="77777777" w:rsidR="005926F1" w:rsidRPr="0028030D" w:rsidRDefault="005926F1" w:rsidP="005926F1">
      <w:pPr>
        <w:pStyle w:val="ListParagraph"/>
        <w:rPr>
          <w:rFonts w:ascii="Arial" w:hAnsi="Arial" w:cs="Arial"/>
          <w:bCs/>
          <w:color w:val="000000" w:themeColor="text1"/>
          <w:sz w:val="24"/>
          <w:szCs w:val="24"/>
        </w:rPr>
      </w:pPr>
    </w:p>
    <w:p w14:paraId="29FC7E38" w14:textId="0EC2A3DB" w:rsidR="00023676" w:rsidRPr="0028030D" w:rsidRDefault="001A16CA" w:rsidP="00023676">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 xml:space="preserve">Section 30-359 </w:t>
      </w:r>
      <w:r w:rsidR="005926F1" w:rsidRPr="0028030D">
        <w:rPr>
          <w:rFonts w:ascii="Arial" w:hAnsi="Arial" w:cs="Arial"/>
          <w:bCs/>
          <w:color w:val="000000" w:themeColor="text1"/>
          <w:sz w:val="24"/>
          <w:szCs w:val="24"/>
        </w:rPr>
        <w:t xml:space="preserve">of the Zoning and Development Code </w:t>
      </w:r>
      <w:r w:rsidR="00023676" w:rsidRPr="0028030D">
        <w:rPr>
          <w:rFonts w:ascii="Arial" w:hAnsi="Arial" w:cs="Arial"/>
          <w:bCs/>
          <w:color w:val="000000" w:themeColor="text1"/>
          <w:sz w:val="24"/>
          <w:szCs w:val="24"/>
        </w:rPr>
        <w:t xml:space="preserve">of the Form Based Code </w:t>
      </w:r>
      <w:r w:rsidRPr="0028030D">
        <w:rPr>
          <w:rFonts w:ascii="Arial" w:hAnsi="Arial" w:cs="Arial"/>
          <w:bCs/>
          <w:color w:val="000000" w:themeColor="text1"/>
          <w:sz w:val="24"/>
          <w:szCs w:val="24"/>
        </w:rPr>
        <w:t xml:space="preserve">to </w:t>
      </w:r>
      <w:r w:rsidR="005926F1" w:rsidRPr="0028030D">
        <w:rPr>
          <w:rFonts w:ascii="Arial" w:hAnsi="Arial" w:cs="Arial"/>
          <w:bCs/>
          <w:color w:val="000000" w:themeColor="text1"/>
          <w:sz w:val="24"/>
          <w:szCs w:val="24"/>
        </w:rPr>
        <w:t xml:space="preserve">prohibit </w:t>
      </w:r>
      <w:r w:rsidRPr="0028030D">
        <w:rPr>
          <w:rFonts w:ascii="Arial" w:hAnsi="Arial" w:cs="Arial"/>
          <w:bCs/>
          <w:color w:val="000000" w:themeColor="text1"/>
          <w:sz w:val="24"/>
          <w:szCs w:val="24"/>
        </w:rPr>
        <w:t>auto and light industrial uses</w:t>
      </w:r>
      <w:r w:rsidR="0028030D">
        <w:rPr>
          <w:rFonts w:ascii="Arial" w:hAnsi="Arial" w:cs="Arial"/>
          <w:bCs/>
          <w:color w:val="000000" w:themeColor="text1"/>
          <w:sz w:val="24"/>
          <w:szCs w:val="24"/>
        </w:rPr>
        <w:t>,</w:t>
      </w:r>
      <w:r w:rsidRPr="0028030D">
        <w:rPr>
          <w:rFonts w:ascii="Arial" w:hAnsi="Arial" w:cs="Arial"/>
          <w:bCs/>
          <w:color w:val="000000" w:themeColor="text1"/>
          <w:sz w:val="24"/>
          <w:szCs w:val="24"/>
        </w:rPr>
        <w:t xml:space="preserve"> permit entertainment and recreational uses</w:t>
      </w:r>
      <w:r w:rsidR="0028030D">
        <w:rPr>
          <w:rFonts w:ascii="Arial" w:hAnsi="Arial" w:cs="Arial"/>
          <w:bCs/>
          <w:color w:val="000000" w:themeColor="text1"/>
          <w:sz w:val="24"/>
          <w:szCs w:val="24"/>
        </w:rPr>
        <w:t xml:space="preserve">, </w:t>
      </w:r>
      <w:r w:rsidRPr="0028030D">
        <w:rPr>
          <w:rFonts w:ascii="Arial" w:hAnsi="Arial" w:cs="Arial"/>
          <w:bCs/>
          <w:color w:val="000000" w:themeColor="text1"/>
          <w:sz w:val="24"/>
          <w:szCs w:val="24"/>
        </w:rPr>
        <w:t xml:space="preserve">and </w:t>
      </w:r>
      <w:r w:rsidR="00023676" w:rsidRPr="0028030D">
        <w:rPr>
          <w:rFonts w:ascii="Arial" w:hAnsi="Arial" w:cs="Arial"/>
          <w:bCs/>
          <w:color w:val="000000" w:themeColor="text1"/>
          <w:sz w:val="24"/>
          <w:szCs w:val="24"/>
        </w:rPr>
        <w:t>permit</w:t>
      </w:r>
      <w:r w:rsidRPr="0028030D">
        <w:rPr>
          <w:rFonts w:ascii="Arial" w:hAnsi="Arial" w:cs="Arial"/>
          <w:bCs/>
          <w:color w:val="000000" w:themeColor="text1"/>
          <w:sz w:val="24"/>
          <w:szCs w:val="24"/>
        </w:rPr>
        <w:t xml:space="preserve"> restaurants on-site alcohol beverage sales licenses</w:t>
      </w:r>
      <w:r w:rsidR="00023676" w:rsidRPr="0028030D">
        <w:rPr>
          <w:rFonts w:ascii="Arial" w:hAnsi="Arial" w:cs="Arial"/>
          <w:bCs/>
          <w:color w:val="000000" w:themeColor="text1"/>
          <w:sz w:val="24"/>
          <w:szCs w:val="24"/>
        </w:rPr>
        <w:t xml:space="preserve">.  </w:t>
      </w:r>
    </w:p>
    <w:p w14:paraId="5683017C" w14:textId="77777777" w:rsidR="00023676" w:rsidRPr="0028030D" w:rsidRDefault="00023676" w:rsidP="00023676">
      <w:pPr>
        <w:pStyle w:val="ListParagraph"/>
        <w:rPr>
          <w:rFonts w:ascii="Arial" w:hAnsi="Arial" w:cs="Arial"/>
          <w:bCs/>
          <w:color w:val="000000" w:themeColor="text1"/>
          <w:sz w:val="24"/>
          <w:szCs w:val="24"/>
        </w:rPr>
      </w:pPr>
    </w:p>
    <w:p w14:paraId="268856A2" w14:textId="77777777" w:rsidR="00023676" w:rsidRPr="0028030D" w:rsidRDefault="00EC7C3A" w:rsidP="00023676">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Section 30-360</w:t>
      </w:r>
      <w:r w:rsidR="00023676" w:rsidRPr="0028030D">
        <w:rPr>
          <w:rFonts w:ascii="Arial" w:hAnsi="Arial" w:cs="Arial"/>
          <w:bCs/>
          <w:color w:val="000000" w:themeColor="text1"/>
          <w:sz w:val="24"/>
          <w:szCs w:val="24"/>
        </w:rPr>
        <w:t xml:space="preserve"> of the Zoning and Development Code to remove subsection</w:t>
      </w:r>
      <w:r w:rsidRPr="0028030D">
        <w:rPr>
          <w:rFonts w:ascii="Arial" w:hAnsi="Arial" w:cs="Arial"/>
          <w:bCs/>
          <w:color w:val="000000" w:themeColor="text1"/>
          <w:sz w:val="24"/>
          <w:szCs w:val="24"/>
        </w:rPr>
        <w:t xml:space="preserve"> (d)</w:t>
      </w:r>
      <w:r w:rsidR="00023676" w:rsidRPr="0028030D">
        <w:rPr>
          <w:rFonts w:ascii="Arial" w:hAnsi="Arial" w:cs="Arial"/>
          <w:bCs/>
          <w:color w:val="000000" w:themeColor="text1"/>
          <w:sz w:val="24"/>
          <w:szCs w:val="24"/>
        </w:rPr>
        <w:t xml:space="preserve">.  </w:t>
      </w:r>
    </w:p>
    <w:p w14:paraId="57704AD5" w14:textId="77777777" w:rsidR="00023676" w:rsidRPr="0028030D" w:rsidRDefault="00023676" w:rsidP="00023676">
      <w:pPr>
        <w:pStyle w:val="ListParagraph"/>
        <w:rPr>
          <w:rFonts w:ascii="Arial" w:hAnsi="Arial" w:cs="Arial"/>
          <w:bCs/>
          <w:color w:val="000000" w:themeColor="text1"/>
          <w:sz w:val="24"/>
          <w:szCs w:val="24"/>
        </w:rPr>
      </w:pPr>
    </w:p>
    <w:p w14:paraId="2A0D6A49" w14:textId="6EB68CE4" w:rsidR="00EC7C3A" w:rsidRPr="0028030D" w:rsidRDefault="00FF3C66" w:rsidP="00023676">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 xml:space="preserve">Section 30-489 </w:t>
      </w:r>
      <w:r w:rsidR="00023676" w:rsidRPr="0028030D">
        <w:rPr>
          <w:rFonts w:ascii="Arial" w:hAnsi="Arial" w:cs="Arial"/>
          <w:bCs/>
          <w:color w:val="000000" w:themeColor="text1"/>
          <w:sz w:val="24"/>
          <w:szCs w:val="24"/>
        </w:rPr>
        <w:t xml:space="preserve">of the Zoning and Development Code </w:t>
      </w:r>
      <w:r w:rsidRPr="0028030D">
        <w:rPr>
          <w:rFonts w:ascii="Arial" w:hAnsi="Arial" w:cs="Arial"/>
          <w:bCs/>
          <w:color w:val="000000" w:themeColor="text1"/>
          <w:sz w:val="24"/>
          <w:szCs w:val="24"/>
        </w:rPr>
        <w:t xml:space="preserve">to </w:t>
      </w:r>
      <w:r w:rsidR="00023676" w:rsidRPr="0028030D">
        <w:rPr>
          <w:rFonts w:ascii="Arial" w:hAnsi="Arial" w:cs="Arial"/>
          <w:bCs/>
          <w:color w:val="000000" w:themeColor="text1"/>
          <w:sz w:val="24"/>
          <w:szCs w:val="24"/>
        </w:rPr>
        <w:t>prohibit</w:t>
      </w:r>
      <w:r w:rsidRPr="0028030D">
        <w:rPr>
          <w:rFonts w:ascii="Arial" w:hAnsi="Arial" w:cs="Arial"/>
          <w:bCs/>
          <w:color w:val="000000" w:themeColor="text1"/>
          <w:sz w:val="24"/>
          <w:szCs w:val="24"/>
        </w:rPr>
        <w:t xml:space="preserve"> light industrial uses and allow specific entertainment and recreational uses for parcels with frontage along Foothill Boulevard between </w:t>
      </w:r>
      <w:proofErr w:type="spellStart"/>
      <w:r w:rsidRPr="0028030D">
        <w:rPr>
          <w:rFonts w:ascii="Arial" w:hAnsi="Arial" w:cs="Arial"/>
          <w:bCs/>
          <w:color w:val="000000" w:themeColor="text1"/>
          <w:sz w:val="24"/>
          <w:szCs w:val="24"/>
        </w:rPr>
        <w:t>IIex</w:t>
      </w:r>
      <w:proofErr w:type="spellEnd"/>
      <w:r w:rsidRPr="0028030D">
        <w:rPr>
          <w:rFonts w:ascii="Arial" w:hAnsi="Arial" w:cs="Arial"/>
          <w:bCs/>
          <w:color w:val="000000" w:themeColor="text1"/>
          <w:sz w:val="24"/>
          <w:szCs w:val="24"/>
        </w:rPr>
        <w:t xml:space="preserve"> Street to Maple Avenue</w:t>
      </w:r>
      <w:r w:rsidR="00023676" w:rsidRPr="0028030D">
        <w:rPr>
          <w:rFonts w:ascii="Arial" w:hAnsi="Arial" w:cs="Arial"/>
          <w:bCs/>
          <w:color w:val="000000" w:themeColor="text1"/>
          <w:sz w:val="24"/>
          <w:szCs w:val="24"/>
        </w:rPr>
        <w:t xml:space="preserve">.  </w:t>
      </w:r>
    </w:p>
    <w:p w14:paraId="5407F9DA" w14:textId="77777777" w:rsidR="00023676" w:rsidRPr="0028030D" w:rsidRDefault="00023676" w:rsidP="00023676">
      <w:pPr>
        <w:pStyle w:val="ListParagraph"/>
        <w:rPr>
          <w:rFonts w:ascii="Arial" w:hAnsi="Arial" w:cs="Arial"/>
          <w:bCs/>
          <w:color w:val="000000" w:themeColor="text1"/>
          <w:sz w:val="24"/>
          <w:szCs w:val="24"/>
        </w:rPr>
      </w:pPr>
    </w:p>
    <w:p w14:paraId="730A9560" w14:textId="47C95A2F" w:rsidR="0028030D" w:rsidRPr="0028030D" w:rsidRDefault="00C82D95" w:rsidP="0028030D">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Section 30-492 C</w:t>
      </w:r>
      <w:r w:rsidR="00023676" w:rsidRPr="0028030D">
        <w:rPr>
          <w:rFonts w:ascii="Arial" w:hAnsi="Arial" w:cs="Arial"/>
          <w:bCs/>
          <w:color w:val="000000" w:themeColor="text1"/>
          <w:sz w:val="24"/>
          <w:szCs w:val="24"/>
        </w:rPr>
        <w:t xml:space="preserve"> of the Zoning and Development Code</w:t>
      </w:r>
      <w:r w:rsidR="00E67BE9">
        <w:rPr>
          <w:rFonts w:ascii="Arial" w:hAnsi="Arial" w:cs="Arial"/>
          <w:bCs/>
          <w:color w:val="000000" w:themeColor="text1"/>
          <w:sz w:val="24"/>
          <w:szCs w:val="24"/>
        </w:rPr>
        <w:t xml:space="preserve"> </w:t>
      </w:r>
      <w:r w:rsidRPr="0028030D">
        <w:rPr>
          <w:rFonts w:ascii="Arial" w:hAnsi="Arial" w:cs="Arial"/>
          <w:bCs/>
          <w:color w:val="000000" w:themeColor="text1"/>
          <w:sz w:val="24"/>
          <w:szCs w:val="24"/>
        </w:rPr>
        <w:t xml:space="preserve">to modify Table No. 30-492.C, adjusting the regulations for Alcohol Beverage Sales to allow on-site alcohol beverage sales licenses for restaurants by right on parcels with frontage along Foothill Boulevard between </w:t>
      </w:r>
      <w:proofErr w:type="spellStart"/>
      <w:r w:rsidRPr="0028030D">
        <w:rPr>
          <w:rFonts w:ascii="Arial" w:hAnsi="Arial" w:cs="Arial"/>
          <w:bCs/>
          <w:color w:val="000000" w:themeColor="text1"/>
          <w:sz w:val="24"/>
          <w:szCs w:val="24"/>
        </w:rPr>
        <w:t>IIex</w:t>
      </w:r>
      <w:proofErr w:type="spellEnd"/>
      <w:r w:rsidRPr="0028030D">
        <w:rPr>
          <w:rFonts w:ascii="Arial" w:hAnsi="Arial" w:cs="Arial"/>
          <w:bCs/>
          <w:color w:val="000000" w:themeColor="text1"/>
          <w:sz w:val="24"/>
          <w:szCs w:val="24"/>
        </w:rPr>
        <w:t xml:space="preserve"> Street and Maple Avenue</w:t>
      </w:r>
      <w:r w:rsidR="0028030D" w:rsidRPr="0028030D">
        <w:rPr>
          <w:rFonts w:ascii="Arial" w:hAnsi="Arial" w:cs="Arial"/>
          <w:bCs/>
          <w:color w:val="000000" w:themeColor="text1"/>
          <w:sz w:val="24"/>
          <w:szCs w:val="24"/>
        </w:rPr>
        <w:t xml:space="preserve">.  </w:t>
      </w:r>
    </w:p>
    <w:p w14:paraId="781165F4" w14:textId="77777777" w:rsidR="0028030D" w:rsidRPr="0028030D" w:rsidRDefault="0028030D" w:rsidP="0028030D">
      <w:pPr>
        <w:pStyle w:val="ListParagraph"/>
        <w:rPr>
          <w:rFonts w:ascii="Arial" w:hAnsi="Arial" w:cs="Arial"/>
          <w:bCs/>
          <w:color w:val="000000" w:themeColor="text1"/>
          <w:sz w:val="24"/>
          <w:szCs w:val="24"/>
        </w:rPr>
      </w:pPr>
    </w:p>
    <w:p w14:paraId="33406D6B" w14:textId="32C6A66D" w:rsidR="00D95A7B" w:rsidRPr="0028030D" w:rsidRDefault="002353CD" w:rsidP="0028030D">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 xml:space="preserve">Sections 30-663.4 to 30-663.11 </w:t>
      </w:r>
      <w:r w:rsidR="0028030D" w:rsidRPr="0028030D">
        <w:rPr>
          <w:rFonts w:ascii="Arial" w:hAnsi="Arial" w:cs="Arial"/>
          <w:bCs/>
          <w:color w:val="000000" w:themeColor="text1"/>
          <w:sz w:val="24"/>
          <w:szCs w:val="24"/>
        </w:rPr>
        <w:t xml:space="preserve">of the Zoning and Development Code </w:t>
      </w:r>
      <w:r w:rsidRPr="0028030D">
        <w:rPr>
          <w:rFonts w:ascii="Arial" w:hAnsi="Arial" w:cs="Arial"/>
          <w:bCs/>
          <w:color w:val="000000" w:themeColor="text1"/>
          <w:sz w:val="24"/>
          <w:szCs w:val="24"/>
        </w:rPr>
        <w:t>to establish an entertainment center overlay district at the intersections of Valley Boulevard and Sierra Avenue, Foothill Boulevard and Sierra Avenue, and Foothill Boulevard and Cherry Avenue, including land uses and requirements</w:t>
      </w:r>
      <w:r w:rsidR="0028030D" w:rsidRPr="0028030D">
        <w:rPr>
          <w:rFonts w:ascii="Arial" w:hAnsi="Arial" w:cs="Arial"/>
          <w:bCs/>
          <w:color w:val="000000" w:themeColor="text1"/>
          <w:sz w:val="24"/>
          <w:szCs w:val="24"/>
        </w:rPr>
        <w:t>.</w:t>
      </w:r>
    </w:p>
    <w:p w14:paraId="13476F6D" w14:textId="77777777" w:rsidR="0028030D" w:rsidRPr="0028030D" w:rsidRDefault="0028030D" w:rsidP="0028030D">
      <w:pPr>
        <w:pStyle w:val="ListParagraph"/>
        <w:rPr>
          <w:rFonts w:ascii="Arial" w:hAnsi="Arial" w:cs="Arial"/>
          <w:bCs/>
          <w:color w:val="000000" w:themeColor="text1"/>
          <w:sz w:val="24"/>
          <w:szCs w:val="24"/>
        </w:rPr>
      </w:pPr>
    </w:p>
    <w:p w14:paraId="0A3776CC" w14:textId="4E7219C3" w:rsidR="00C82D95" w:rsidRPr="0028030D" w:rsidRDefault="003C192A" w:rsidP="0028030D">
      <w:pPr>
        <w:pStyle w:val="ListParagraph"/>
        <w:numPr>
          <w:ilvl w:val="0"/>
          <w:numId w:val="39"/>
        </w:numPr>
        <w:jc w:val="both"/>
        <w:rPr>
          <w:rFonts w:ascii="Arial" w:hAnsi="Arial" w:cs="Arial"/>
          <w:bCs/>
          <w:color w:val="000000" w:themeColor="text1"/>
          <w:sz w:val="24"/>
          <w:szCs w:val="24"/>
        </w:rPr>
      </w:pPr>
      <w:r w:rsidRPr="0028030D">
        <w:rPr>
          <w:rFonts w:ascii="Arial" w:hAnsi="Arial" w:cs="Arial"/>
          <w:bCs/>
          <w:color w:val="000000" w:themeColor="text1"/>
          <w:sz w:val="24"/>
          <w:szCs w:val="24"/>
        </w:rPr>
        <w:t xml:space="preserve">Section 30-727 (4) </w:t>
      </w:r>
      <w:r w:rsidR="0028030D" w:rsidRPr="0028030D">
        <w:rPr>
          <w:rFonts w:ascii="Arial" w:hAnsi="Arial" w:cs="Arial"/>
          <w:bCs/>
          <w:color w:val="000000" w:themeColor="text1"/>
          <w:sz w:val="24"/>
          <w:szCs w:val="24"/>
        </w:rPr>
        <w:t xml:space="preserve">of the Zoning and Development Code </w:t>
      </w:r>
      <w:r w:rsidRPr="0028030D">
        <w:rPr>
          <w:rFonts w:ascii="Arial" w:hAnsi="Arial" w:cs="Arial"/>
          <w:bCs/>
          <w:color w:val="000000" w:themeColor="text1"/>
          <w:sz w:val="24"/>
          <w:szCs w:val="24"/>
        </w:rPr>
        <w:t>to require Route 66 signage for new development projects</w:t>
      </w:r>
      <w:r w:rsidR="0028030D">
        <w:rPr>
          <w:rFonts w:ascii="Arial" w:hAnsi="Arial" w:cs="Arial"/>
          <w:bCs/>
          <w:color w:val="000000" w:themeColor="text1"/>
          <w:sz w:val="24"/>
          <w:szCs w:val="24"/>
        </w:rPr>
        <w:t xml:space="preserve">.  </w:t>
      </w:r>
    </w:p>
    <w:p w14:paraId="7C465C25" w14:textId="77777777" w:rsidR="002E4B4A" w:rsidRPr="00875F01" w:rsidRDefault="002E4B4A" w:rsidP="00A90941">
      <w:pPr>
        <w:rPr>
          <w:rFonts w:ascii="Arial" w:hAnsi="Arial" w:cs="Arial"/>
          <w:iCs/>
          <w:color w:val="000000" w:themeColor="text1"/>
        </w:rPr>
      </w:pPr>
    </w:p>
    <w:p w14:paraId="57D753FB" w14:textId="7D6CE3C6" w:rsidR="002E4B4A" w:rsidRPr="00875F01" w:rsidRDefault="002E4B4A" w:rsidP="00C74161">
      <w:pPr>
        <w:ind w:firstLine="720"/>
        <w:rPr>
          <w:rFonts w:ascii="Arial" w:hAnsi="Arial" w:cs="Arial"/>
          <w:iCs/>
          <w:color w:val="000000" w:themeColor="text1"/>
        </w:rPr>
      </w:pPr>
      <w:proofErr w:type="gramStart"/>
      <w:r w:rsidRPr="00875F01">
        <w:rPr>
          <w:rFonts w:ascii="Arial" w:hAnsi="Arial" w:cs="Arial"/>
          <w:b/>
          <w:bCs/>
          <w:iCs/>
          <w:color w:val="000000" w:themeColor="text1"/>
        </w:rPr>
        <w:t>WHEREAS</w:t>
      </w:r>
      <w:r w:rsidRPr="00875F01">
        <w:rPr>
          <w:rFonts w:ascii="Arial" w:hAnsi="Arial" w:cs="Arial"/>
          <w:iCs/>
          <w:color w:val="000000" w:themeColor="text1"/>
        </w:rPr>
        <w:t>,</w:t>
      </w:r>
      <w:proofErr w:type="gramEnd"/>
      <w:r w:rsidRPr="00875F01">
        <w:rPr>
          <w:rFonts w:ascii="Arial" w:hAnsi="Arial" w:cs="Arial"/>
          <w:iCs/>
          <w:color w:val="000000" w:themeColor="text1"/>
        </w:rPr>
        <w:t xml:space="preserve"> </w:t>
      </w:r>
      <w:r w:rsidR="00C74161" w:rsidRPr="00875F01">
        <w:rPr>
          <w:rFonts w:ascii="Arial" w:hAnsi="Arial" w:cs="Arial"/>
          <w:bCs/>
          <w:color w:val="000000" w:themeColor="text1"/>
        </w:rPr>
        <w:t>all of the notices required by statue or the Fontana City Code have been given as required; and</w:t>
      </w:r>
    </w:p>
    <w:p w14:paraId="5E23C09E" w14:textId="77777777" w:rsidR="009B213A" w:rsidRPr="00875F01" w:rsidRDefault="009B213A" w:rsidP="009B213A">
      <w:pPr>
        <w:pStyle w:val="Title"/>
        <w:spacing w:after="0"/>
        <w:ind w:firstLine="720"/>
        <w:jc w:val="both"/>
        <w:rPr>
          <w:rFonts w:ascii="Arial" w:hAnsi="Arial" w:cs="Arial"/>
          <w:color w:val="000000" w:themeColor="text1"/>
        </w:rPr>
      </w:pPr>
    </w:p>
    <w:p w14:paraId="629E3254" w14:textId="0E5FAFBE" w:rsidR="00D01978" w:rsidRPr="00875F01" w:rsidRDefault="00D01978" w:rsidP="009B213A">
      <w:pPr>
        <w:pStyle w:val="Title"/>
        <w:spacing w:after="0"/>
        <w:ind w:firstLine="720"/>
        <w:jc w:val="both"/>
        <w:rPr>
          <w:rFonts w:ascii="Arial" w:hAnsi="Arial" w:cs="Arial"/>
          <w:b w:val="0"/>
          <w:bCs w:val="0"/>
          <w:color w:val="000000" w:themeColor="text1"/>
        </w:rPr>
      </w:pPr>
      <w:proofErr w:type="gramStart"/>
      <w:r w:rsidRPr="00875F01">
        <w:rPr>
          <w:rFonts w:ascii="Arial" w:hAnsi="Arial" w:cs="Arial"/>
          <w:color w:val="000000" w:themeColor="text1"/>
        </w:rPr>
        <w:t>WHEREAS,</w:t>
      </w:r>
      <w:proofErr w:type="gramEnd"/>
      <w:r w:rsidRPr="00875F01">
        <w:rPr>
          <w:rFonts w:ascii="Arial" w:hAnsi="Arial" w:cs="Arial"/>
          <w:b w:val="0"/>
          <w:bCs w:val="0"/>
          <w:color w:val="000000" w:themeColor="text1"/>
        </w:rPr>
        <w:t xml:space="preserve"> State law requires </w:t>
      </w:r>
      <w:r w:rsidR="00E67BE9">
        <w:rPr>
          <w:rFonts w:ascii="Arial" w:hAnsi="Arial" w:cs="Arial"/>
          <w:b w:val="0"/>
          <w:bCs w:val="0"/>
          <w:color w:val="000000" w:themeColor="text1"/>
        </w:rPr>
        <w:t xml:space="preserve">that </w:t>
      </w:r>
      <w:r w:rsidR="00D82E5B" w:rsidRPr="00875F01">
        <w:rPr>
          <w:rFonts w:ascii="Arial" w:hAnsi="Arial" w:cs="Arial"/>
          <w:b w:val="0"/>
          <w:bCs w:val="0"/>
          <w:color w:val="000000" w:themeColor="text1"/>
        </w:rPr>
        <w:t>z</w:t>
      </w:r>
      <w:r w:rsidRPr="00875F01">
        <w:rPr>
          <w:rFonts w:ascii="Arial" w:hAnsi="Arial" w:cs="Arial"/>
          <w:b w:val="0"/>
          <w:bCs w:val="0"/>
          <w:color w:val="000000" w:themeColor="text1"/>
        </w:rPr>
        <w:t xml:space="preserve">oning regulations </w:t>
      </w:r>
      <w:r w:rsidR="00E67BE9">
        <w:rPr>
          <w:rFonts w:ascii="Arial" w:hAnsi="Arial" w:cs="Arial"/>
          <w:b w:val="0"/>
          <w:bCs w:val="0"/>
          <w:color w:val="000000" w:themeColor="text1"/>
        </w:rPr>
        <w:t>are</w:t>
      </w:r>
      <w:r w:rsidRPr="00875F01">
        <w:rPr>
          <w:rFonts w:ascii="Arial" w:hAnsi="Arial" w:cs="Arial"/>
          <w:b w:val="0"/>
          <w:bCs w:val="0"/>
          <w:color w:val="000000" w:themeColor="text1"/>
        </w:rPr>
        <w:t xml:space="preserve"> consistent with the </w:t>
      </w:r>
      <w:r w:rsidR="00D82E5B" w:rsidRPr="00875F01">
        <w:rPr>
          <w:rFonts w:ascii="Arial" w:hAnsi="Arial" w:cs="Arial"/>
          <w:b w:val="0"/>
          <w:bCs w:val="0"/>
          <w:color w:val="000000" w:themeColor="text1"/>
        </w:rPr>
        <w:t>g</w:t>
      </w:r>
      <w:r w:rsidRPr="00875F01">
        <w:rPr>
          <w:rFonts w:ascii="Arial" w:hAnsi="Arial" w:cs="Arial"/>
          <w:b w:val="0"/>
          <w:bCs w:val="0"/>
          <w:color w:val="000000" w:themeColor="text1"/>
        </w:rPr>
        <w:t xml:space="preserve">eneral </w:t>
      </w:r>
      <w:r w:rsidR="00D82E5B" w:rsidRPr="00875F01">
        <w:rPr>
          <w:rFonts w:ascii="Arial" w:hAnsi="Arial" w:cs="Arial"/>
          <w:b w:val="0"/>
          <w:bCs w:val="0"/>
          <w:color w:val="000000" w:themeColor="text1"/>
        </w:rPr>
        <w:t>p</w:t>
      </w:r>
      <w:r w:rsidRPr="00875F01">
        <w:rPr>
          <w:rFonts w:ascii="Arial" w:hAnsi="Arial" w:cs="Arial"/>
          <w:b w:val="0"/>
          <w:bCs w:val="0"/>
          <w:color w:val="000000" w:themeColor="text1"/>
        </w:rPr>
        <w:t xml:space="preserve">lan and therefore updating the Code would contribute to consistency with the General Plan; and </w:t>
      </w:r>
    </w:p>
    <w:p w14:paraId="3F79E15E" w14:textId="77777777" w:rsidR="009B213A" w:rsidRPr="00875F01" w:rsidRDefault="009B213A" w:rsidP="009B213A">
      <w:pPr>
        <w:pStyle w:val="Title"/>
        <w:spacing w:after="0"/>
        <w:ind w:firstLine="720"/>
        <w:jc w:val="both"/>
        <w:rPr>
          <w:rFonts w:ascii="Arial" w:hAnsi="Arial" w:cs="Arial"/>
          <w:b w:val="0"/>
          <w:bCs w:val="0"/>
          <w:color w:val="000000" w:themeColor="text1"/>
        </w:rPr>
      </w:pPr>
    </w:p>
    <w:p w14:paraId="3A5321F6" w14:textId="27CCD868" w:rsidR="00D01978" w:rsidRPr="004643E1" w:rsidRDefault="00D01978" w:rsidP="00D01978">
      <w:pPr>
        <w:pStyle w:val="Title"/>
        <w:spacing w:after="360"/>
        <w:ind w:firstLine="720"/>
        <w:jc w:val="both"/>
        <w:rPr>
          <w:rFonts w:ascii="Arial" w:hAnsi="Arial" w:cs="Arial"/>
          <w:b w:val="0"/>
          <w:bCs w:val="0"/>
        </w:rPr>
      </w:pPr>
      <w:proofErr w:type="gramStart"/>
      <w:r w:rsidRPr="004643E1">
        <w:rPr>
          <w:rFonts w:ascii="Arial" w:hAnsi="Arial" w:cs="Arial"/>
        </w:rPr>
        <w:t>WHEREAS,</w:t>
      </w:r>
      <w:proofErr w:type="gramEnd"/>
      <w:r w:rsidRPr="004643E1">
        <w:rPr>
          <w:rFonts w:ascii="Arial" w:hAnsi="Arial" w:cs="Arial"/>
          <w:b w:val="0"/>
          <w:bCs w:val="0"/>
        </w:rPr>
        <w:t xml:space="preserve"> the amendments</w:t>
      </w:r>
      <w:r w:rsidR="00BE4814" w:rsidRPr="004643E1">
        <w:rPr>
          <w:rFonts w:ascii="Arial" w:hAnsi="Arial" w:cs="Arial"/>
          <w:b w:val="0"/>
          <w:bCs w:val="0"/>
        </w:rPr>
        <w:t xml:space="preserve"> in MCA No. </w:t>
      </w:r>
      <w:r w:rsidR="00952470" w:rsidRPr="004643E1">
        <w:rPr>
          <w:rFonts w:ascii="Arial" w:hAnsi="Arial" w:cs="Arial"/>
          <w:b w:val="0"/>
          <w:bCs w:val="0"/>
        </w:rPr>
        <w:t>2</w:t>
      </w:r>
      <w:r w:rsidR="00E67BE9">
        <w:rPr>
          <w:rFonts w:ascii="Arial" w:hAnsi="Arial" w:cs="Arial"/>
          <w:b w:val="0"/>
          <w:bCs w:val="0"/>
        </w:rPr>
        <w:t>5</w:t>
      </w:r>
      <w:r w:rsidR="00952470" w:rsidRPr="004643E1">
        <w:rPr>
          <w:rFonts w:ascii="Arial" w:hAnsi="Arial" w:cs="Arial"/>
          <w:b w:val="0"/>
          <w:bCs w:val="0"/>
        </w:rPr>
        <w:t>-00</w:t>
      </w:r>
      <w:r w:rsidR="00E67BE9">
        <w:rPr>
          <w:rFonts w:ascii="Arial" w:hAnsi="Arial" w:cs="Arial"/>
          <w:b w:val="0"/>
          <w:bCs w:val="0"/>
        </w:rPr>
        <w:t>1</w:t>
      </w:r>
      <w:r w:rsidRPr="004643E1">
        <w:rPr>
          <w:rFonts w:ascii="Arial" w:hAnsi="Arial" w:cs="Arial"/>
          <w:b w:val="0"/>
          <w:bCs w:val="0"/>
        </w:rPr>
        <w:t xml:space="preserve"> are consistent and compatible with the General Plan and are in line with goals, policies and objectives of the City; the Housing Element policies and the Zoning and Development Code; and </w:t>
      </w:r>
    </w:p>
    <w:p w14:paraId="224A9B7B" w14:textId="5B7D631F" w:rsidR="00D01978" w:rsidRPr="004643E1" w:rsidRDefault="00D01978" w:rsidP="00D01978">
      <w:pPr>
        <w:pStyle w:val="Title"/>
        <w:spacing w:after="360"/>
        <w:ind w:firstLine="720"/>
        <w:jc w:val="both"/>
        <w:rPr>
          <w:rFonts w:ascii="Arial" w:hAnsi="Arial" w:cs="Arial"/>
          <w:b w:val="0"/>
          <w:bCs w:val="0"/>
        </w:rPr>
      </w:pPr>
      <w:proofErr w:type="gramStart"/>
      <w:r w:rsidRPr="004643E1">
        <w:rPr>
          <w:rFonts w:ascii="Arial" w:hAnsi="Arial" w:cs="Arial"/>
        </w:rPr>
        <w:lastRenderedPageBreak/>
        <w:t>WHEREAS,</w:t>
      </w:r>
      <w:proofErr w:type="gramEnd"/>
      <w:r w:rsidRPr="004643E1">
        <w:rPr>
          <w:rFonts w:ascii="Arial" w:hAnsi="Arial" w:cs="Arial"/>
          <w:b w:val="0"/>
          <w:bCs w:val="0"/>
        </w:rPr>
        <w:t xml:space="preserve"> the amendments </w:t>
      </w:r>
      <w:r w:rsidR="00BE4814" w:rsidRPr="004643E1">
        <w:rPr>
          <w:rFonts w:ascii="Arial" w:hAnsi="Arial" w:cs="Arial"/>
          <w:b w:val="0"/>
          <w:bCs w:val="0"/>
        </w:rPr>
        <w:t xml:space="preserve">in MCA No. </w:t>
      </w:r>
      <w:r w:rsidR="00952470" w:rsidRPr="004643E1">
        <w:rPr>
          <w:rFonts w:ascii="Arial" w:hAnsi="Arial" w:cs="Arial"/>
          <w:b w:val="0"/>
          <w:bCs w:val="0"/>
        </w:rPr>
        <w:t>2</w:t>
      </w:r>
      <w:r w:rsidR="00DE37B9" w:rsidRPr="004643E1">
        <w:rPr>
          <w:rFonts w:ascii="Arial" w:hAnsi="Arial" w:cs="Arial"/>
          <w:b w:val="0"/>
          <w:bCs w:val="0"/>
        </w:rPr>
        <w:t>5-001</w:t>
      </w:r>
      <w:r w:rsidR="00BE4814" w:rsidRPr="004643E1">
        <w:rPr>
          <w:rFonts w:ascii="Arial" w:hAnsi="Arial" w:cs="Arial"/>
          <w:b w:val="0"/>
          <w:bCs w:val="0"/>
        </w:rPr>
        <w:t xml:space="preserve"> </w:t>
      </w:r>
      <w:r w:rsidR="00414824" w:rsidRPr="004643E1">
        <w:rPr>
          <w:rFonts w:ascii="Arial" w:hAnsi="Arial" w:cs="Arial"/>
          <w:b w:val="0"/>
          <w:bCs w:val="0"/>
        </w:rPr>
        <w:t>are</w:t>
      </w:r>
      <w:r w:rsidRPr="004643E1">
        <w:rPr>
          <w:rFonts w:ascii="Arial" w:hAnsi="Arial" w:cs="Arial"/>
          <w:b w:val="0"/>
          <w:bCs w:val="0"/>
        </w:rPr>
        <w:t xml:space="preserve"> in conformity with appropriate land use practices and will establish appropriate development standards for the land use designations; and </w:t>
      </w:r>
    </w:p>
    <w:p w14:paraId="60E3C28C" w14:textId="77777777" w:rsidR="00ED3474" w:rsidRDefault="00D01978" w:rsidP="00D01978">
      <w:pPr>
        <w:pStyle w:val="Title"/>
        <w:spacing w:after="360"/>
        <w:ind w:firstLine="720"/>
        <w:jc w:val="both"/>
        <w:rPr>
          <w:rFonts w:ascii="Arial" w:hAnsi="Arial" w:cs="Arial"/>
          <w:b w:val="0"/>
          <w:bCs w:val="0"/>
        </w:rPr>
      </w:pPr>
      <w:proofErr w:type="gramStart"/>
      <w:r w:rsidRPr="004643E1">
        <w:rPr>
          <w:rFonts w:ascii="Arial" w:hAnsi="Arial" w:cs="Arial"/>
        </w:rPr>
        <w:t>WHEREAS,</w:t>
      </w:r>
      <w:proofErr w:type="gramEnd"/>
      <w:r w:rsidRPr="004643E1">
        <w:rPr>
          <w:rFonts w:ascii="Arial" w:hAnsi="Arial" w:cs="Arial"/>
          <w:b w:val="0"/>
          <w:bCs w:val="0"/>
        </w:rPr>
        <w:t xml:space="preserve"> the amendment</w:t>
      </w:r>
      <w:r w:rsidR="000E3B20" w:rsidRPr="004643E1">
        <w:rPr>
          <w:rFonts w:ascii="Arial" w:hAnsi="Arial" w:cs="Arial"/>
          <w:b w:val="0"/>
          <w:bCs w:val="0"/>
        </w:rPr>
        <w:t>s</w:t>
      </w:r>
      <w:r w:rsidRPr="004643E1">
        <w:rPr>
          <w:rFonts w:ascii="Arial" w:hAnsi="Arial" w:cs="Arial"/>
          <w:b w:val="0"/>
          <w:bCs w:val="0"/>
        </w:rPr>
        <w:t xml:space="preserve"> </w:t>
      </w:r>
      <w:r w:rsidR="00BE4814" w:rsidRPr="004643E1">
        <w:rPr>
          <w:rFonts w:ascii="Arial" w:hAnsi="Arial" w:cs="Arial"/>
          <w:b w:val="0"/>
          <w:bCs w:val="0"/>
        </w:rPr>
        <w:t xml:space="preserve">in MCA No. </w:t>
      </w:r>
      <w:r w:rsidR="00952470" w:rsidRPr="004643E1">
        <w:rPr>
          <w:rFonts w:ascii="Arial" w:hAnsi="Arial" w:cs="Arial"/>
          <w:b w:val="0"/>
          <w:bCs w:val="0"/>
        </w:rPr>
        <w:t>2</w:t>
      </w:r>
      <w:r w:rsidR="00F639D0" w:rsidRPr="004643E1">
        <w:rPr>
          <w:rFonts w:ascii="Arial" w:hAnsi="Arial" w:cs="Arial"/>
          <w:b w:val="0"/>
          <w:bCs w:val="0"/>
        </w:rPr>
        <w:t>5-001</w:t>
      </w:r>
      <w:r w:rsidR="00BE4814" w:rsidRPr="004643E1">
        <w:rPr>
          <w:rFonts w:ascii="Arial" w:hAnsi="Arial" w:cs="Arial"/>
          <w:b w:val="0"/>
          <w:bCs w:val="0"/>
        </w:rPr>
        <w:t xml:space="preserve"> are </w:t>
      </w:r>
      <w:r w:rsidR="000E3B20" w:rsidRPr="004643E1">
        <w:rPr>
          <w:rFonts w:ascii="Arial" w:hAnsi="Arial" w:cs="Arial"/>
          <w:b w:val="0"/>
          <w:bCs w:val="0"/>
        </w:rPr>
        <w:t>attached here to as</w:t>
      </w:r>
      <w:r w:rsidRPr="004643E1">
        <w:rPr>
          <w:rFonts w:ascii="Arial" w:hAnsi="Arial" w:cs="Arial"/>
          <w:b w:val="0"/>
          <w:bCs w:val="0"/>
        </w:rPr>
        <w:t xml:space="preserve"> Exhibit “A”</w:t>
      </w:r>
      <w:r w:rsidR="000E3B20" w:rsidRPr="004643E1">
        <w:rPr>
          <w:rFonts w:ascii="Arial" w:hAnsi="Arial" w:cs="Arial"/>
          <w:b w:val="0"/>
          <w:bCs w:val="0"/>
        </w:rPr>
        <w:t xml:space="preserve"> and incorporated herein by reference,</w:t>
      </w:r>
      <w:r w:rsidRPr="004643E1">
        <w:rPr>
          <w:rFonts w:ascii="Arial" w:hAnsi="Arial" w:cs="Arial"/>
          <w:b w:val="0"/>
          <w:bCs w:val="0"/>
        </w:rPr>
        <w:t xml:space="preserve"> will not be detrimental to the public health, safety and general welfare, </w:t>
      </w:r>
      <w:r w:rsidR="00BE4814" w:rsidRPr="004643E1">
        <w:rPr>
          <w:rFonts w:ascii="Arial" w:hAnsi="Arial" w:cs="Arial"/>
          <w:b w:val="0"/>
          <w:bCs w:val="0"/>
        </w:rPr>
        <w:t xml:space="preserve">nor will it </w:t>
      </w:r>
      <w:r w:rsidRPr="004643E1">
        <w:rPr>
          <w:rFonts w:ascii="Arial" w:hAnsi="Arial" w:cs="Arial"/>
          <w:b w:val="0"/>
          <w:bCs w:val="0"/>
        </w:rPr>
        <w:t>adversely affect the orderly development of property</w:t>
      </w:r>
      <w:r w:rsidR="000E3B20" w:rsidRPr="004643E1">
        <w:rPr>
          <w:rFonts w:ascii="Arial" w:hAnsi="Arial" w:cs="Arial"/>
          <w:b w:val="0"/>
          <w:bCs w:val="0"/>
        </w:rPr>
        <w:t xml:space="preserve">; and </w:t>
      </w:r>
    </w:p>
    <w:p w14:paraId="233B919B" w14:textId="24475DBC" w:rsidR="00D01978" w:rsidRPr="004643E1" w:rsidRDefault="000E3B20" w:rsidP="00D01978">
      <w:pPr>
        <w:pStyle w:val="Title"/>
        <w:spacing w:after="360"/>
        <w:ind w:firstLine="720"/>
        <w:jc w:val="both"/>
        <w:rPr>
          <w:rFonts w:ascii="Arial" w:hAnsi="Arial" w:cs="Arial"/>
          <w:b w:val="0"/>
          <w:bCs w:val="0"/>
        </w:rPr>
      </w:pPr>
      <w:proofErr w:type="gramStart"/>
      <w:r w:rsidRPr="004643E1">
        <w:rPr>
          <w:rFonts w:ascii="Arial" w:hAnsi="Arial" w:cs="Arial"/>
        </w:rPr>
        <w:t>WHEREAS,</w:t>
      </w:r>
      <w:proofErr w:type="gramEnd"/>
      <w:r w:rsidRPr="004643E1">
        <w:rPr>
          <w:rFonts w:ascii="Arial" w:hAnsi="Arial" w:cs="Arial"/>
          <w:b w:val="0"/>
          <w:bCs w:val="0"/>
        </w:rPr>
        <w:t xml:space="preserve"> the amendments</w:t>
      </w:r>
      <w:r w:rsidR="00BE4814" w:rsidRPr="004643E1">
        <w:rPr>
          <w:rFonts w:ascii="Arial" w:hAnsi="Arial" w:cs="Arial"/>
          <w:b w:val="0"/>
          <w:bCs w:val="0"/>
        </w:rPr>
        <w:t xml:space="preserve"> in MCA No. </w:t>
      </w:r>
      <w:r w:rsidR="00952470" w:rsidRPr="004643E1">
        <w:rPr>
          <w:rFonts w:ascii="Arial" w:hAnsi="Arial" w:cs="Arial"/>
          <w:b w:val="0"/>
          <w:bCs w:val="0"/>
        </w:rPr>
        <w:t>2</w:t>
      </w:r>
      <w:r w:rsidR="00F639D0" w:rsidRPr="004643E1">
        <w:rPr>
          <w:rFonts w:ascii="Arial" w:hAnsi="Arial" w:cs="Arial"/>
          <w:b w:val="0"/>
          <w:bCs w:val="0"/>
        </w:rPr>
        <w:t>5-001</w:t>
      </w:r>
      <w:r w:rsidR="00BE4814" w:rsidRPr="004643E1">
        <w:rPr>
          <w:rFonts w:ascii="Arial" w:hAnsi="Arial" w:cs="Arial"/>
          <w:b w:val="0"/>
          <w:bCs w:val="0"/>
        </w:rPr>
        <w:t xml:space="preserve"> </w:t>
      </w:r>
      <w:r w:rsidR="00D01978" w:rsidRPr="004643E1">
        <w:rPr>
          <w:rFonts w:ascii="Arial" w:hAnsi="Arial" w:cs="Arial"/>
          <w:b w:val="0"/>
          <w:bCs w:val="0"/>
        </w:rPr>
        <w:t xml:space="preserve">will better express the City’s policies and </w:t>
      </w:r>
      <w:r w:rsidRPr="004643E1">
        <w:rPr>
          <w:rFonts w:ascii="Arial" w:hAnsi="Arial" w:cs="Arial"/>
          <w:b w:val="0"/>
          <w:bCs w:val="0"/>
        </w:rPr>
        <w:t xml:space="preserve">will </w:t>
      </w:r>
      <w:r w:rsidR="00D01978" w:rsidRPr="004643E1">
        <w:rPr>
          <w:rFonts w:ascii="Arial" w:hAnsi="Arial" w:cs="Arial"/>
          <w:b w:val="0"/>
          <w:bCs w:val="0"/>
        </w:rPr>
        <w:t>generally promote good land use planning and regulation; and</w:t>
      </w:r>
    </w:p>
    <w:p w14:paraId="6ABC822A" w14:textId="2092EE8E" w:rsidR="0099280D" w:rsidRPr="00187F4B" w:rsidRDefault="0099280D" w:rsidP="007D1D03">
      <w:pPr>
        <w:pStyle w:val="Title"/>
        <w:spacing w:after="360"/>
        <w:ind w:firstLine="720"/>
        <w:jc w:val="both"/>
        <w:rPr>
          <w:rFonts w:ascii="Arial" w:hAnsi="Arial" w:cs="Arial"/>
          <w:b w:val="0"/>
          <w:bCs w:val="0"/>
        </w:rPr>
      </w:pPr>
      <w:r w:rsidRPr="004643E1">
        <w:rPr>
          <w:rFonts w:ascii="Arial" w:hAnsi="Arial" w:cs="Arial"/>
        </w:rPr>
        <w:t>WHEREAS,</w:t>
      </w:r>
      <w:r w:rsidR="00E67BE9">
        <w:rPr>
          <w:rFonts w:ascii="Arial" w:hAnsi="Arial" w:cs="Arial"/>
          <w:b w:val="0"/>
          <w:bCs w:val="0"/>
        </w:rPr>
        <w:t xml:space="preserve"> </w:t>
      </w:r>
      <w:r w:rsidR="00E67BE9" w:rsidRPr="00E67BE9">
        <w:rPr>
          <w:rFonts w:ascii="Arial" w:hAnsi="Arial" w:cs="Arial"/>
          <w:b w:val="0"/>
          <w:bCs w:val="0"/>
        </w:rPr>
        <w:t>on April 15, 2025, the Planning Commission held a public meeting on MCA No. 25-001 where it received evidence and public testimony on the Code amendments, found that the amendments were consistent with the Fontana General Plan, recommended that the City Council  adopt the amendments and recommended that the City Council determine that the proposed amendments in the Ordinance are consistent with the Fontana General Plan and certified General Plan Environmental Impact Report (EIR) (State Clearinghouse No. 2016021099) and so qualifies for an exemption from CEQA, specifically Public Resources Code 21083.3 and CEQA Guidelines Section 15183, as the proposed amendments will have no new or more severe significant environmental effects “peculiar to” the Ordinance than discussed in the certified EIR and will have no significant off-site and cumulative impacts not discussed in that EIR as long as all applicable  mitigation measures in the certified EIR will be undertaken; and</w:t>
      </w:r>
      <w:r w:rsidR="00594F1E" w:rsidRPr="00BA4581">
        <w:rPr>
          <w:rFonts w:ascii="Arial" w:hAnsi="Arial" w:cs="Arial"/>
          <w:b w:val="0"/>
          <w:bCs w:val="0"/>
        </w:rPr>
        <w:t>;</w:t>
      </w:r>
      <w:r w:rsidR="00BA4581">
        <w:rPr>
          <w:rFonts w:ascii="Arial" w:hAnsi="Arial" w:cs="Arial"/>
          <w:b w:val="0"/>
          <w:bCs w:val="0"/>
        </w:rPr>
        <w:t xml:space="preserve"> and</w:t>
      </w:r>
    </w:p>
    <w:p w14:paraId="7FD44068" w14:textId="4D048DF9" w:rsidR="0090000A" w:rsidRPr="004643E1" w:rsidRDefault="0090000A">
      <w:pPr>
        <w:pStyle w:val="Title"/>
        <w:spacing w:after="360"/>
        <w:ind w:firstLine="720"/>
        <w:jc w:val="both"/>
        <w:rPr>
          <w:rFonts w:ascii="Arial" w:hAnsi="Arial" w:cs="Arial"/>
          <w:b w:val="0"/>
          <w:bCs w:val="0"/>
        </w:rPr>
      </w:pPr>
      <w:r w:rsidRPr="004643E1">
        <w:rPr>
          <w:rFonts w:ascii="Arial" w:hAnsi="Arial" w:cs="Arial"/>
        </w:rPr>
        <w:t>WHEREAS</w:t>
      </w:r>
      <w:r w:rsidRPr="004643E1">
        <w:rPr>
          <w:rFonts w:ascii="Arial" w:hAnsi="Arial" w:cs="Arial"/>
          <w:b w:val="0"/>
          <w:bCs w:val="0"/>
        </w:rPr>
        <w:t xml:space="preserve">, on </w:t>
      </w:r>
      <w:r w:rsidR="007F490D">
        <w:rPr>
          <w:rFonts w:ascii="Arial" w:hAnsi="Arial" w:cs="Arial"/>
          <w:b w:val="0"/>
          <w:bCs w:val="0"/>
        </w:rPr>
        <w:t>May 13</w:t>
      </w:r>
      <w:r w:rsidR="002E16E7" w:rsidRPr="004643E1">
        <w:rPr>
          <w:rFonts w:ascii="Arial" w:hAnsi="Arial" w:cs="Arial"/>
          <w:b w:val="0"/>
          <w:bCs w:val="0"/>
        </w:rPr>
        <w:t>, 2025</w:t>
      </w:r>
      <w:r w:rsidRPr="004643E1">
        <w:rPr>
          <w:rFonts w:ascii="Arial" w:hAnsi="Arial" w:cs="Arial"/>
          <w:b w:val="0"/>
          <w:bCs w:val="0"/>
        </w:rPr>
        <w:t xml:space="preserve">, the </w:t>
      </w:r>
      <w:r w:rsidR="00937855" w:rsidRPr="004643E1">
        <w:rPr>
          <w:rFonts w:ascii="Arial" w:hAnsi="Arial" w:cs="Arial"/>
          <w:b w:val="0"/>
          <w:bCs w:val="0"/>
        </w:rPr>
        <w:t xml:space="preserve">City Council </w:t>
      </w:r>
      <w:r w:rsidRPr="004643E1">
        <w:rPr>
          <w:rFonts w:ascii="Arial" w:hAnsi="Arial" w:cs="Arial"/>
          <w:b w:val="0"/>
          <w:bCs w:val="0"/>
        </w:rPr>
        <w:t xml:space="preserve">held a public </w:t>
      </w:r>
      <w:r w:rsidR="00473BB8" w:rsidRPr="004643E1">
        <w:rPr>
          <w:rFonts w:ascii="Arial" w:hAnsi="Arial" w:cs="Arial"/>
          <w:b w:val="0"/>
          <w:bCs w:val="0"/>
        </w:rPr>
        <w:t>hearing</w:t>
      </w:r>
      <w:r w:rsidRPr="004643E1">
        <w:rPr>
          <w:rFonts w:ascii="Arial" w:hAnsi="Arial" w:cs="Arial"/>
          <w:b w:val="0"/>
          <w:bCs w:val="0"/>
        </w:rPr>
        <w:t xml:space="preserve"> on MCA No. </w:t>
      </w:r>
      <w:r w:rsidR="002E16E7" w:rsidRPr="004643E1">
        <w:rPr>
          <w:rFonts w:ascii="Arial" w:hAnsi="Arial" w:cs="Arial"/>
          <w:b w:val="0"/>
          <w:bCs w:val="0"/>
        </w:rPr>
        <w:t>25-001</w:t>
      </w:r>
      <w:r w:rsidR="00937855" w:rsidRPr="004643E1">
        <w:rPr>
          <w:rFonts w:ascii="Arial" w:hAnsi="Arial" w:cs="Arial"/>
          <w:b w:val="0"/>
          <w:bCs w:val="0"/>
        </w:rPr>
        <w:t xml:space="preserve"> </w:t>
      </w:r>
      <w:r w:rsidRPr="004643E1">
        <w:rPr>
          <w:rFonts w:ascii="Arial" w:hAnsi="Arial" w:cs="Arial"/>
          <w:b w:val="0"/>
          <w:bCs w:val="0"/>
        </w:rPr>
        <w:t xml:space="preserve">where </w:t>
      </w:r>
      <w:r w:rsidR="00E67BE9">
        <w:rPr>
          <w:rFonts w:ascii="Arial" w:hAnsi="Arial" w:cs="Arial"/>
          <w:b w:val="0"/>
          <w:bCs w:val="0"/>
        </w:rPr>
        <w:t>it</w:t>
      </w:r>
      <w:r w:rsidRPr="004643E1">
        <w:rPr>
          <w:rFonts w:ascii="Arial" w:hAnsi="Arial" w:cs="Arial"/>
          <w:b w:val="0"/>
          <w:bCs w:val="0"/>
        </w:rPr>
        <w:t xml:space="preserve"> received evidence and public testimony </w:t>
      </w:r>
      <w:r w:rsidR="00937855" w:rsidRPr="004643E1">
        <w:rPr>
          <w:rFonts w:ascii="Arial" w:hAnsi="Arial" w:cs="Arial"/>
          <w:b w:val="0"/>
          <w:bCs w:val="0"/>
        </w:rPr>
        <w:t xml:space="preserve">pertaining to </w:t>
      </w:r>
      <w:r w:rsidR="00AA014D" w:rsidRPr="004643E1">
        <w:rPr>
          <w:rFonts w:ascii="Arial" w:hAnsi="Arial" w:cs="Arial"/>
          <w:b w:val="0"/>
          <w:bCs w:val="0"/>
        </w:rPr>
        <w:t>the Zoning</w:t>
      </w:r>
      <w:r w:rsidR="00937855" w:rsidRPr="004643E1">
        <w:rPr>
          <w:rFonts w:ascii="Arial" w:hAnsi="Arial" w:cs="Arial"/>
          <w:b w:val="0"/>
          <w:bCs w:val="0"/>
        </w:rPr>
        <w:t xml:space="preserve"> and Development Code amendments</w:t>
      </w:r>
      <w:r w:rsidR="009B0DD6" w:rsidRPr="004643E1">
        <w:rPr>
          <w:rFonts w:ascii="Arial" w:hAnsi="Arial" w:cs="Arial"/>
          <w:b w:val="0"/>
          <w:bCs w:val="0"/>
        </w:rPr>
        <w:t xml:space="preserve"> and documentation </w:t>
      </w:r>
      <w:r w:rsidR="00ED2FA8" w:rsidRPr="004643E1">
        <w:rPr>
          <w:rFonts w:ascii="Arial" w:hAnsi="Arial" w:cs="Arial"/>
          <w:b w:val="0"/>
          <w:bCs w:val="0"/>
        </w:rPr>
        <w:t xml:space="preserve">from the Planning Commission’s public hearing on </w:t>
      </w:r>
      <w:r w:rsidR="003515AE">
        <w:rPr>
          <w:rFonts w:ascii="Arial" w:hAnsi="Arial" w:cs="Arial"/>
          <w:b w:val="0"/>
          <w:bCs w:val="0"/>
        </w:rPr>
        <w:t>April</w:t>
      </w:r>
      <w:r w:rsidR="000F3219">
        <w:rPr>
          <w:rFonts w:ascii="Arial" w:hAnsi="Arial" w:cs="Arial"/>
          <w:b w:val="0"/>
          <w:bCs w:val="0"/>
        </w:rPr>
        <w:t xml:space="preserve"> 15</w:t>
      </w:r>
      <w:r w:rsidR="001B1417" w:rsidRPr="004643E1">
        <w:rPr>
          <w:rFonts w:ascii="Arial" w:hAnsi="Arial" w:cs="Arial"/>
          <w:b w:val="0"/>
          <w:bCs w:val="0"/>
        </w:rPr>
        <w:t>, 2025</w:t>
      </w:r>
      <w:r w:rsidR="00937855" w:rsidRPr="004643E1">
        <w:rPr>
          <w:rFonts w:ascii="Arial" w:hAnsi="Arial" w:cs="Arial"/>
          <w:b w:val="0"/>
          <w:bCs w:val="0"/>
        </w:rPr>
        <w:t xml:space="preserve">; </w:t>
      </w:r>
      <w:r w:rsidRPr="004643E1">
        <w:rPr>
          <w:rFonts w:ascii="Arial" w:hAnsi="Arial" w:cs="Arial"/>
          <w:b w:val="0"/>
          <w:bCs w:val="0"/>
        </w:rPr>
        <w:t xml:space="preserve">and </w:t>
      </w:r>
    </w:p>
    <w:p w14:paraId="3CE59D78" w14:textId="5CD1DF98" w:rsidR="00E40860" w:rsidRPr="004643E1" w:rsidRDefault="00E40860" w:rsidP="00E40860">
      <w:pPr>
        <w:pStyle w:val="Title"/>
        <w:spacing w:after="360"/>
        <w:ind w:firstLine="720"/>
        <w:jc w:val="both"/>
        <w:rPr>
          <w:rFonts w:ascii="Arial" w:hAnsi="Arial" w:cs="Arial"/>
          <w:b w:val="0"/>
          <w:bCs w:val="0"/>
        </w:rPr>
      </w:pPr>
      <w:proofErr w:type="gramStart"/>
      <w:r w:rsidRPr="004643E1">
        <w:rPr>
          <w:rFonts w:ascii="Arial" w:hAnsi="Arial" w:cs="Arial"/>
        </w:rPr>
        <w:t>WHEREAS,</w:t>
      </w:r>
      <w:proofErr w:type="gramEnd"/>
      <w:r w:rsidRPr="004643E1">
        <w:rPr>
          <w:rFonts w:ascii="Arial" w:hAnsi="Arial" w:cs="Arial"/>
          <w:b w:val="0"/>
          <w:bCs w:val="0"/>
        </w:rPr>
        <w:t xml:space="preserve"> the City Council carefully considered all information pertaining to </w:t>
      </w:r>
      <w:r w:rsidR="00BE4814" w:rsidRPr="004643E1">
        <w:rPr>
          <w:rFonts w:ascii="Arial" w:hAnsi="Arial" w:cs="Arial"/>
          <w:b w:val="0"/>
          <w:bCs w:val="0"/>
        </w:rPr>
        <w:t xml:space="preserve">MCA No. </w:t>
      </w:r>
      <w:r w:rsidR="00485FDF" w:rsidRPr="004643E1">
        <w:rPr>
          <w:rFonts w:ascii="Arial" w:hAnsi="Arial" w:cs="Arial"/>
          <w:b w:val="0"/>
          <w:bCs w:val="0"/>
        </w:rPr>
        <w:t>25-001</w:t>
      </w:r>
      <w:r w:rsidR="00BE4814" w:rsidRPr="004643E1">
        <w:rPr>
          <w:rFonts w:ascii="Arial" w:hAnsi="Arial" w:cs="Arial"/>
          <w:b w:val="0"/>
          <w:bCs w:val="0"/>
        </w:rPr>
        <w:t xml:space="preserve"> that was </w:t>
      </w:r>
      <w:r w:rsidRPr="004643E1">
        <w:rPr>
          <w:rFonts w:ascii="Arial" w:hAnsi="Arial" w:cs="Arial"/>
          <w:b w:val="0"/>
          <w:bCs w:val="0"/>
        </w:rPr>
        <w:t xml:space="preserve">presented at its public hearing on </w:t>
      </w:r>
      <w:r w:rsidR="000C3B91">
        <w:rPr>
          <w:rFonts w:ascii="Arial" w:hAnsi="Arial" w:cs="Arial"/>
          <w:b w:val="0"/>
          <w:bCs w:val="0"/>
        </w:rPr>
        <w:t>May 13</w:t>
      </w:r>
      <w:r w:rsidR="00485FDF" w:rsidRPr="004643E1">
        <w:rPr>
          <w:rFonts w:ascii="Arial" w:hAnsi="Arial" w:cs="Arial"/>
          <w:b w:val="0"/>
          <w:bCs w:val="0"/>
        </w:rPr>
        <w:t>, 2025</w:t>
      </w:r>
      <w:r w:rsidRPr="004643E1">
        <w:rPr>
          <w:rFonts w:ascii="Arial" w:hAnsi="Arial" w:cs="Arial"/>
          <w:b w:val="0"/>
          <w:bCs w:val="0"/>
        </w:rPr>
        <w:t xml:space="preserve">; and </w:t>
      </w:r>
    </w:p>
    <w:p w14:paraId="538B342A" w14:textId="20D0E2E0" w:rsidR="00D01978" w:rsidRPr="004643E1" w:rsidRDefault="00D01978" w:rsidP="00184AA8">
      <w:pPr>
        <w:pStyle w:val="Title"/>
        <w:spacing w:after="360"/>
        <w:ind w:firstLine="720"/>
        <w:jc w:val="both"/>
        <w:rPr>
          <w:rFonts w:ascii="Arial" w:hAnsi="Arial" w:cs="Arial"/>
        </w:rPr>
      </w:pPr>
      <w:proofErr w:type="gramStart"/>
      <w:r w:rsidRPr="004643E1">
        <w:rPr>
          <w:rFonts w:ascii="Arial" w:hAnsi="Arial" w:cs="Arial"/>
        </w:rPr>
        <w:t>WHEREAS,</w:t>
      </w:r>
      <w:proofErr w:type="gramEnd"/>
      <w:r w:rsidRPr="004643E1">
        <w:rPr>
          <w:rFonts w:ascii="Arial" w:hAnsi="Arial" w:cs="Arial"/>
          <w:b w:val="0"/>
          <w:bCs w:val="0"/>
        </w:rPr>
        <w:t xml:space="preserve"> all other legal prerequisites to the adoption of this </w:t>
      </w:r>
      <w:r w:rsidR="00BE4814" w:rsidRPr="004643E1">
        <w:rPr>
          <w:rFonts w:ascii="Arial" w:hAnsi="Arial" w:cs="Arial"/>
          <w:b w:val="0"/>
          <w:bCs w:val="0"/>
        </w:rPr>
        <w:t xml:space="preserve">Ordinance </w:t>
      </w:r>
      <w:r w:rsidRPr="004643E1">
        <w:rPr>
          <w:rFonts w:ascii="Arial" w:hAnsi="Arial" w:cs="Arial"/>
          <w:b w:val="0"/>
          <w:bCs w:val="0"/>
        </w:rPr>
        <w:t>have occurred.</w:t>
      </w:r>
    </w:p>
    <w:p w14:paraId="0E13E3B9" w14:textId="5A749A81" w:rsidR="00E67BE9" w:rsidRPr="00E67BE9" w:rsidRDefault="00E67BE9" w:rsidP="00184AA8">
      <w:pPr>
        <w:spacing w:before="240"/>
        <w:ind w:firstLine="720"/>
        <w:rPr>
          <w:rFonts w:ascii="Arial" w:hAnsi="Arial" w:cs="Arial"/>
          <w:bCs/>
        </w:rPr>
      </w:pPr>
      <w:r w:rsidRPr="00E67BE9">
        <w:rPr>
          <w:rFonts w:ascii="Arial" w:hAnsi="Arial" w:cs="Arial"/>
          <w:b/>
        </w:rPr>
        <w:t xml:space="preserve">NOW, THEREFORE, </w:t>
      </w:r>
      <w:r w:rsidR="00A2701D" w:rsidRPr="00A2701D">
        <w:rPr>
          <w:rFonts w:ascii="Arial" w:hAnsi="Arial" w:cs="Arial"/>
          <w:b/>
        </w:rPr>
        <w:t>THE CITY COUNCIL OF THE CITY OF FONTANA, CALIFORNIA, DOES ORDAIN AS FOLLOWS:</w:t>
      </w:r>
    </w:p>
    <w:p w14:paraId="7185C923" w14:textId="70FBFC88" w:rsidR="00184AA8" w:rsidRPr="004643E1" w:rsidRDefault="008A198A" w:rsidP="00184AA8">
      <w:pPr>
        <w:spacing w:before="240"/>
        <w:ind w:firstLine="720"/>
        <w:rPr>
          <w:rFonts w:ascii="Arial" w:hAnsi="Arial" w:cs="Arial"/>
        </w:rPr>
      </w:pPr>
      <w:r w:rsidRPr="004643E1">
        <w:rPr>
          <w:rFonts w:ascii="Arial" w:hAnsi="Arial" w:cs="Arial"/>
          <w:b/>
          <w:bCs/>
          <w:u w:val="single"/>
        </w:rPr>
        <w:t>Section 1.</w:t>
      </w:r>
      <w:r w:rsidRPr="004643E1">
        <w:rPr>
          <w:rFonts w:ascii="Arial" w:hAnsi="Arial" w:cs="Arial"/>
          <w:b/>
          <w:bCs/>
        </w:rPr>
        <w:t xml:space="preserve"> </w:t>
      </w:r>
      <w:r w:rsidR="00184AA8" w:rsidRPr="004643E1">
        <w:rPr>
          <w:rFonts w:ascii="Arial" w:hAnsi="Arial" w:cs="Arial"/>
          <w:u w:val="single"/>
        </w:rPr>
        <w:t>Recitals.</w:t>
      </w:r>
      <w:r w:rsidR="00184AA8" w:rsidRPr="004643E1">
        <w:rPr>
          <w:rFonts w:ascii="Arial" w:hAnsi="Arial" w:cs="Arial"/>
        </w:rPr>
        <w:t xml:space="preserve"> The recitals are true</w:t>
      </w:r>
      <w:r w:rsidR="00937855" w:rsidRPr="004643E1">
        <w:rPr>
          <w:rFonts w:ascii="Arial" w:hAnsi="Arial" w:cs="Arial"/>
        </w:rPr>
        <w:t>,</w:t>
      </w:r>
      <w:r w:rsidR="00184AA8" w:rsidRPr="004643E1">
        <w:rPr>
          <w:rFonts w:ascii="Arial" w:hAnsi="Arial" w:cs="Arial"/>
        </w:rPr>
        <w:t xml:space="preserve"> correct and incorporated herein by this reference. </w:t>
      </w:r>
    </w:p>
    <w:p w14:paraId="2300C1AA" w14:textId="77777777" w:rsidR="007D71BD" w:rsidRPr="004643E1" w:rsidRDefault="007D71BD" w:rsidP="007D71BD">
      <w:pPr>
        <w:pStyle w:val="BodyText3"/>
        <w:spacing w:after="0" w:line="240" w:lineRule="auto"/>
        <w:ind w:firstLine="0"/>
        <w:rPr>
          <w:rFonts w:ascii="Arial" w:hAnsi="Arial" w:cs="Arial"/>
          <w:b/>
          <w:bCs/>
        </w:rPr>
      </w:pPr>
    </w:p>
    <w:p w14:paraId="6F125971" w14:textId="77777777" w:rsidR="007D71BD" w:rsidRPr="0069375D" w:rsidRDefault="007D71BD" w:rsidP="007D71BD">
      <w:pPr>
        <w:spacing w:line="230" w:lineRule="auto"/>
        <w:ind w:firstLine="720"/>
        <w:rPr>
          <w:rFonts w:ascii="Arial" w:hAnsi="Arial" w:cs="Arial"/>
        </w:rPr>
      </w:pPr>
      <w:r w:rsidRPr="004643E1">
        <w:rPr>
          <w:rFonts w:ascii="Arial" w:hAnsi="Arial" w:cs="Arial"/>
          <w:b/>
          <w:bCs/>
          <w:u w:val="single"/>
        </w:rPr>
        <w:lastRenderedPageBreak/>
        <w:t>Section 2.</w:t>
      </w:r>
      <w:r w:rsidRPr="004643E1">
        <w:rPr>
          <w:rFonts w:ascii="Arial" w:hAnsi="Arial" w:cs="Arial"/>
          <w:b/>
          <w:bCs/>
        </w:rPr>
        <w:t xml:space="preserve"> </w:t>
      </w:r>
      <w:r w:rsidRPr="004643E1">
        <w:rPr>
          <w:rFonts w:ascii="Arial" w:hAnsi="Arial" w:cs="Arial"/>
          <w:u w:val="single"/>
        </w:rPr>
        <w:t>CEQA.</w:t>
      </w:r>
      <w:r w:rsidRPr="004643E1">
        <w:rPr>
          <w:rFonts w:ascii="Arial" w:hAnsi="Arial" w:cs="Arial"/>
        </w:rPr>
        <w:t xml:space="preserve"> The City Council hereby determines that th</w:t>
      </w:r>
      <w:r>
        <w:rPr>
          <w:rFonts w:ascii="Arial" w:hAnsi="Arial" w:cs="Arial"/>
        </w:rPr>
        <w:t xml:space="preserve">ese amendments in the Ordinance </w:t>
      </w:r>
      <w:r w:rsidRPr="00114F80">
        <w:rPr>
          <w:rFonts w:ascii="Arial" w:hAnsi="Arial" w:cs="Arial"/>
        </w:rPr>
        <w:t>are consistent with the Fontana General Plan and certified General Plan Environmental Impact Report (EIR) (State Clearinghouse No. 2016021099) and so qualifies for an exemption from CEQA specifically Public Resources Code 20183.3 and CEQA Guidelines Section 15183</w:t>
      </w:r>
      <w:r>
        <w:rPr>
          <w:rFonts w:ascii="Arial" w:hAnsi="Arial" w:cs="Arial"/>
        </w:rPr>
        <w:t xml:space="preserve">, </w:t>
      </w:r>
      <w:r w:rsidRPr="00114F80">
        <w:rPr>
          <w:rFonts w:ascii="Arial" w:hAnsi="Arial" w:cs="Arial"/>
        </w:rPr>
        <w:t xml:space="preserve">as the proposed amendments will have no new or more severe significant environmental </w:t>
      </w:r>
      <w:r w:rsidRPr="0069375D">
        <w:rPr>
          <w:rFonts w:ascii="Arial" w:hAnsi="Arial" w:cs="Arial"/>
        </w:rPr>
        <w:t xml:space="preserve">effect “peculiar to” the Ordinance than discussed in the certified EIR and will have no significant off-site and cumulative impacts not discussed in that EIR as long as all applicable mitigation measures in the certified EIR will be undertaken.   </w:t>
      </w:r>
    </w:p>
    <w:p w14:paraId="2465B7D8" w14:textId="77777777" w:rsidR="0043599C" w:rsidRPr="0069375D" w:rsidRDefault="0043599C" w:rsidP="00F81A4D">
      <w:pPr>
        <w:ind w:right="-108" w:firstLine="720"/>
        <w:rPr>
          <w:rFonts w:ascii="Arial" w:hAnsi="Arial" w:cs="Arial"/>
          <w:bCs/>
        </w:rPr>
      </w:pPr>
    </w:p>
    <w:p w14:paraId="15CB39AA" w14:textId="0BCE6E52" w:rsidR="00964204" w:rsidRPr="0069375D" w:rsidRDefault="009751EE" w:rsidP="00F81A4D">
      <w:pPr>
        <w:ind w:right="-108" w:firstLine="720"/>
        <w:rPr>
          <w:rFonts w:ascii="Arial" w:hAnsi="Arial" w:cs="Arial"/>
          <w:bCs/>
          <w:iCs/>
        </w:rPr>
      </w:pPr>
      <w:r w:rsidRPr="0069375D">
        <w:rPr>
          <w:rFonts w:ascii="Arial" w:hAnsi="Arial" w:cs="Arial"/>
          <w:b/>
          <w:iCs/>
          <w:u w:val="single"/>
        </w:rPr>
        <w:t>Section 3.</w:t>
      </w:r>
      <w:r w:rsidRPr="0069375D">
        <w:rPr>
          <w:rFonts w:ascii="Arial" w:hAnsi="Arial" w:cs="Arial"/>
          <w:b/>
          <w:iCs/>
        </w:rPr>
        <w:t xml:space="preserve"> </w:t>
      </w:r>
      <w:r w:rsidR="00994D8D" w:rsidRPr="0069375D">
        <w:rPr>
          <w:rFonts w:ascii="Arial" w:hAnsi="Arial" w:cs="Arial"/>
          <w:bCs/>
          <w:iCs/>
          <w:u w:val="single"/>
        </w:rPr>
        <w:t>Municipal</w:t>
      </w:r>
      <w:r w:rsidR="00F81A4D" w:rsidRPr="0069375D">
        <w:rPr>
          <w:rFonts w:ascii="Arial" w:hAnsi="Arial" w:cs="Arial"/>
          <w:bCs/>
          <w:iCs/>
          <w:u w:val="single"/>
        </w:rPr>
        <w:t xml:space="preserve"> Code Amendment Findings</w:t>
      </w:r>
      <w:r w:rsidR="00964204" w:rsidRPr="0069375D">
        <w:rPr>
          <w:rFonts w:ascii="Arial" w:hAnsi="Arial" w:cs="Arial"/>
          <w:bCs/>
          <w:iCs/>
          <w:u w:val="single"/>
        </w:rPr>
        <w:t>.</w:t>
      </w:r>
      <w:r w:rsidR="00964204" w:rsidRPr="0069375D">
        <w:rPr>
          <w:rFonts w:ascii="Arial" w:hAnsi="Arial" w:cs="Arial"/>
          <w:bCs/>
          <w:iCs/>
        </w:rPr>
        <w:t xml:space="preserve"> The City Council hereby makes the following findings for Municipal Code Amendment No. </w:t>
      </w:r>
      <w:r w:rsidR="002C5082" w:rsidRPr="0069375D">
        <w:rPr>
          <w:rFonts w:ascii="Arial" w:hAnsi="Arial" w:cs="Arial"/>
          <w:bCs/>
          <w:iCs/>
        </w:rPr>
        <w:t>25-001</w:t>
      </w:r>
      <w:r w:rsidR="00964204" w:rsidRPr="0069375D">
        <w:rPr>
          <w:rFonts w:ascii="Arial" w:hAnsi="Arial" w:cs="Arial"/>
          <w:bCs/>
          <w:iCs/>
        </w:rPr>
        <w:t xml:space="preserve"> </w:t>
      </w:r>
      <w:r w:rsidR="007D71BD">
        <w:rPr>
          <w:rFonts w:ascii="Arial" w:hAnsi="Arial" w:cs="Arial"/>
          <w:bCs/>
          <w:iCs/>
        </w:rPr>
        <w:t xml:space="preserve">in </w:t>
      </w:r>
      <w:r w:rsidR="00964204" w:rsidRPr="0069375D">
        <w:rPr>
          <w:rFonts w:ascii="Arial" w:hAnsi="Arial" w:cs="Arial"/>
          <w:bCs/>
          <w:iCs/>
        </w:rPr>
        <w:t xml:space="preserve">accordance with Section 30-40 “Purpose” of the Fontana Zoning and Development Code:  </w:t>
      </w:r>
    </w:p>
    <w:p w14:paraId="306FE708" w14:textId="77777777" w:rsidR="00964204" w:rsidRPr="0069375D" w:rsidRDefault="00964204" w:rsidP="00964204">
      <w:pPr>
        <w:ind w:right="-108" w:firstLine="810"/>
        <w:rPr>
          <w:rFonts w:ascii="Arial" w:hAnsi="Arial" w:cs="Arial"/>
          <w:b/>
          <w:iCs/>
          <w:u w:val="single"/>
        </w:rPr>
      </w:pPr>
    </w:p>
    <w:p w14:paraId="4FFEE131" w14:textId="7D4498A4" w:rsidR="00964204" w:rsidRPr="00187F4B" w:rsidRDefault="00964204" w:rsidP="00964204">
      <w:pPr>
        <w:ind w:left="2160" w:right="-108" w:hanging="2160"/>
        <w:rPr>
          <w:rFonts w:ascii="Arial" w:hAnsi="Arial" w:cs="Arial"/>
          <w:bCs/>
          <w:iCs/>
        </w:rPr>
      </w:pPr>
      <w:r w:rsidRPr="0069375D">
        <w:rPr>
          <w:rFonts w:ascii="Arial" w:hAnsi="Arial" w:cs="Arial"/>
          <w:bCs/>
          <w:iCs/>
        </w:rPr>
        <w:t>Finding:</w:t>
      </w:r>
      <w:r w:rsidRPr="0069375D">
        <w:rPr>
          <w:rFonts w:ascii="Arial" w:hAnsi="Arial" w:cs="Arial"/>
          <w:bCs/>
          <w:iCs/>
        </w:rPr>
        <w:tab/>
      </w:r>
      <w:r w:rsidRPr="0069375D">
        <w:rPr>
          <w:rFonts w:ascii="Arial" w:hAnsi="Arial" w:cs="Arial"/>
          <w:b/>
          <w:iCs/>
        </w:rPr>
        <w:t>A Zoning and Development Code may be amended by changing the development standards (text) or zoning designation map boundaries of</w:t>
      </w:r>
      <w:r w:rsidRPr="00187F4B">
        <w:rPr>
          <w:rFonts w:ascii="Arial" w:hAnsi="Arial" w:cs="Arial"/>
          <w:b/>
          <w:iCs/>
        </w:rPr>
        <w:t xml:space="preserve"> any zone whenever such an amendment is deemed necessary to protect or promote the public's health, </w:t>
      </w:r>
      <w:proofErr w:type="gramStart"/>
      <w:r w:rsidRPr="00187F4B">
        <w:rPr>
          <w:rFonts w:ascii="Arial" w:hAnsi="Arial" w:cs="Arial"/>
          <w:b/>
          <w:iCs/>
        </w:rPr>
        <w:t>safety</w:t>
      </w:r>
      <w:proofErr w:type="gramEnd"/>
      <w:r w:rsidRPr="00187F4B">
        <w:rPr>
          <w:rFonts w:ascii="Arial" w:hAnsi="Arial" w:cs="Arial"/>
          <w:b/>
          <w:iCs/>
        </w:rPr>
        <w:t xml:space="preserve"> or general welfare or when modification is viewed as appropriate in the context of generally accepted planning principles, surrounding land uses, and the General Plan.</w:t>
      </w:r>
    </w:p>
    <w:p w14:paraId="0011F2FD" w14:textId="77777777" w:rsidR="00964204" w:rsidRPr="000F7A20" w:rsidRDefault="00964204" w:rsidP="00964204">
      <w:pPr>
        <w:ind w:right="-108" w:firstLine="810"/>
        <w:rPr>
          <w:rFonts w:ascii="Arial" w:hAnsi="Arial" w:cs="Arial"/>
          <w:b/>
          <w:iCs/>
          <w:u w:val="single"/>
        </w:rPr>
      </w:pPr>
    </w:p>
    <w:p w14:paraId="6DF35BA7" w14:textId="429548E8" w:rsidR="004F44D5" w:rsidRPr="00E97FDB" w:rsidRDefault="00964204" w:rsidP="00A96C79">
      <w:pPr>
        <w:autoSpaceDE w:val="0"/>
        <w:autoSpaceDN w:val="0"/>
        <w:adjustRightInd w:val="0"/>
        <w:ind w:left="2160" w:hanging="2160"/>
        <w:rPr>
          <w:rFonts w:ascii="Arial" w:hAnsi="Arial" w:cs="Arial"/>
        </w:rPr>
      </w:pPr>
      <w:r w:rsidRPr="00187F4B">
        <w:rPr>
          <w:rFonts w:ascii="Arial" w:hAnsi="Arial" w:cs="Arial"/>
          <w:bCs/>
          <w:iCs/>
        </w:rPr>
        <w:t>Findings of Fact:</w:t>
      </w:r>
      <w:r w:rsidRPr="00187F4B">
        <w:rPr>
          <w:rFonts w:ascii="Arial" w:hAnsi="Arial" w:cs="Arial"/>
          <w:bCs/>
          <w:iCs/>
        </w:rPr>
        <w:tab/>
      </w:r>
      <w:r w:rsidR="00A96C79" w:rsidRPr="00E97FDB">
        <w:rPr>
          <w:rFonts w:ascii="Arial" w:hAnsi="Arial" w:cs="Arial"/>
        </w:rPr>
        <w:t xml:space="preserve">The </w:t>
      </w:r>
      <w:r w:rsidR="000A6D9B" w:rsidRPr="00E97FDB">
        <w:rPr>
          <w:rFonts w:ascii="Arial" w:hAnsi="Arial" w:cs="Arial"/>
        </w:rPr>
        <w:t>M</w:t>
      </w:r>
      <w:r w:rsidR="00A96C79" w:rsidRPr="00E97FDB">
        <w:rPr>
          <w:rFonts w:ascii="Arial" w:hAnsi="Arial" w:cs="Arial"/>
        </w:rPr>
        <w:t xml:space="preserve">unicipal </w:t>
      </w:r>
      <w:r w:rsidR="00787EA2">
        <w:rPr>
          <w:rFonts w:ascii="Arial" w:hAnsi="Arial" w:cs="Arial"/>
        </w:rPr>
        <w:t>C</w:t>
      </w:r>
      <w:r w:rsidR="00A96C79" w:rsidRPr="00E97FDB">
        <w:rPr>
          <w:rFonts w:ascii="Arial" w:hAnsi="Arial" w:cs="Arial"/>
        </w:rPr>
        <w:t xml:space="preserve">ode </w:t>
      </w:r>
      <w:r w:rsidR="00787EA2">
        <w:rPr>
          <w:rFonts w:ascii="Arial" w:hAnsi="Arial" w:cs="Arial"/>
        </w:rPr>
        <w:t>A</w:t>
      </w:r>
      <w:r w:rsidR="00A96C79" w:rsidRPr="00E97FDB">
        <w:rPr>
          <w:rFonts w:ascii="Arial" w:hAnsi="Arial" w:cs="Arial"/>
        </w:rPr>
        <w:t xml:space="preserve">mendments </w:t>
      </w:r>
      <w:r w:rsidR="007E2D37" w:rsidRPr="00E97FDB">
        <w:rPr>
          <w:rFonts w:ascii="Arial" w:hAnsi="Arial" w:cs="Arial"/>
          <w:spacing w:val="-17"/>
        </w:rPr>
        <w:t xml:space="preserve">will </w:t>
      </w:r>
      <w:r w:rsidR="007E2D37" w:rsidRPr="00E97FDB">
        <w:rPr>
          <w:rFonts w:ascii="Arial" w:hAnsi="Arial" w:cs="Arial"/>
        </w:rPr>
        <w:t>create an entertainment center overlay district that aligns with the General Plan goal of creating regional hubs</w:t>
      </w:r>
      <w:r w:rsidR="007E2D37" w:rsidRPr="00E97FDB">
        <w:rPr>
          <w:rFonts w:ascii="Arial" w:hAnsi="Arial" w:cs="Arial"/>
          <w:spacing w:val="-9"/>
        </w:rPr>
        <w:t xml:space="preserve"> </w:t>
      </w:r>
      <w:r w:rsidR="007E2D37" w:rsidRPr="00E97FDB">
        <w:rPr>
          <w:rFonts w:ascii="Arial" w:hAnsi="Arial" w:cs="Arial"/>
        </w:rPr>
        <w:t>for</w:t>
      </w:r>
      <w:r w:rsidR="007E2D37" w:rsidRPr="00E97FDB">
        <w:rPr>
          <w:rFonts w:ascii="Arial" w:hAnsi="Arial" w:cs="Arial"/>
          <w:spacing w:val="-9"/>
        </w:rPr>
        <w:t xml:space="preserve"> </w:t>
      </w:r>
      <w:r w:rsidR="007E2D37" w:rsidRPr="00E97FDB">
        <w:rPr>
          <w:rFonts w:ascii="Arial" w:hAnsi="Arial" w:cs="Arial"/>
        </w:rPr>
        <w:t>dining,</w:t>
      </w:r>
      <w:r w:rsidR="007E2D37" w:rsidRPr="00E97FDB">
        <w:rPr>
          <w:rFonts w:ascii="Arial" w:hAnsi="Arial" w:cs="Arial"/>
          <w:spacing w:val="-10"/>
        </w:rPr>
        <w:t xml:space="preserve"> </w:t>
      </w:r>
      <w:proofErr w:type="gramStart"/>
      <w:r w:rsidR="007E2D37" w:rsidRPr="00E97FDB">
        <w:rPr>
          <w:rFonts w:ascii="Arial" w:hAnsi="Arial" w:cs="Arial"/>
        </w:rPr>
        <w:t>shopping</w:t>
      </w:r>
      <w:proofErr w:type="gramEnd"/>
      <w:r w:rsidR="007E2D37" w:rsidRPr="00E97FDB">
        <w:rPr>
          <w:rFonts w:ascii="Arial" w:hAnsi="Arial" w:cs="Arial"/>
          <w:spacing w:val="-9"/>
        </w:rPr>
        <w:t xml:space="preserve"> </w:t>
      </w:r>
      <w:r w:rsidR="007E2D37" w:rsidRPr="00E97FDB">
        <w:rPr>
          <w:rFonts w:ascii="Arial" w:hAnsi="Arial" w:cs="Arial"/>
        </w:rPr>
        <w:t>and</w:t>
      </w:r>
      <w:r w:rsidR="007E2D37" w:rsidRPr="00E97FDB">
        <w:rPr>
          <w:rFonts w:ascii="Arial" w:hAnsi="Arial" w:cs="Arial"/>
          <w:spacing w:val="-9"/>
        </w:rPr>
        <w:t xml:space="preserve"> </w:t>
      </w:r>
      <w:r w:rsidR="007E2D37" w:rsidRPr="00E97FDB">
        <w:rPr>
          <w:rFonts w:ascii="Arial" w:hAnsi="Arial" w:cs="Arial"/>
        </w:rPr>
        <w:t>entertainment</w:t>
      </w:r>
      <w:r w:rsidR="007E2D37" w:rsidRPr="00E97FDB">
        <w:rPr>
          <w:rFonts w:ascii="Arial" w:hAnsi="Arial" w:cs="Arial"/>
          <w:spacing w:val="-10"/>
        </w:rPr>
        <w:t xml:space="preserve"> </w:t>
      </w:r>
      <w:r w:rsidR="007E2D37" w:rsidRPr="00E97FDB">
        <w:rPr>
          <w:rFonts w:ascii="Arial" w:hAnsi="Arial" w:cs="Arial"/>
        </w:rPr>
        <w:t>purposes</w:t>
      </w:r>
      <w:r w:rsidR="007E2D37" w:rsidRPr="00E97FDB">
        <w:rPr>
          <w:rFonts w:ascii="Arial" w:hAnsi="Arial" w:cs="Arial"/>
          <w:spacing w:val="-9"/>
        </w:rPr>
        <w:t xml:space="preserve"> </w:t>
      </w:r>
      <w:r w:rsidR="007E2D37" w:rsidRPr="00E97FDB">
        <w:rPr>
          <w:rFonts w:ascii="Arial" w:hAnsi="Arial" w:cs="Arial"/>
        </w:rPr>
        <w:t>to</w:t>
      </w:r>
      <w:r w:rsidR="007E2D37" w:rsidRPr="00E97FDB">
        <w:rPr>
          <w:rFonts w:ascii="Arial" w:hAnsi="Arial" w:cs="Arial"/>
          <w:spacing w:val="-9"/>
        </w:rPr>
        <w:t xml:space="preserve"> </w:t>
      </w:r>
      <w:r w:rsidR="007E2D37" w:rsidRPr="00E97FDB">
        <w:rPr>
          <w:rFonts w:ascii="Arial" w:hAnsi="Arial" w:cs="Arial"/>
        </w:rPr>
        <w:t>attract</w:t>
      </w:r>
      <w:r w:rsidR="007E2D37" w:rsidRPr="00E97FDB">
        <w:rPr>
          <w:rFonts w:ascii="Arial" w:hAnsi="Arial" w:cs="Arial"/>
          <w:spacing w:val="-10"/>
        </w:rPr>
        <w:t xml:space="preserve"> </w:t>
      </w:r>
      <w:r w:rsidR="007E2D37" w:rsidRPr="00E97FDB">
        <w:rPr>
          <w:rFonts w:ascii="Arial" w:hAnsi="Arial" w:cs="Arial"/>
        </w:rPr>
        <w:t>local</w:t>
      </w:r>
      <w:r w:rsidR="007E2D37" w:rsidRPr="00E97FDB">
        <w:rPr>
          <w:rFonts w:ascii="Arial" w:hAnsi="Arial" w:cs="Arial"/>
          <w:spacing w:val="-8"/>
        </w:rPr>
        <w:t xml:space="preserve"> </w:t>
      </w:r>
      <w:r w:rsidR="007E2D37" w:rsidRPr="00E97FDB">
        <w:rPr>
          <w:rFonts w:ascii="Arial" w:hAnsi="Arial" w:cs="Arial"/>
        </w:rPr>
        <w:t>and</w:t>
      </w:r>
      <w:r w:rsidR="007E2D37" w:rsidRPr="00E97FDB">
        <w:rPr>
          <w:rFonts w:ascii="Arial" w:hAnsi="Arial" w:cs="Arial"/>
          <w:spacing w:val="-9"/>
        </w:rPr>
        <w:t xml:space="preserve"> </w:t>
      </w:r>
      <w:r w:rsidR="007E2D37" w:rsidRPr="00E97FDB">
        <w:rPr>
          <w:rFonts w:ascii="Arial" w:hAnsi="Arial" w:cs="Arial"/>
        </w:rPr>
        <w:t>regional</w:t>
      </w:r>
      <w:r w:rsidR="007E2D37" w:rsidRPr="00E97FDB">
        <w:rPr>
          <w:rFonts w:ascii="Arial" w:hAnsi="Arial" w:cs="Arial"/>
          <w:spacing w:val="-8"/>
        </w:rPr>
        <w:t xml:space="preserve"> </w:t>
      </w:r>
      <w:r w:rsidR="007E2D37" w:rsidRPr="00E97FDB">
        <w:rPr>
          <w:rFonts w:ascii="Arial" w:hAnsi="Arial" w:cs="Arial"/>
        </w:rPr>
        <w:t>visitors that would drive economic growth in Fontana.</w:t>
      </w:r>
    </w:p>
    <w:p w14:paraId="39F4AF4B" w14:textId="77777777" w:rsidR="00E747E4" w:rsidRPr="005462D1" w:rsidRDefault="00E747E4" w:rsidP="00E9460E">
      <w:pPr>
        <w:rPr>
          <w:rFonts w:ascii="Arial" w:hAnsi="Arial" w:cs="Arial"/>
        </w:rPr>
      </w:pPr>
    </w:p>
    <w:p w14:paraId="65457BFD" w14:textId="6818E16A" w:rsidR="00F81A4D" w:rsidRPr="002E0018" w:rsidRDefault="00F81A4D" w:rsidP="0022337B">
      <w:pPr>
        <w:tabs>
          <w:tab w:val="center" w:pos="720"/>
          <w:tab w:val="right" w:leader="dot" w:pos="9360"/>
        </w:tabs>
        <w:rPr>
          <w:rFonts w:ascii="Arial" w:hAnsi="Arial" w:cs="Arial"/>
          <w:b/>
          <w:bCs/>
          <w:color w:val="00B050"/>
        </w:rPr>
      </w:pPr>
      <w:r w:rsidRPr="00187F4B">
        <w:rPr>
          <w:rFonts w:ascii="Arial" w:hAnsi="Arial" w:cs="Arial"/>
          <w:color w:val="FF0000"/>
        </w:rPr>
        <w:tab/>
      </w:r>
      <w:r w:rsidRPr="00187F4B">
        <w:rPr>
          <w:rFonts w:ascii="Arial" w:hAnsi="Arial" w:cs="Arial"/>
          <w:color w:val="FF0000"/>
        </w:rPr>
        <w:tab/>
      </w:r>
      <w:r w:rsidR="009751EE" w:rsidRPr="009751EE">
        <w:rPr>
          <w:rFonts w:ascii="Arial" w:hAnsi="Arial" w:cs="Arial"/>
          <w:b/>
          <w:bCs/>
          <w:u w:val="single"/>
        </w:rPr>
        <w:t>Section 4.</w:t>
      </w:r>
      <w:r w:rsidR="009751EE" w:rsidRPr="00187F4B">
        <w:rPr>
          <w:rFonts w:ascii="Arial" w:hAnsi="Arial" w:cs="Arial"/>
          <w:b/>
          <w:bCs/>
        </w:rPr>
        <w:t xml:space="preserve"> </w:t>
      </w:r>
      <w:r w:rsidRPr="00187F4B">
        <w:rPr>
          <w:rFonts w:ascii="Arial" w:hAnsi="Arial" w:cs="Arial"/>
          <w:u w:val="single"/>
        </w:rPr>
        <w:t>Development Code Amendment Approval.</w:t>
      </w:r>
      <w:r w:rsidRPr="00187F4B">
        <w:rPr>
          <w:rFonts w:ascii="Arial" w:hAnsi="Arial" w:cs="Arial"/>
        </w:rPr>
        <w:t xml:space="preserve">  Based on the foregoing, the City Council hereby approves</w:t>
      </w:r>
      <w:r w:rsidR="00625A9E" w:rsidRPr="00187F4B">
        <w:rPr>
          <w:rFonts w:ascii="Arial" w:hAnsi="Arial" w:cs="Arial"/>
        </w:rPr>
        <w:t xml:space="preserve"> the amendments as set forth in</w:t>
      </w:r>
      <w:r w:rsidRPr="00187F4B">
        <w:rPr>
          <w:rFonts w:ascii="Arial" w:hAnsi="Arial" w:cs="Arial"/>
        </w:rPr>
        <w:t xml:space="preserve"> </w:t>
      </w:r>
      <w:bookmarkStart w:id="1" w:name="_Hlk146522638"/>
      <w:r w:rsidR="0086336F" w:rsidRPr="00187F4B">
        <w:rPr>
          <w:rFonts w:ascii="Arial" w:hAnsi="Arial" w:cs="Arial"/>
        </w:rPr>
        <w:t>MCA</w:t>
      </w:r>
      <w:r w:rsidRPr="00187F4B">
        <w:rPr>
          <w:rFonts w:ascii="Arial" w:hAnsi="Arial" w:cs="Arial"/>
        </w:rPr>
        <w:t xml:space="preserve"> No. </w:t>
      </w:r>
      <w:r w:rsidR="00E32BBF" w:rsidRPr="005462D1">
        <w:rPr>
          <w:rFonts w:ascii="Arial" w:hAnsi="Arial" w:cs="Arial"/>
        </w:rPr>
        <w:t>25-001</w:t>
      </w:r>
      <w:r w:rsidR="00625A9E" w:rsidRPr="00187F4B">
        <w:rPr>
          <w:rFonts w:ascii="Arial" w:hAnsi="Arial" w:cs="Arial"/>
        </w:rPr>
        <w:t>, which is</w:t>
      </w:r>
      <w:r w:rsidRPr="00187F4B">
        <w:rPr>
          <w:rFonts w:ascii="Arial" w:hAnsi="Arial" w:cs="Arial"/>
        </w:rPr>
        <w:t xml:space="preserve"> </w:t>
      </w:r>
      <w:bookmarkEnd w:id="1"/>
      <w:r w:rsidR="00625A9E" w:rsidRPr="00187F4B">
        <w:rPr>
          <w:rFonts w:ascii="Arial" w:hAnsi="Arial" w:cs="Arial"/>
        </w:rPr>
        <w:t xml:space="preserve">attached hereto as </w:t>
      </w:r>
      <w:r w:rsidRPr="00187F4B">
        <w:rPr>
          <w:rFonts w:ascii="Arial" w:hAnsi="Arial" w:cs="Arial"/>
          <w:b/>
          <w:bCs/>
        </w:rPr>
        <w:t>Exhibit “A”</w:t>
      </w:r>
      <w:r w:rsidR="007D71BD">
        <w:t xml:space="preserve">.  </w:t>
      </w:r>
    </w:p>
    <w:p w14:paraId="499D370E" w14:textId="77777777" w:rsidR="007D71BD" w:rsidRDefault="007D71BD" w:rsidP="007D71BD">
      <w:pPr>
        <w:tabs>
          <w:tab w:val="left" w:pos="3520"/>
        </w:tabs>
        <w:ind w:firstLine="720"/>
        <w:rPr>
          <w:rFonts w:ascii="Arial" w:hAnsi="Arial" w:cs="Arial"/>
          <w:bCs/>
        </w:rPr>
      </w:pPr>
      <w:bookmarkStart w:id="2" w:name="_Hlk108436215"/>
    </w:p>
    <w:p w14:paraId="4C95F824" w14:textId="7F104733" w:rsidR="007D71BD" w:rsidRDefault="007D71BD" w:rsidP="007D71BD">
      <w:pPr>
        <w:tabs>
          <w:tab w:val="left" w:pos="3520"/>
        </w:tabs>
        <w:ind w:firstLine="720"/>
        <w:rPr>
          <w:rFonts w:ascii="Arial" w:hAnsi="Arial" w:cs="Arial"/>
          <w:bCs/>
        </w:rPr>
      </w:pPr>
      <w:r w:rsidRPr="007D71BD">
        <w:rPr>
          <w:rFonts w:ascii="Arial" w:hAnsi="Arial" w:cs="Arial"/>
          <w:b/>
          <w:bCs/>
          <w:u w:val="single"/>
        </w:rPr>
        <w:t xml:space="preserve">Section </w:t>
      </w:r>
      <w:r w:rsidR="00BC3752">
        <w:rPr>
          <w:rFonts w:ascii="Arial" w:hAnsi="Arial" w:cs="Arial"/>
          <w:b/>
          <w:bCs/>
          <w:u w:val="single"/>
        </w:rPr>
        <w:t>5</w:t>
      </w:r>
      <w:r w:rsidRPr="007D71BD">
        <w:rPr>
          <w:rFonts w:ascii="Arial" w:hAnsi="Arial" w:cs="Arial"/>
          <w:b/>
          <w:bCs/>
          <w:u w:val="single"/>
        </w:rPr>
        <w:t>.</w:t>
      </w:r>
      <w:r w:rsidRPr="007D71BD">
        <w:rPr>
          <w:rFonts w:ascii="Arial" w:hAnsi="Arial" w:cs="Arial"/>
          <w:b/>
          <w:bCs/>
        </w:rPr>
        <w:t xml:space="preserve"> </w:t>
      </w:r>
      <w:r w:rsidRPr="007D71BD">
        <w:rPr>
          <w:rFonts w:ascii="Arial" w:hAnsi="Arial" w:cs="Arial"/>
          <w:bCs/>
          <w:u w:val="single"/>
        </w:rPr>
        <w:t xml:space="preserve"> Applications Deemed Complete prior to Ordinance Effective Date. </w:t>
      </w:r>
      <w:r w:rsidRPr="007D71BD">
        <w:rPr>
          <w:rFonts w:ascii="Arial" w:hAnsi="Arial" w:cs="Arial"/>
          <w:bCs/>
        </w:rPr>
        <w:t>This Ordinance does not apply to development applications deemed complete by the City of Fontana Planning Department prior to this Ordinance’s effective date. Any such completed pre-adoption applications not conforming to these amendments after this Ordinance’s effective date, once approved by the appropriate approving body, shall be granted legal non-conforming status, with all applications deemed complete on or after this Ordinance’s adoption being subject to its provisions.</w:t>
      </w:r>
    </w:p>
    <w:p w14:paraId="2CF3332E" w14:textId="77777777" w:rsidR="007D71BD" w:rsidRDefault="007D71BD" w:rsidP="007D71BD">
      <w:pPr>
        <w:tabs>
          <w:tab w:val="left" w:pos="3520"/>
        </w:tabs>
        <w:ind w:firstLine="720"/>
        <w:rPr>
          <w:rFonts w:ascii="Arial" w:hAnsi="Arial" w:cs="Arial"/>
          <w:bCs/>
        </w:rPr>
      </w:pPr>
    </w:p>
    <w:p w14:paraId="01EACBE6" w14:textId="42B1D093" w:rsidR="007D71BD" w:rsidRPr="00187F4B" w:rsidRDefault="007D71BD" w:rsidP="007D71BD">
      <w:pPr>
        <w:tabs>
          <w:tab w:val="left" w:pos="3520"/>
        </w:tabs>
        <w:ind w:firstLine="720"/>
        <w:rPr>
          <w:rFonts w:ascii="Arial" w:hAnsi="Arial" w:cs="Arial"/>
        </w:rPr>
      </w:pPr>
      <w:r w:rsidRPr="007D71BD">
        <w:rPr>
          <w:rFonts w:ascii="Arial" w:hAnsi="Arial" w:cs="Arial"/>
          <w:b/>
          <w:bCs/>
          <w:u w:val="single"/>
        </w:rPr>
        <w:t xml:space="preserve">Section </w:t>
      </w:r>
      <w:r w:rsidR="00BC3752">
        <w:rPr>
          <w:rFonts w:ascii="Arial" w:hAnsi="Arial" w:cs="Arial"/>
          <w:b/>
          <w:bCs/>
          <w:u w:val="single"/>
        </w:rPr>
        <w:t>6</w:t>
      </w:r>
      <w:r w:rsidRPr="007D71BD">
        <w:rPr>
          <w:rFonts w:ascii="Arial" w:hAnsi="Arial" w:cs="Arial"/>
          <w:b/>
          <w:bCs/>
          <w:u w:val="single"/>
        </w:rPr>
        <w:t>.</w:t>
      </w:r>
      <w:r>
        <w:rPr>
          <w:rFonts w:ascii="Arial" w:hAnsi="Arial" w:cs="Arial"/>
          <w:b/>
          <w:bCs/>
        </w:rPr>
        <w:t xml:space="preserve"> </w:t>
      </w:r>
      <w:r w:rsidRPr="00187F4B">
        <w:rPr>
          <w:rFonts w:ascii="Arial" w:hAnsi="Arial" w:cs="Arial"/>
          <w:u w:val="single"/>
        </w:rPr>
        <w:t>Effective Date/Publication.</w:t>
      </w:r>
      <w:r w:rsidRPr="00187F4B">
        <w:rPr>
          <w:rFonts w:ascii="Arial" w:hAnsi="Arial" w:cs="Arial"/>
        </w:rPr>
        <w:t xml:space="preserve"> This Ordinance shall take effect thirty (30) days after the date of the adoption and prior to the expiration of fifteen (15) days from the passage thereof, shall be published by the City Clerk at least once in the </w:t>
      </w:r>
      <w:r w:rsidRPr="00187F4B">
        <w:rPr>
          <w:rFonts w:ascii="Arial" w:hAnsi="Arial" w:cs="Arial"/>
          <w:u w:val="single"/>
        </w:rPr>
        <w:t>Fontana Herald News,</w:t>
      </w:r>
      <w:r w:rsidRPr="00187F4B">
        <w:rPr>
          <w:rFonts w:ascii="Arial" w:hAnsi="Arial" w:cs="Arial"/>
        </w:rPr>
        <w:t xml:space="preserve"> a local newspaper of the general circulation, published and circulated in the City of Fontana, and henceforth and thereafter the same shall be in full force and effect.</w:t>
      </w:r>
    </w:p>
    <w:p w14:paraId="642BD6EB" w14:textId="77777777" w:rsidR="007D71BD" w:rsidRPr="00187F4B" w:rsidRDefault="007D71BD" w:rsidP="007D71BD">
      <w:pPr>
        <w:tabs>
          <w:tab w:val="left" w:pos="3520"/>
        </w:tabs>
        <w:rPr>
          <w:rFonts w:ascii="Arial" w:eastAsiaTheme="minorHAnsi" w:hAnsi="Arial" w:cs="Arial"/>
          <w:color w:val="FF0000"/>
        </w:rPr>
      </w:pPr>
    </w:p>
    <w:p w14:paraId="51F2900F" w14:textId="79653CE8" w:rsidR="00F81A4D" w:rsidRPr="00187F4B" w:rsidRDefault="009751EE" w:rsidP="00F81A4D">
      <w:pPr>
        <w:ind w:firstLine="720"/>
        <w:rPr>
          <w:rFonts w:ascii="Arial" w:eastAsiaTheme="minorHAnsi" w:hAnsi="Arial" w:cs="Arial"/>
        </w:rPr>
      </w:pPr>
      <w:bookmarkStart w:id="3" w:name="_Toc105074233"/>
      <w:r w:rsidRPr="009751EE">
        <w:rPr>
          <w:rFonts w:ascii="Arial" w:eastAsiaTheme="minorHAnsi" w:hAnsi="Arial" w:cs="Arial"/>
          <w:b/>
          <w:u w:val="single"/>
        </w:rPr>
        <w:lastRenderedPageBreak/>
        <w:t xml:space="preserve">Section </w:t>
      </w:r>
      <w:bookmarkEnd w:id="3"/>
      <w:r w:rsidR="00BC3752">
        <w:rPr>
          <w:rFonts w:ascii="Arial" w:eastAsiaTheme="minorHAnsi" w:hAnsi="Arial" w:cs="Arial"/>
          <w:b/>
          <w:u w:val="single"/>
        </w:rPr>
        <w:t>7</w:t>
      </w:r>
      <w:r w:rsidRPr="009751EE">
        <w:rPr>
          <w:rFonts w:ascii="Arial" w:eastAsiaTheme="minorHAnsi" w:hAnsi="Arial" w:cs="Arial"/>
          <w:b/>
          <w:u w:val="single"/>
        </w:rPr>
        <w:t>.</w:t>
      </w:r>
      <w:r w:rsidRPr="00187F4B">
        <w:rPr>
          <w:rFonts w:ascii="Arial" w:eastAsiaTheme="minorHAnsi" w:hAnsi="Arial" w:cs="Arial"/>
          <w:b/>
        </w:rPr>
        <w:t xml:space="preserve"> </w:t>
      </w:r>
      <w:r w:rsidR="00F81A4D" w:rsidRPr="00187F4B">
        <w:rPr>
          <w:rFonts w:ascii="Arial" w:eastAsiaTheme="minorHAnsi" w:hAnsi="Arial" w:cs="Arial"/>
          <w:bCs/>
          <w:u w:val="single"/>
        </w:rPr>
        <w:t>Custodian of Records.</w:t>
      </w:r>
      <w:r w:rsidR="00F81A4D" w:rsidRPr="00187F4B">
        <w:rPr>
          <w:rFonts w:ascii="Arial" w:eastAsiaTheme="minorHAnsi" w:hAnsi="Arial" w:cs="Arial"/>
          <w:b/>
        </w:rPr>
        <w:t xml:space="preserve"> </w:t>
      </w:r>
      <w:r w:rsidR="00F81A4D" w:rsidRPr="00187F4B">
        <w:rPr>
          <w:rFonts w:ascii="Arial" w:eastAsiaTheme="minorHAnsi" w:hAnsi="Arial" w:cs="Arial"/>
        </w:rPr>
        <w:t xml:space="preserve"> The documents and materials that constitute the record of proceedings on which this Ordinance is based are located at the City Clerk’s office located at 8353 Sierra Avenue, Fontana, CA 92335. The custodian or records is the City Clerk. </w:t>
      </w:r>
      <w:bookmarkEnd w:id="2"/>
    </w:p>
    <w:p w14:paraId="618D76C6" w14:textId="77777777" w:rsidR="00F81A4D" w:rsidRPr="00187F4B" w:rsidRDefault="00F81A4D" w:rsidP="00F81A4D">
      <w:pPr>
        <w:ind w:firstLine="720"/>
        <w:rPr>
          <w:rFonts w:ascii="Arial" w:eastAsiaTheme="minorHAnsi" w:hAnsi="Arial" w:cs="Arial"/>
          <w:color w:val="FF0000"/>
        </w:rPr>
      </w:pPr>
    </w:p>
    <w:p w14:paraId="0B127648" w14:textId="631AA512" w:rsidR="00F81A4D" w:rsidRPr="00187F4B" w:rsidRDefault="009751EE" w:rsidP="00F81A4D">
      <w:pPr>
        <w:ind w:right="-108" w:firstLine="720"/>
        <w:rPr>
          <w:rFonts w:ascii="Arial" w:hAnsi="Arial" w:cs="Arial"/>
        </w:rPr>
      </w:pPr>
      <w:r w:rsidRPr="009751EE">
        <w:rPr>
          <w:rFonts w:ascii="Arial" w:hAnsi="Arial" w:cs="Arial"/>
          <w:b/>
          <w:u w:val="single"/>
        </w:rPr>
        <w:t xml:space="preserve">Section </w:t>
      </w:r>
      <w:r w:rsidR="00BC3752">
        <w:rPr>
          <w:rFonts w:ascii="Arial" w:hAnsi="Arial" w:cs="Arial"/>
          <w:b/>
          <w:u w:val="single"/>
        </w:rPr>
        <w:t>8</w:t>
      </w:r>
      <w:r w:rsidRPr="009751EE">
        <w:rPr>
          <w:rFonts w:ascii="Arial" w:hAnsi="Arial" w:cs="Arial"/>
          <w:b/>
          <w:u w:val="single"/>
        </w:rPr>
        <w:t>.</w:t>
      </w:r>
      <w:r w:rsidRPr="00187F4B">
        <w:rPr>
          <w:rFonts w:ascii="Arial" w:hAnsi="Arial" w:cs="Arial"/>
          <w:b/>
        </w:rPr>
        <w:t xml:space="preserve"> </w:t>
      </w:r>
      <w:r w:rsidR="00F81A4D" w:rsidRPr="00187F4B">
        <w:rPr>
          <w:rFonts w:ascii="Arial" w:hAnsi="Arial" w:cs="Arial"/>
          <w:bCs/>
          <w:u w:val="single"/>
        </w:rPr>
        <w:t>Certification.</w:t>
      </w:r>
      <w:r w:rsidR="00F81A4D" w:rsidRPr="00187F4B">
        <w:rPr>
          <w:rFonts w:ascii="Arial" w:hAnsi="Arial" w:cs="Arial"/>
        </w:rPr>
        <w:t xml:space="preserve"> The City Clerk of the City Council shall certify to the adoption of this Ordinance.</w:t>
      </w:r>
    </w:p>
    <w:p w14:paraId="5E504E4B" w14:textId="77777777" w:rsidR="00F81A4D" w:rsidRPr="00187F4B" w:rsidRDefault="00F81A4D" w:rsidP="00F81A4D">
      <w:pPr>
        <w:ind w:right="-108" w:firstLine="720"/>
        <w:rPr>
          <w:rFonts w:ascii="Arial" w:hAnsi="Arial" w:cs="Arial"/>
          <w:color w:val="FF0000"/>
        </w:rPr>
      </w:pPr>
    </w:p>
    <w:p w14:paraId="3F1C9B46" w14:textId="1AECC5FA" w:rsidR="00E91FAF" w:rsidRDefault="009751EE" w:rsidP="00E04D35">
      <w:pPr>
        <w:ind w:right="-108" w:firstLine="720"/>
        <w:rPr>
          <w:rFonts w:ascii="Arial" w:hAnsi="Arial" w:cs="Arial"/>
        </w:rPr>
      </w:pPr>
      <w:r w:rsidRPr="009751EE">
        <w:rPr>
          <w:rFonts w:ascii="Arial" w:hAnsi="Arial" w:cs="Arial"/>
          <w:b/>
          <w:bCs/>
          <w:u w:val="single"/>
        </w:rPr>
        <w:t xml:space="preserve">Section </w:t>
      </w:r>
      <w:r w:rsidR="00BC3752">
        <w:rPr>
          <w:rFonts w:ascii="Arial" w:hAnsi="Arial" w:cs="Arial"/>
          <w:b/>
          <w:bCs/>
          <w:u w:val="single"/>
        </w:rPr>
        <w:t>9</w:t>
      </w:r>
      <w:r w:rsidRPr="009751EE">
        <w:rPr>
          <w:rFonts w:ascii="Arial" w:hAnsi="Arial" w:cs="Arial"/>
          <w:b/>
          <w:bCs/>
          <w:u w:val="single"/>
        </w:rPr>
        <w:t>.</w:t>
      </w:r>
      <w:r w:rsidRPr="00187F4B">
        <w:rPr>
          <w:rFonts w:ascii="Arial" w:hAnsi="Arial" w:cs="Arial"/>
          <w:b/>
          <w:bCs/>
        </w:rPr>
        <w:t xml:space="preserve"> </w:t>
      </w:r>
      <w:r w:rsidR="00F81A4D" w:rsidRPr="00187F4B">
        <w:rPr>
          <w:rFonts w:ascii="Arial" w:hAnsi="Arial" w:cs="Arial"/>
          <w:u w:val="single"/>
        </w:rPr>
        <w:t>Severability</w:t>
      </w:r>
      <w:r w:rsidR="00F81A4D" w:rsidRPr="00187F4B">
        <w:rPr>
          <w:rFonts w:ascii="Arial" w:hAnsi="Arial" w:cs="Arial"/>
        </w:rPr>
        <w:t>.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p>
    <w:p w14:paraId="5CBEEC53" w14:textId="77777777" w:rsidR="004B0281" w:rsidRPr="00E04D35" w:rsidRDefault="004B0281" w:rsidP="00E04D35">
      <w:pPr>
        <w:ind w:right="-108" w:firstLine="720"/>
        <w:rPr>
          <w:rFonts w:ascii="Arial" w:hAnsi="Arial" w:cs="Arial"/>
        </w:rPr>
      </w:pPr>
    </w:p>
    <w:p w14:paraId="6C62C12E" w14:textId="51CE73AD" w:rsidR="00F81A4D" w:rsidRPr="00187F4B" w:rsidRDefault="00F81A4D" w:rsidP="003E28E2">
      <w:pPr>
        <w:ind w:left="1440" w:hanging="720"/>
        <w:rPr>
          <w:rFonts w:ascii="Arial" w:hAnsi="Arial" w:cs="Arial"/>
        </w:rPr>
      </w:pPr>
      <w:r w:rsidRPr="00187F4B">
        <w:rPr>
          <w:rFonts w:ascii="Arial" w:hAnsi="Arial" w:cs="Arial"/>
          <w:b/>
        </w:rPr>
        <w:t>APPROVED AND ADOPTED</w:t>
      </w:r>
      <w:r w:rsidRPr="00187F4B">
        <w:rPr>
          <w:rFonts w:ascii="Arial" w:hAnsi="Arial" w:cs="Arial"/>
        </w:rPr>
        <w:t xml:space="preserve"> this </w:t>
      </w:r>
      <w:r w:rsidR="00D825F4">
        <w:rPr>
          <w:rFonts w:ascii="Arial" w:hAnsi="Arial" w:cs="Arial"/>
        </w:rPr>
        <w:t>1</w:t>
      </w:r>
      <w:r w:rsidR="00F60FDB">
        <w:rPr>
          <w:rFonts w:ascii="Arial" w:hAnsi="Arial" w:cs="Arial"/>
        </w:rPr>
        <w:t>3</w:t>
      </w:r>
      <w:r w:rsidR="00D825F4" w:rsidRPr="00D825F4">
        <w:rPr>
          <w:rFonts w:ascii="Arial" w:hAnsi="Arial" w:cs="Arial"/>
          <w:vertAlign w:val="superscript"/>
        </w:rPr>
        <w:t>th</w:t>
      </w:r>
      <w:r w:rsidR="00983CD7">
        <w:rPr>
          <w:rFonts w:ascii="Arial" w:hAnsi="Arial" w:cs="Arial"/>
        </w:rPr>
        <w:t xml:space="preserve"> </w:t>
      </w:r>
      <w:r w:rsidRPr="00187F4B">
        <w:rPr>
          <w:rFonts w:ascii="Arial" w:hAnsi="Arial" w:cs="Arial"/>
        </w:rPr>
        <w:t>day of</w:t>
      </w:r>
      <w:r w:rsidR="00983CD7">
        <w:rPr>
          <w:rFonts w:ascii="Arial" w:hAnsi="Arial" w:cs="Arial"/>
        </w:rPr>
        <w:t xml:space="preserve"> </w:t>
      </w:r>
      <w:proofErr w:type="gramStart"/>
      <w:r w:rsidR="00D825F4">
        <w:rPr>
          <w:rFonts w:ascii="Arial" w:hAnsi="Arial" w:cs="Arial"/>
        </w:rPr>
        <w:t>May</w:t>
      </w:r>
      <w:r w:rsidR="00983CD7">
        <w:rPr>
          <w:rFonts w:ascii="Arial" w:hAnsi="Arial" w:cs="Arial"/>
        </w:rPr>
        <w:t>,</w:t>
      </w:r>
      <w:proofErr w:type="gramEnd"/>
      <w:r w:rsidR="00983CD7">
        <w:rPr>
          <w:rFonts w:ascii="Arial" w:hAnsi="Arial" w:cs="Arial"/>
        </w:rPr>
        <w:t xml:space="preserve"> 2025</w:t>
      </w:r>
      <w:r w:rsidRPr="00187F4B">
        <w:rPr>
          <w:rFonts w:ascii="Arial" w:hAnsi="Arial" w:cs="Arial"/>
        </w:rPr>
        <w:t>.</w:t>
      </w:r>
    </w:p>
    <w:p w14:paraId="2399E571" w14:textId="77777777" w:rsidR="00F81A4D" w:rsidRPr="00187F4B" w:rsidRDefault="00F81A4D" w:rsidP="00F81A4D">
      <w:pPr>
        <w:rPr>
          <w:rFonts w:ascii="Arial" w:hAnsi="Arial" w:cs="Arial"/>
        </w:rPr>
      </w:pPr>
    </w:p>
    <w:p w14:paraId="4C3D8105" w14:textId="77777777" w:rsidR="00F81A4D" w:rsidRPr="00187F4B" w:rsidRDefault="00F81A4D" w:rsidP="00F81A4D">
      <w:pPr>
        <w:ind w:firstLine="270"/>
        <w:rPr>
          <w:rFonts w:ascii="Arial" w:hAnsi="Arial" w:cs="Arial"/>
          <w:b/>
          <w:u w:val="single"/>
        </w:rPr>
      </w:pPr>
      <w:r w:rsidRPr="00187F4B">
        <w:rPr>
          <w:rFonts w:ascii="Arial" w:hAnsi="Arial" w:cs="Arial"/>
          <w:b/>
        </w:rPr>
        <w:t>READ AND APPROVED AS TO LEGAL FORM:</w:t>
      </w:r>
    </w:p>
    <w:p w14:paraId="6E8B7202" w14:textId="77777777" w:rsidR="00F81A4D" w:rsidRPr="00187F4B" w:rsidRDefault="00F81A4D" w:rsidP="00F81A4D">
      <w:pPr>
        <w:rPr>
          <w:rFonts w:ascii="Arial" w:hAnsi="Arial" w:cs="Arial"/>
          <w:b/>
        </w:rPr>
      </w:pPr>
    </w:p>
    <w:p w14:paraId="76A1A4B8" w14:textId="77777777" w:rsidR="00F81A4D" w:rsidRPr="00187F4B" w:rsidRDefault="00F81A4D" w:rsidP="00F81A4D">
      <w:pPr>
        <w:rPr>
          <w:rFonts w:ascii="Arial" w:hAnsi="Arial" w:cs="Arial"/>
          <w:b/>
        </w:rPr>
      </w:pPr>
    </w:p>
    <w:p w14:paraId="3239198F" w14:textId="6E1F388C" w:rsidR="00F81A4D" w:rsidRPr="00187F4B" w:rsidRDefault="00F81A4D" w:rsidP="00F81A4D">
      <w:pPr>
        <w:tabs>
          <w:tab w:val="left" w:pos="5760"/>
        </w:tabs>
        <w:ind w:left="360"/>
        <w:rPr>
          <w:rFonts w:ascii="Arial" w:hAnsi="Arial" w:cs="Arial"/>
          <w:u w:val="single"/>
        </w:rPr>
      </w:pPr>
      <w:r w:rsidRPr="00187F4B">
        <w:rPr>
          <w:rFonts w:ascii="Arial" w:hAnsi="Arial" w:cs="Arial"/>
        </w:rPr>
        <w:t>______________________________</w:t>
      </w:r>
    </w:p>
    <w:p w14:paraId="53966062" w14:textId="77777777" w:rsidR="00F81A4D" w:rsidRDefault="00F81A4D" w:rsidP="00F81A4D">
      <w:pPr>
        <w:tabs>
          <w:tab w:val="left" w:pos="3520"/>
        </w:tabs>
        <w:ind w:left="360"/>
        <w:rPr>
          <w:rFonts w:ascii="Arial" w:hAnsi="Arial" w:cs="Arial"/>
        </w:rPr>
      </w:pPr>
      <w:r w:rsidRPr="00187F4B">
        <w:rPr>
          <w:rFonts w:ascii="Arial" w:hAnsi="Arial" w:cs="Arial"/>
        </w:rPr>
        <w:t>City Attorney</w:t>
      </w:r>
    </w:p>
    <w:p w14:paraId="4AFC7CD9" w14:textId="77777777" w:rsidR="00F81A4D" w:rsidRPr="005462D1" w:rsidRDefault="00F81A4D" w:rsidP="00BC3752">
      <w:pPr>
        <w:tabs>
          <w:tab w:val="left" w:pos="3520"/>
        </w:tabs>
        <w:rPr>
          <w:rFonts w:ascii="Arial" w:hAnsi="Arial" w:cs="Arial"/>
        </w:rPr>
      </w:pPr>
    </w:p>
    <w:p w14:paraId="534E643A" w14:textId="7FDC47E7" w:rsidR="00F81A4D" w:rsidRPr="00187F4B" w:rsidRDefault="00F81A4D" w:rsidP="00F81A4D">
      <w:pPr>
        <w:pStyle w:val="BodyText"/>
        <w:tabs>
          <w:tab w:val="left" w:pos="720"/>
        </w:tabs>
        <w:ind w:left="360"/>
        <w:rPr>
          <w:rFonts w:ascii="Arial" w:hAnsi="Arial" w:cs="Arial"/>
        </w:rPr>
      </w:pPr>
      <w:r w:rsidRPr="00187F4B">
        <w:rPr>
          <w:rFonts w:ascii="Arial" w:hAnsi="Arial" w:cs="Arial"/>
          <w:color w:val="FF0000"/>
        </w:rPr>
        <w:tab/>
      </w:r>
      <w:r w:rsidRPr="00187F4B">
        <w:rPr>
          <w:rFonts w:ascii="Arial" w:hAnsi="Arial" w:cs="Arial"/>
        </w:rPr>
        <w:t xml:space="preserve">I, Germaine Key, City Clerk of the City of Fontana, and Ex-Officio Clerk of the City Council, do hereby certify that the foregoing Ordinance is the actual Ordinance adopted by the City Council and was introduced at a regular meeting on the </w:t>
      </w:r>
      <w:r w:rsidR="00D35D56">
        <w:rPr>
          <w:rFonts w:ascii="Arial" w:hAnsi="Arial" w:cs="Arial"/>
        </w:rPr>
        <w:t>1</w:t>
      </w:r>
      <w:r w:rsidR="003813F2">
        <w:rPr>
          <w:rFonts w:ascii="Arial" w:hAnsi="Arial" w:cs="Arial"/>
        </w:rPr>
        <w:t>3</w:t>
      </w:r>
      <w:r w:rsidR="00D35D56" w:rsidRPr="00D35D56">
        <w:rPr>
          <w:rFonts w:ascii="Arial" w:hAnsi="Arial" w:cs="Arial"/>
          <w:vertAlign w:val="superscript"/>
        </w:rPr>
        <w:t>th</w:t>
      </w:r>
      <w:r w:rsidR="00D35D56">
        <w:rPr>
          <w:rFonts w:ascii="Arial" w:hAnsi="Arial" w:cs="Arial"/>
        </w:rPr>
        <w:t xml:space="preserve"> </w:t>
      </w:r>
      <w:r w:rsidRPr="00187F4B">
        <w:rPr>
          <w:rFonts w:ascii="Arial" w:hAnsi="Arial" w:cs="Arial"/>
        </w:rPr>
        <w:t xml:space="preserve">day of </w:t>
      </w:r>
      <w:r w:rsidR="00D35D56">
        <w:rPr>
          <w:rFonts w:ascii="Arial" w:hAnsi="Arial" w:cs="Arial"/>
        </w:rPr>
        <w:t>May</w:t>
      </w:r>
      <w:r w:rsidR="008B3C29">
        <w:rPr>
          <w:rFonts w:ascii="Arial" w:hAnsi="Arial" w:cs="Arial"/>
        </w:rPr>
        <w:t>,</w:t>
      </w:r>
      <w:r w:rsidRPr="00187F4B">
        <w:rPr>
          <w:rFonts w:ascii="Arial" w:hAnsi="Arial" w:cs="Arial"/>
        </w:rPr>
        <w:t xml:space="preserve"> 202</w:t>
      </w:r>
      <w:r w:rsidR="008B3C29">
        <w:rPr>
          <w:rFonts w:ascii="Arial" w:hAnsi="Arial" w:cs="Arial"/>
        </w:rPr>
        <w:t>5</w:t>
      </w:r>
      <w:r w:rsidRPr="00187F4B">
        <w:rPr>
          <w:rFonts w:ascii="Arial" w:hAnsi="Arial" w:cs="Arial"/>
        </w:rPr>
        <w:t>, and was finally passed and adopted not less than five days thereafter on the</w:t>
      </w:r>
      <w:r w:rsidR="00ED24BF">
        <w:rPr>
          <w:rFonts w:ascii="Arial" w:hAnsi="Arial" w:cs="Arial"/>
        </w:rPr>
        <w:t xml:space="preserve"> </w:t>
      </w:r>
      <w:r w:rsidR="003813F2">
        <w:rPr>
          <w:rFonts w:ascii="Arial" w:hAnsi="Arial" w:cs="Arial"/>
        </w:rPr>
        <w:t>27th</w:t>
      </w:r>
      <w:r w:rsidR="00C5680D">
        <w:rPr>
          <w:rFonts w:ascii="Arial" w:hAnsi="Arial" w:cs="Arial"/>
        </w:rPr>
        <w:t xml:space="preserve"> </w:t>
      </w:r>
      <w:r w:rsidRPr="00187F4B">
        <w:rPr>
          <w:rFonts w:ascii="Arial" w:hAnsi="Arial" w:cs="Arial"/>
        </w:rPr>
        <w:t xml:space="preserve">day of </w:t>
      </w:r>
      <w:r w:rsidR="003813F2">
        <w:rPr>
          <w:rFonts w:ascii="Arial" w:hAnsi="Arial" w:cs="Arial"/>
        </w:rPr>
        <w:t>May</w:t>
      </w:r>
      <w:r w:rsidR="00942932" w:rsidRPr="00187F4B">
        <w:rPr>
          <w:rFonts w:ascii="Arial" w:hAnsi="Arial" w:cs="Arial"/>
        </w:rPr>
        <w:t xml:space="preserve"> 2025</w:t>
      </w:r>
      <w:r w:rsidRPr="00187F4B">
        <w:rPr>
          <w:rFonts w:ascii="Arial" w:hAnsi="Arial" w:cs="Arial"/>
        </w:rPr>
        <w:t>, by the following vote to wit:</w:t>
      </w:r>
    </w:p>
    <w:p w14:paraId="09D3B754" w14:textId="77777777" w:rsidR="00F81A4D" w:rsidRPr="00187F4B" w:rsidRDefault="00F81A4D" w:rsidP="00F81A4D">
      <w:pPr>
        <w:tabs>
          <w:tab w:val="left" w:pos="3520"/>
        </w:tabs>
        <w:rPr>
          <w:rFonts w:ascii="Arial" w:hAnsi="Arial" w:cs="Arial"/>
          <w:b/>
        </w:rPr>
      </w:pPr>
      <w:r w:rsidRPr="00187F4B">
        <w:rPr>
          <w:rFonts w:ascii="Arial" w:hAnsi="Arial" w:cs="Arial"/>
        </w:rPr>
        <w:t xml:space="preserve">     </w:t>
      </w:r>
      <w:r w:rsidRPr="00187F4B">
        <w:rPr>
          <w:rFonts w:ascii="Arial" w:hAnsi="Arial" w:cs="Arial"/>
          <w:b/>
        </w:rPr>
        <w:t>AYES:</w:t>
      </w:r>
    </w:p>
    <w:p w14:paraId="1A2CBF87" w14:textId="77777777" w:rsidR="00F81A4D" w:rsidRPr="00187F4B" w:rsidRDefault="00F81A4D" w:rsidP="00F81A4D">
      <w:pPr>
        <w:tabs>
          <w:tab w:val="left" w:pos="3520"/>
        </w:tabs>
        <w:ind w:left="360"/>
        <w:rPr>
          <w:rFonts w:ascii="Arial" w:hAnsi="Arial" w:cs="Arial"/>
          <w:b/>
        </w:rPr>
      </w:pPr>
      <w:r w:rsidRPr="00187F4B">
        <w:rPr>
          <w:rFonts w:ascii="Arial" w:hAnsi="Arial" w:cs="Arial"/>
          <w:b/>
        </w:rPr>
        <w:t>NOES:</w:t>
      </w:r>
    </w:p>
    <w:p w14:paraId="41BC4AE3" w14:textId="77777777" w:rsidR="00F81A4D" w:rsidRDefault="00F81A4D" w:rsidP="00F81A4D">
      <w:pPr>
        <w:tabs>
          <w:tab w:val="left" w:pos="3520"/>
        </w:tabs>
        <w:ind w:left="360"/>
        <w:rPr>
          <w:rFonts w:ascii="Arial" w:hAnsi="Arial" w:cs="Arial"/>
          <w:b/>
        </w:rPr>
      </w:pPr>
      <w:r w:rsidRPr="00187F4B">
        <w:rPr>
          <w:rFonts w:ascii="Arial" w:hAnsi="Arial" w:cs="Arial"/>
          <w:b/>
        </w:rPr>
        <w:t>ABSENT:</w:t>
      </w:r>
    </w:p>
    <w:p w14:paraId="44D47C1D" w14:textId="112A1D15" w:rsidR="009751EE" w:rsidRDefault="009751EE" w:rsidP="00F81A4D">
      <w:pPr>
        <w:tabs>
          <w:tab w:val="left" w:pos="3520"/>
        </w:tabs>
        <w:ind w:left="360"/>
        <w:rPr>
          <w:rFonts w:ascii="Arial" w:hAnsi="Arial" w:cs="Arial"/>
          <w:b/>
        </w:rPr>
      </w:pPr>
      <w:r>
        <w:rPr>
          <w:rFonts w:ascii="Arial" w:hAnsi="Arial" w:cs="Arial"/>
          <w:b/>
        </w:rPr>
        <w:t>ABSTAIN:</w:t>
      </w:r>
    </w:p>
    <w:p w14:paraId="7CED29B6" w14:textId="77777777" w:rsidR="009751EE" w:rsidRDefault="009751EE" w:rsidP="00F81A4D">
      <w:pPr>
        <w:tabs>
          <w:tab w:val="left" w:pos="3520"/>
        </w:tabs>
        <w:ind w:left="360"/>
        <w:rPr>
          <w:rFonts w:ascii="Arial" w:hAnsi="Arial" w:cs="Arial"/>
          <w:b/>
        </w:rPr>
      </w:pPr>
    </w:p>
    <w:p w14:paraId="385F118A" w14:textId="77777777" w:rsidR="009751EE" w:rsidRPr="00187F4B" w:rsidRDefault="009751EE" w:rsidP="00F81A4D">
      <w:pPr>
        <w:tabs>
          <w:tab w:val="left" w:pos="3520"/>
        </w:tabs>
        <w:ind w:left="360"/>
        <w:rPr>
          <w:rFonts w:ascii="Arial" w:hAnsi="Arial" w:cs="Arial"/>
          <w:b/>
        </w:rPr>
      </w:pPr>
    </w:p>
    <w:p w14:paraId="6F91C86E" w14:textId="77777777" w:rsidR="00F81A4D" w:rsidRPr="00187F4B" w:rsidRDefault="00F81A4D" w:rsidP="00F81A4D">
      <w:pPr>
        <w:tabs>
          <w:tab w:val="left" w:pos="3520"/>
        </w:tabs>
        <w:ind w:left="360"/>
        <w:rPr>
          <w:rFonts w:ascii="Arial" w:hAnsi="Arial" w:cs="Arial"/>
        </w:rPr>
      </w:pPr>
    </w:p>
    <w:p w14:paraId="2960FD33" w14:textId="77777777" w:rsidR="00E4512C" w:rsidRPr="00187F4B" w:rsidRDefault="00E4512C" w:rsidP="00E4512C">
      <w:pPr>
        <w:tabs>
          <w:tab w:val="left" w:pos="5760"/>
        </w:tabs>
        <w:ind w:left="360"/>
        <w:rPr>
          <w:rFonts w:ascii="Arial" w:hAnsi="Arial" w:cs="Arial"/>
          <w:u w:val="single"/>
        </w:rPr>
      </w:pPr>
      <w:r w:rsidRPr="00187F4B">
        <w:rPr>
          <w:rFonts w:ascii="Arial" w:hAnsi="Arial" w:cs="Arial"/>
        </w:rPr>
        <w:t>______________________________</w:t>
      </w:r>
    </w:p>
    <w:p w14:paraId="47469151" w14:textId="08DE6280" w:rsidR="00F81A4D" w:rsidRPr="00187F4B" w:rsidRDefault="00F81A4D" w:rsidP="00F81A4D">
      <w:pPr>
        <w:tabs>
          <w:tab w:val="left" w:pos="3520"/>
        </w:tabs>
        <w:ind w:left="360"/>
        <w:rPr>
          <w:rFonts w:ascii="Arial" w:hAnsi="Arial" w:cs="Arial"/>
        </w:rPr>
      </w:pPr>
      <w:r w:rsidRPr="00187F4B">
        <w:rPr>
          <w:rFonts w:ascii="Arial" w:hAnsi="Arial" w:cs="Arial"/>
        </w:rPr>
        <w:t>City Clerk of the City of Fontana</w:t>
      </w:r>
    </w:p>
    <w:p w14:paraId="7941B62D" w14:textId="77777777" w:rsidR="00F81A4D" w:rsidRPr="00187F4B" w:rsidRDefault="00F81A4D" w:rsidP="00F81A4D">
      <w:pPr>
        <w:tabs>
          <w:tab w:val="left" w:pos="3520"/>
        </w:tabs>
        <w:ind w:left="360"/>
        <w:rPr>
          <w:rFonts w:ascii="Arial" w:hAnsi="Arial" w:cs="Arial"/>
        </w:rPr>
      </w:pPr>
    </w:p>
    <w:p w14:paraId="68F6CFCF" w14:textId="77777777" w:rsidR="00F81A4D" w:rsidRPr="00187F4B" w:rsidRDefault="00F81A4D" w:rsidP="00F81A4D">
      <w:pPr>
        <w:tabs>
          <w:tab w:val="left" w:pos="3520"/>
        </w:tabs>
        <w:ind w:left="360"/>
        <w:rPr>
          <w:rFonts w:ascii="Arial" w:hAnsi="Arial" w:cs="Arial"/>
        </w:rPr>
      </w:pPr>
    </w:p>
    <w:p w14:paraId="13EF5F0B" w14:textId="556D4135" w:rsidR="00F81A4D" w:rsidRPr="00187F4B" w:rsidRDefault="00036FEB" w:rsidP="00E4512C">
      <w:pPr>
        <w:tabs>
          <w:tab w:val="left" w:pos="3520"/>
          <w:tab w:val="left" w:pos="6150"/>
        </w:tabs>
        <w:ind w:left="360"/>
        <w:rPr>
          <w:rFonts w:ascii="Arial" w:hAnsi="Arial" w:cs="Arial"/>
        </w:rPr>
      </w:pPr>
      <w:r w:rsidRPr="00187F4B">
        <w:rPr>
          <w:rFonts w:ascii="Arial" w:hAnsi="Arial" w:cs="Arial"/>
        </w:rPr>
        <w:t>______________________________</w:t>
      </w:r>
      <w:r w:rsidR="00E4512C">
        <w:rPr>
          <w:rFonts w:ascii="Arial" w:hAnsi="Arial" w:cs="Arial"/>
        </w:rPr>
        <w:tab/>
      </w:r>
      <w:r>
        <w:rPr>
          <w:rFonts w:ascii="Arial" w:hAnsi="Arial" w:cs="Arial"/>
        </w:rPr>
        <w:br/>
      </w:r>
      <w:r w:rsidR="00F81A4D" w:rsidRPr="00187F4B">
        <w:rPr>
          <w:rFonts w:ascii="Arial" w:hAnsi="Arial" w:cs="Arial"/>
        </w:rPr>
        <w:t>Mayor of the City of Fontana</w:t>
      </w:r>
    </w:p>
    <w:p w14:paraId="611DD9C6" w14:textId="77777777" w:rsidR="00F81A4D" w:rsidRPr="00187F4B" w:rsidRDefault="00F81A4D" w:rsidP="00F81A4D">
      <w:pPr>
        <w:tabs>
          <w:tab w:val="left" w:pos="3520"/>
        </w:tabs>
        <w:ind w:left="360"/>
        <w:rPr>
          <w:rFonts w:ascii="Arial" w:hAnsi="Arial" w:cs="Arial"/>
        </w:rPr>
      </w:pPr>
    </w:p>
    <w:p w14:paraId="7B6C18D0" w14:textId="77777777" w:rsidR="00F81A4D" w:rsidRPr="00187F4B" w:rsidRDefault="00F81A4D" w:rsidP="00F81A4D">
      <w:pPr>
        <w:tabs>
          <w:tab w:val="left" w:pos="3520"/>
        </w:tabs>
        <w:ind w:left="360"/>
        <w:rPr>
          <w:rFonts w:ascii="Arial" w:hAnsi="Arial" w:cs="Arial"/>
          <w:b/>
        </w:rPr>
      </w:pPr>
      <w:r w:rsidRPr="00187F4B">
        <w:rPr>
          <w:rFonts w:ascii="Arial" w:hAnsi="Arial" w:cs="Arial"/>
          <w:b/>
        </w:rPr>
        <w:t>ATTEST:</w:t>
      </w:r>
    </w:p>
    <w:p w14:paraId="7D00CAA9" w14:textId="77777777" w:rsidR="00F81A4D" w:rsidRPr="00187F4B" w:rsidRDefault="00F81A4D" w:rsidP="00F81A4D">
      <w:pPr>
        <w:tabs>
          <w:tab w:val="left" w:pos="3520"/>
        </w:tabs>
        <w:ind w:left="360"/>
        <w:rPr>
          <w:rFonts w:ascii="Arial" w:hAnsi="Arial" w:cs="Arial"/>
        </w:rPr>
      </w:pPr>
    </w:p>
    <w:p w14:paraId="226BB334" w14:textId="77777777" w:rsidR="00F81A4D" w:rsidRPr="00187F4B" w:rsidRDefault="00F81A4D" w:rsidP="00F81A4D">
      <w:pPr>
        <w:tabs>
          <w:tab w:val="left" w:pos="3520"/>
        </w:tabs>
        <w:ind w:left="360"/>
        <w:rPr>
          <w:rFonts w:ascii="Arial" w:hAnsi="Arial" w:cs="Arial"/>
        </w:rPr>
      </w:pPr>
    </w:p>
    <w:p w14:paraId="18C68478" w14:textId="375304A8" w:rsidR="00F81A4D" w:rsidRPr="00187F4B" w:rsidRDefault="00036FEB" w:rsidP="00F81A4D">
      <w:pPr>
        <w:tabs>
          <w:tab w:val="left" w:pos="3520"/>
        </w:tabs>
        <w:ind w:left="360"/>
        <w:rPr>
          <w:rFonts w:ascii="Arial" w:hAnsi="Arial" w:cs="Arial"/>
          <w:u w:val="single"/>
        </w:rPr>
      </w:pPr>
      <w:r w:rsidRPr="00187F4B">
        <w:rPr>
          <w:rFonts w:ascii="Arial" w:hAnsi="Arial" w:cs="Arial"/>
        </w:rPr>
        <w:t>______________________________</w:t>
      </w:r>
    </w:p>
    <w:p w14:paraId="12D4BA60" w14:textId="77777777" w:rsidR="00F81A4D" w:rsidRPr="00187F4B" w:rsidRDefault="00F81A4D" w:rsidP="00F81A4D">
      <w:pPr>
        <w:tabs>
          <w:tab w:val="left" w:pos="3520"/>
        </w:tabs>
        <w:ind w:left="360" w:right="-720"/>
        <w:rPr>
          <w:rFonts w:ascii="Arial" w:hAnsi="Arial" w:cs="Arial"/>
        </w:rPr>
      </w:pPr>
      <w:r w:rsidRPr="00187F4B">
        <w:rPr>
          <w:rFonts w:ascii="Arial" w:hAnsi="Arial" w:cs="Arial"/>
        </w:rPr>
        <w:t xml:space="preserve">City Clerk </w:t>
      </w:r>
    </w:p>
    <w:p w14:paraId="2C131B43" w14:textId="77777777" w:rsidR="001A6244" w:rsidRDefault="001A6244">
      <w:pPr>
        <w:jc w:val="left"/>
        <w:rPr>
          <w:rFonts w:ascii="Arial" w:hAnsi="Arial" w:cs="Arial"/>
          <w:b/>
          <w:bCs/>
        </w:rPr>
      </w:pPr>
    </w:p>
    <w:p w14:paraId="315FD213" w14:textId="77777777" w:rsidR="001A6244" w:rsidRDefault="001A6244">
      <w:pPr>
        <w:jc w:val="left"/>
        <w:rPr>
          <w:rFonts w:ascii="Arial" w:hAnsi="Arial" w:cs="Arial"/>
          <w:b/>
          <w:bCs/>
        </w:rPr>
      </w:pPr>
    </w:p>
    <w:p w14:paraId="75974ACB" w14:textId="77777777" w:rsidR="001A6244" w:rsidRDefault="001A6244">
      <w:pPr>
        <w:jc w:val="left"/>
        <w:rPr>
          <w:rFonts w:ascii="Arial" w:hAnsi="Arial" w:cs="Arial"/>
          <w:b/>
          <w:bCs/>
        </w:rPr>
      </w:pPr>
    </w:p>
    <w:p w14:paraId="27DF6E0B" w14:textId="77777777" w:rsidR="001A6244" w:rsidRDefault="001A6244">
      <w:pPr>
        <w:jc w:val="left"/>
        <w:rPr>
          <w:rFonts w:ascii="Arial" w:hAnsi="Arial" w:cs="Arial"/>
          <w:b/>
          <w:bCs/>
        </w:rPr>
      </w:pPr>
    </w:p>
    <w:p w14:paraId="674DEE2F" w14:textId="77777777" w:rsidR="001A6244" w:rsidRDefault="001A6244">
      <w:pPr>
        <w:jc w:val="left"/>
        <w:rPr>
          <w:rFonts w:ascii="Arial" w:hAnsi="Arial" w:cs="Arial"/>
          <w:b/>
          <w:bCs/>
        </w:rPr>
      </w:pPr>
    </w:p>
    <w:p w14:paraId="2018874A" w14:textId="77777777" w:rsidR="001A6244" w:rsidRDefault="001A6244">
      <w:pPr>
        <w:jc w:val="left"/>
        <w:rPr>
          <w:rFonts w:ascii="Arial" w:hAnsi="Arial" w:cs="Arial"/>
          <w:b/>
          <w:bCs/>
        </w:rPr>
      </w:pPr>
    </w:p>
    <w:p w14:paraId="0448C958" w14:textId="77777777" w:rsidR="001A6244" w:rsidRDefault="001A6244">
      <w:pPr>
        <w:jc w:val="left"/>
        <w:rPr>
          <w:rFonts w:ascii="Arial" w:hAnsi="Arial" w:cs="Arial"/>
          <w:b/>
          <w:bCs/>
        </w:rPr>
      </w:pPr>
    </w:p>
    <w:p w14:paraId="56970299" w14:textId="1D4F10D7" w:rsidR="00F81A4D" w:rsidRPr="00187F4B" w:rsidRDefault="00F81A4D" w:rsidP="00F81A4D">
      <w:pPr>
        <w:ind w:left="2160" w:hanging="2160"/>
        <w:jc w:val="center"/>
        <w:rPr>
          <w:rFonts w:ascii="Arial" w:hAnsi="Arial" w:cs="Arial"/>
          <w:b/>
          <w:bCs/>
        </w:rPr>
      </w:pPr>
      <w:r w:rsidRPr="00187F4B">
        <w:rPr>
          <w:rFonts w:ascii="Arial" w:hAnsi="Arial" w:cs="Arial"/>
          <w:b/>
          <w:bCs/>
        </w:rPr>
        <w:t>“EXHIBIT A”</w:t>
      </w:r>
    </w:p>
    <w:p w14:paraId="1E0A558E" w14:textId="77777777" w:rsidR="00CD5158" w:rsidRPr="00187F4B" w:rsidRDefault="00CD5158" w:rsidP="00CD5158">
      <w:pPr>
        <w:jc w:val="center"/>
        <w:rPr>
          <w:rFonts w:ascii="Arial" w:hAnsi="Arial" w:cs="Arial"/>
          <w:b/>
          <w:bCs/>
          <w:caps/>
        </w:rPr>
      </w:pPr>
    </w:p>
    <w:p w14:paraId="0D80DFE3" w14:textId="77777777" w:rsidR="00CD5158" w:rsidRPr="00187F4B" w:rsidRDefault="00CD5158" w:rsidP="00CD5158">
      <w:pPr>
        <w:jc w:val="center"/>
        <w:rPr>
          <w:rFonts w:ascii="Arial" w:hAnsi="Arial" w:cs="Arial"/>
          <w:b/>
          <w:bCs/>
          <w:caps/>
        </w:rPr>
      </w:pPr>
      <w:r w:rsidRPr="00187F4B">
        <w:rPr>
          <w:rFonts w:ascii="Arial" w:hAnsi="Arial" w:cs="Arial"/>
          <w:b/>
          <w:bCs/>
          <w:caps/>
        </w:rPr>
        <w:t xml:space="preserve">AmendmENT to FONTANA MUNICIPAL CODE CHAPTER </w:t>
      </w:r>
      <w:r w:rsidRPr="00187F4B">
        <w:rPr>
          <w:rFonts w:ascii="Arial" w:hAnsi="Arial" w:cs="Arial"/>
          <w:b/>
        </w:rPr>
        <w:t>30</w:t>
      </w:r>
    </w:p>
    <w:p w14:paraId="2419BCE4" w14:textId="54A28C5C" w:rsidR="00CD5158" w:rsidRPr="00187F4B" w:rsidRDefault="00CD5158" w:rsidP="00CD5158">
      <w:pPr>
        <w:jc w:val="center"/>
        <w:rPr>
          <w:rFonts w:ascii="Arial" w:hAnsi="Arial" w:cs="Arial"/>
        </w:rPr>
      </w:pPr>
      <w:r w:rsidRPr="00187F4B">
        <w:rPr>
          <w:rFonts w:ascii="Arial" w:hAnsi="Arial" w:cs="Arial"/>
        </w:rPr>
        <w:t xml:space="preserve">(*Additions shown in </w:t>
      </w:r>
      <w:r w:rsidR="004208C2" w:rsidRPr="00187F4B">
        <w:rPr>
          <w:rFonts w:ascii="Arial" w:hAnsi="Arial" w:cs="Arial"/>
          <w:u w:val="single"/>
        </w:rPr>
        <w:t>underline</w:t>
      </w:r>
      <w:r w:rsidR="004208C2" w:rsidRPr="00187F4B">
        <w:rPr>
          <w:rFonts w:ascii="Arial" w:hAnsi="Arial" w:cs="Arial"/>
        </w:rPr>
        <w:t>;</w:t>
      </w:r>
      <w:r w:rsidRPr="00187F4B">
        <w:rPr>
          <w:rFonts w:ascii="Arial" w:hAnsi="Arial" w:cs="Arial"/>
        </w:rPr>
        <w:t xml:space="preserve"> deletions shown in </w:t>
      </w:r>
      <w:r w:rsidRPr="00187F4B">
        <w:rPr>
          <w:rFonts w:ascii="Arial" w:hAnsi="Arial" w:cs="Arial"/>
          <w:strike/>
        </w:rPr>
        <w:t>strikeout</w:t>
      </w:r>
      <w:r w:rsidRPr="00187F4B">
        <w:rPr>
          <w:rFonts w:ascii="Arial" w:hAnsi="Arial" w:cs="Arial"/>
        </w:rPr>
        <w:t>)</w:t>
      </w:r>
    </w:p>
    <w:p w14:paraId="0A703DDD" w14:textId="77777777" w:rsidR="00CD5158" w:rsidRDefault="00CD5158" w:rsidP="00CD5158">
      <w:pPr>
        <w:rPr>
          <w:rFonts w:ascii="Arial" w:hAnsi="Arial" w:cs="Arial"/>
          <w:highlight w:val="yellow"/>
        </w:rPr>
      </w:pPr>
    </w:p>
    <w:sectPr w:rsidR="00CD5158" w:rsidSect="00D90BED">
      <w:headerReference w:type="default" r:id="rId11"/>
      <w:footerReference w:type="default" r:id="rId12"/>
      <w:footerReference w:type="first" r:id="rId1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99EEC" w14:textId="77777777" w:rsidR="00892CFB" w:rsidRDefault="00892CFB" w:rsidP="00332C71">
      <w:r>
        <w:separator/>
      </w:r>
    </w:p>
  </w:endnote>
  <w:endnote w:type="continuationSeparator" w:id="0">
    <w:p w14:paraId="17D80753" w14:textId="77777777" w:rsidR="00892CFB" w:rsidRDefault="00892CFB" w:rsidP="00332C71">
      <w:r>
        <w:continuationSeparator/>
      </w:r>
    </w:p>
  </w:endnote>
  <w:endnote w:type="continuationNotice" w:id="1">
    <w:p w14:paraId="1CD9ACD1" w14:textId="77777777" w:rsidR="00892CFB" w:rsidRDefault="00892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F52D23E" w:rsidR="006950E4" w:rsidRPr="002C7E6E" w:rsidRDefault="002C7E6E" w:rsidP="00332C71">
    <w:pPr>
      <w:pStyle w:val="Footer"/>
      <w:jc w:val="center"/>
      <w:rPr>
        <w:rFonts w:ascii="Arial" w:hAnsi="Arial" w:cs="Arial"/>
        <w:b/>
        <w:bCs/>
      </w:rPr>
    </w:pPr>
    <w:r w:rsidRPr="002C7E6E">
      <w:rPr>
        <w:rFonts w:ascii="Arial" w:hAnsi="Arial" w:cs="Arial"/>
        <w:b/>
        <w:bCs/>
      </w:rPr>
      <w:t>ATTACHMENT NO.</w:t>
    </w:r>
    <w:r w:rsidR="000C3B91">
      <w:rPr>
        <w:rFonts w:ascii="Arial" w:hAnsi="Arial" w:cs="Arial"/>
        <w:b/>
        <w:bCs/>
      </w:rPr>
      <w:t xml:space="preserve"> 1 </w:t>
    </w:r>
  </w:p>
  <w:p w14:paraId="5090D958" w14:textId="77777777" w:rsidR="006950E4" w:rsidRDefault="006950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D932B" w14:textId="77777777" w:rsidR="006950E4" w:rsidRDefault="006950E4"/>
  <w:p w14:paraId="0FA76770" w14:textId="03140A96" w:rsidR="00FA78F4" w:rsidRPr="00FA78F4" w:rsidRDefault="00FA78F4" w:rsidP="00FA78F4">
    <w:pPr>
      <w:jc w:val="center"/>
      <w:rPr>
        <w:rFonts w:ascii="Arial" w:hAnsi="Arial" w:cs="Arial"/>
        <w:b/>
        <w:bCs/>
      </w:rPr>
    </w:pPr>
    <w:r w:rsidRPr="00FA78F4">
      <w:rPr>
        <w:rFonts w:ascii="Arial" w:hAnsi="Arial" w:cs="Arial"/>
        <w:b/>
        <w:bCs/>
      </w:rPr>
      <w:t xml:space="preserve">ATTACHMENT NO. </w:t>
    </w:r>
    <w:r w:rsidR="00E0571F">
      <w:rPr>
        <w:rFonts w:ascii="Arial" w:hAnsi="Arial" w:cs="Arial"/>
        <w:b/>
        <w:bCs/>
      </w:rPr>
      <w:t>1</w:t>
    </w:r>
  </w:p>
  <w:p w14:paraId="539F7D77" w14:textId="77777777" w:rsidR="006950E4" w:rsidRDefault="006950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AA04D" w14:textId="77777777" w:rsidR="00892CFB" w:rsidRDefault="00892CFB" w:rsidP="00332C71">
      <w:r>
        <w:separator/>
      </w:r>
    </w:p>
  </w:footnote>
  <w:footnote w:type="continuationSeparator" w:id="0">
    <w:p w14:paraId="089D3914" w14:textId="77777777" w:rsidR="00892CFB" w:rsidRDefault="00892CFB" w:rsidP="00332C71">
      <w:r>
        <w:continuationSeparator/>
      </w:r>
    </w:p>
  </w:footnote>
  <w:footnote w:type="continuationNotice" w:id="1">
    <w:p w14:paraId="2448193F" w14:textId="77777777" w:rsidR="00892CFB" w:rsidRDefault="00892C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6349EEF2"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2F6754">
      <w:rPr>
        <w:rFonts w:ascii="Arial" w:hAnsi="Arial" w:cs="Arial"/>
      </w:rPr>
      <w:t xml:space="preserve">No. </w:t>
    </w:r>
    <w:r w:rsidR="00E4512C">
      <w:rPr>
        <w:rFonts w:ascii="Arial" w:hAnsi="Arial" w:cs="Arial"/>
      </w:rPr>
      <w:t>1969</w:t>
    </w:r>
  </w:p>
  <w:p w14:paraId="23A3BAD8" w14:textId="77777777" w:rsidR="006950E4" w:rsidRDefault="006950E4"/>
  <w:p w14:paraId="154AD67D" w14:textId="77777777" w:rsidR="006950E4" w:rsidRDefault="006950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6772290"/>
    <w:multiLevelType w:val="hybridMultilevel"/>
    <w:tmpl w:val="6436CEE4"/>
    <w:lvl w:ilvl="0" w:tplc="C4EADC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D00A09"/>
    <w:multiLevelType w:val="hybridMultilevel"/>
    <w:tmpl w:val="54D0347A"/>
    <w:lvl w:ilvl="0" w:tplc="50C634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585A4"/>
    <w:multiLevelType w:val="hybridMultilevel"/>
    <w:tmpl w:val="81226568"/>
    <w:lvl w:ilvl="0" w:tplc="D74C29B4">
      <w:start w:val="1"/>
      <w:numFmt w:val="upperLetter"/>
      <w:lvlText w:val="%1."/>
      <w:lvlJc w:val="left"/>
      <w:pPr>
        <w:ind w:left="1080" w:hanging="720"/>
      </w:pPr>
      <w:rPr>
        <w:rFonts w:ascii="Open Sans" w:eastAsia="Open Sans" w:hAnsi="Open Sans" w:cs="Open Sans"/>
      </w:rPr>
    </w:lvl>
    <w:lvl w:ilvl="1" w:tplc="C03A13B2">
      <w:start w:val="1"/>
      <w:numFmt w:val="lowerLetter"/>
      <w:lvlText w:val="%2."/>
      <w:lvlJc w:val="left"/>
      <w:pPr>
        <w:ind w:left="1440" w:hanging="360"/>
      </w:pPr>
      <w:rPr>
        <w:rFonts w:ascii="Arial" w:eastAsia="Open Sans" w:hAnsi="Arial" w:cs="Arial" w:hint="default"/>
      </w:rPr>
    </w:lvl>
    <w:lvl w:ilvl="2" w:tplc="AE4AC258">
      <w:start w:val="1"/>
      <w:numFmt w:val="lowerRoman"/>
      <w:lvlText w:val="%3."/>
      <w:lvlJc w:val="right"/>
      <w:pPr>
        <w:ind w:left="2160" w:hanging="180"/>
      </w:pPr>
    </w:lvl>
    <w:lvl w:ilvl="3" w:tplc="3B7C68E6">
      <w:start w:val="1"/>
      <w:numFmt w:val="decimal"/>
      <w:lvlText w:val="%4."/>
      <w:lvlJc w:val="left"/>
      <w:pPr>
        <w:ind w:left="2880" w:hanging="360"/>
      </w:pPr>
    </w:lvl>
    <w:lvl w:ilvl="4" w:tplc="AA96A79C">
      <w:start w:val="1"/>
      <w:numFmt w:val="lowerLetter"/>
      <w:lvlText w:val="%5."/>
      <w:lvlJc w:val="left"/>
      <w:pPr>
        <w:ind w:left="3600" w:hanging="360"/>
      </w:pPr>
    </w:lvl>
    <w:lvl w:ilvl="5" w:tplc="B8D2093C">
      <w:start w:val="1"/>
      <w:numFmt w:val="lowerRoman"/>
      <w:lvlText w:val="%6."/>
      <w:lvlJc w:val="right"/>
      <w:pPr>
        <w:ind w:left="4320" w:hanging="180"/>
      </w:pPr>
    </w:lvl>
    <w:lvl w:ilvl="6" w:tplc="9BA217AA">
      <w:start w:val="1"/>
      <w:numFmt w:val="decimal"/>
      <w:lvlText w:val="%7."/>
      <w:lvlJc w:val="left"/>
      <w:pPr>
        <w:ind w:left="5040" w:hanging="360"/>
      </w:pPr>
    </w:lvl>
    <w:lvl w:ilvl="7" w:tplc="285C9724">
      <w:start w:val="1"/>
      <w:numFmt w:val="lowerLetter"/>
      <w:lvlText w:val="%8."/>
      <w:lvlJc w:val="left"/>
      <w:pPr>
        <w:ind w:left="5760" w:hanging="360"/>
      </w:pPr>
    </w:lvl>
    <w:lvl w:ilvl="8" w:tplc="BB76407E">
      <w:start w:val="1"/>
      <w:numFmt w:val="lowerRoman"/>
      <w:lvlText w:val="%9."/>
      <w:lvlJc w:val="right"/>
      <w:pPr>
        <w:ind w:left="6480" w:hanging="180"/>
      </w:pPr>
    </w:lvl>
  </w:abstractNum>
  <w:abstractNum w:abstractNumId="8" w15:restartNumberingAfterBreak="0">
    <w:nsid w:val="130E412F"/>
    <w:multiLevelType w:val="hybridMultilevel"/>
    <w:tmpl w:val="84F07B60"/>
    <w:lvl w:ilvl="0" w:tplc="1DA47F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BF535F"/>
    <w:multiLevelType w:val="hybridMultilevel"/>
    <w:tmpl w:val="69D6CFDA"/>
    <w:lvl w:ilvl="0" w:tplc="B160352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200891"/>
    <w:multiLevelType w:val="hybridMultilevel"/>
    <w:tmpl w:val="43D0EBA8"/>
    <w:lvl w:ilvl="0" w:tplc="416A0F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1843B7"/>
    <w:multiLevelType w:val="hybridMultilevel"/>
    <w:tmpl w:val="379E2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5C7C87"/>
    <w:multiLevelType w:val="hybridMultilevel"/>
    <w:tmpl w:val="8B5EF9C2"/>
    <w:lvl w:ilvl="0" w:tplc="9912CB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4D7C49"/>
    <w:multiLevelType w:val="hybridMultilevel"/>
    <w:tmpl w:val="610A10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142BD"/>
    <w:multiLevelType w:val="hybridMultilevel"/>
    <w:tmpl w:val="38404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60ECC"/>
    <w:multiLevelType w:val="hybridMultilevel"/>
    <w:tmpl w:val="BA8C0946"/>
    <w:lvl w:ilvl="0" w:tplc="D0A87D1A">
      <w:start w:val="3"/>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F61C09"/>
    <w:multiLevelType w:val="hybridMultilevel"/>
    <w:tmpl w:val="FE0480A0"/>
    <w:lvl w:ilvl="0" w:tplc="D8BADD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A674E3"/>
    <w:multiLevelType w:val="hybridMultilevel"/>
    <w:tmpl w:val="8CA62158"/>
    <w:lvl w:ilvl="0" w:tplc="5998934E">
      <w:start w:val="1"/>
      <w:numFmt w:val="decimal"/>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C04502"/>
    <w:multiLevelType w:val="hybridMultilevel"/>
    <w:tmpl w:val="43FA4898"/>
    <w:lvl w:ilvl="0" w:tplc="D4ECF5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C971B17"/>
    <w:multiLevelType w:val="hybridMultilevel"/>
    <w:tmpl w:val="C6182296"/>
    <w:lvl w:ilvl="0" w:tplc="BFF00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21"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22" w15:restartNumberingAfterBreak="0">
    <w:nsid w:val="43263B93"/>
    <w:multiLevelType w:val="hybridMultilevel"/>
    <w:tmpl w:val="8FC64B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A729A"/>
    <w:multiLevelType w:val="hybridMultilevel"/>
    <w:tmpl w:val="CCECF7F0"/>
    <w:lvl w:ilvl="0" w:tplc="CE1CBD9E">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A834126"/>
    <w:multiLevelType w:val="hybridMultilevel"/>
    <w:tmpl w:val="14F20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AD2216"/>
    <w:multiLevelType w:val="hybridMultilevel"/>
    <w:tmpl w:val="B99E544A"/>
    <w:lvl w:ilvl="0" w:tplc="EF787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36B0285"/>
    <w:multiLevelType w:val="hybridMultilevel"/>
    <w:tmpl w:val="DE782116"/>
    <w:lvl w:ilvl="0" w:tplc="D82803FC">
      <w:start w:val="1"/>
      <w:numFmt w:val="lowerLetter"/>
      <w:lvlText w:val="%1."/>
      <w:lvlJc w:val="left"/>
      <w:pPr>
        <w:ind w:left="1080" w:hanging="360"/>
      </w:pPr>
      <w:rPr>
        <w:rFonts w:hint="default"/>
      </w:rPr>
    </w:lvl>
    <w:lvl w:ilvl="1" w:tplc="B14C533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E21722C"/>
    <w:multiLevelType w:val="hybridMultilevel"/>
    <w:tmpl w:val="82F0D5EC"/>
    <w:lvl w:ilvl="0" w:tplc="5F62BE1A">
      <w:start w:val="1"/>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3F44C8"/>
    <w:multiLevelType w:val="hybridMultilevel"/>
    <w:tmpl w:val="12243846"/>
    <w:lvl w:ilvl="0" w:tplc="5EC89A60">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4A54842"/>
    <w:multiLevelType w:val="hybridMultilevel"/>
    <w:tmpl w:val="5E64A804"/>
    <w:lvl w:ilvl="0" w:tplc="552CDC4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A631CE5"/>
    <w:multiLevelType w:val="hybridMultilevel"/>
    <w:tmpl w:val="45EAB956"/>
    <w:lvl w:ilvl="0" w:tplc="6C1279F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ECA1DE4"/>
    <w:multiLevelType w:val="hybridMultilevel"/>
    <w:tmpl w:val="D49C0698"/>
    <w:lvl w:ilvl="0" w:tplc="B1ACB8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54524C7"/>
    <w:multiLevelType w:val="hybridMultilevel"/>
    <w:tmpl w:val="068C6B1C"/>
    <w:lvl w:ilvl="0" w:tplc="5CCC5572">
      <w:start w:val="1"/>
      <w:numFmt w:val="lowerLetter"/>
      <w:lvlText w:val="(%1)"/>
      <w:lvlJc w:val="left"/>
      <w:pPr>
        <w:ind w:left="720" w:hanging="360"/>
      </w:pPr>
      <w:rPr>
        <w:rFonts w:hint="default"/>
      </w:rPr>
    </w:lvl>
    <w:lvl w:ilvl="1" w:tplc="550E846A">
      <w:start w:val="1"/>
      <w:numFmt w:val="decimal"/>
      <w:lvlText w:val="(%2)"/>
      <w:lvlJc w:val="left"/>
      <w:pPr>
        <w:ind w:left="1440" w:hanging="360"/>
      </w:pPr>
      <w:rPr>
        <w:rFonts w:hint="default"/>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37F9E"/>
    <w:multiLevelType w:val="hybridMultilevel"/>
    <w:tmpl w:val="6C708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252214"/>
    <w:multiLevelType w:val="hybridMultilevel"/>
    <w:tmpl w:val="7BA4C03A"/>
    <w:lvl w:ilvl="0" w:tplc="2CE240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55638150">
    <w:abstractNumId w:val="1"/>
  </w:num>
  <w:num w:numId="2" w16cid:durableId="883442627">
    <w:abstractNumId w:val="0"/>
  </w:num>
  <w:num w:numId="3" w16cid:durableId="2105151336">
    <w:abstractNumId w:val="3"/>
  </w:num>
  <w:num w:numId="4" w16cid:durableId="477771297">
    <w:abstractNumId w:val="2"/>
  </w:num>
  <w:num w:numId="5" w16cid:durableId="633485875">
    <w:abstractNumId w:val="4"/>
  </w:num>
  <w:num w:numId="6" w16cid:durableId="919096484">
    <w:abstractNumId w:val="33"/>
  </w:num>
  <w:num w:numId="7" w16cid:durableId="1447194988">
    <w:abstractNumId w:val="28"/>
  </w:num>
  <w:num w:numId="8" w16cid:durableId="1629435047">
    <w:abstractNumId w:val="26"/>
  </w:num>
  <w:num w:numId="9" w16cid:durableId="655259865">
    <w:abstractNumId w:val="38"/>
  </w:num>
  <w:num w:numId="10" w16cid:durableId="843591714">
    <w:abstractNumId w:val="21"/>
  </w:num>
  <w:num w:numId="11" w16cid:durableId="840776163">
    <w:abstractNumId w:val="20"/>
  </w:num>
  <w:num w:numId="12" w16cid:durableId="151531593">
    <w:abstractNumId w:val="25"/>
  </w:num>
  <w:num w:numId="13" w16cid:durableId="394813285">
    <w:abstractNumId w:val="13"/>
  </w:num>
  <w:num w:numId="14" w16cid:durableId="1942835926">
    <w:abstractNumId w:val="36"/>
  </w:num>
  <w:num w:numId="15" w16cid:durableId="549849484">
    <w:abstractNumId w:val="22"/>
  </w:num>
  <w:num w:numId="16" w16cid:durableId="2030986381">
    <w:abstractNumId w:val="14"/>
  </w:num>
  <w:num w:numId="17" w16cid:durableId="1034883828">
    <w:abstractNumId w:val="5"/>
  </w:num>
  <w:num w:numId="18" w16cid:durableId="1195343312">
    <w:abstractNumId w:val="12"/>
  </w:num>
  <w:num w:numId="19" w16cid:durableId="1758139448">
    <w:abstractNumId w:val="7"/>
  </w:num>
  <w:num w:numId="20" w16cid:durableId="1368989504">
    <w:abstractNumId w:val="35"/>
  </w:num>
  <w:num w:numId="21" w16cid:durableId="558252246">
    <w:abstractNumId w:val="6"/>
  </w:num>
  <w:num w:numId="22" w16cid:durableId="326372486">
    <w:abstractNumId w:val="8"/>
  </w:num>
  <w:num w:numId="23" w16cid:durableId="356127944">
    <w:abstractNumId w:val="32"/>
  </w:num>
  <w:num w:numId="24" w16cid:durableId="1670213300">
    <w:abstractNumId w:val="37"/>
  </w:num>
  <w:num w:numId="25" w16cid:durableId="1363245761">
    <w:abstractNumId w:val="16"/>
  </w:num>
  <w:num w:numId="26" w16cid:durableId="156845916">
    <w:abstractNumId w:val="34"/>
  </w:num>
  <w:num w:numId="27" w16cid:durableId="1647397975">
    <w:abstractNumId w:val="18"/>
  </w:num>
  <w:num w:numId="28" w16cid:durableId="2087457429">
    <w:abstractNumId w:val="27"/>
  </w:num>
  <w:num w:numId="29" w16cid:durableId="559168442">
    <w:abstractNumId w:val="19"/>
  </w:num>
  <w:num w:numId="30" w16cid:durableId="101342968">
    <w:abstractNumId w:val="30"/>
  </w:num>
  <w:num w:numId="31" w16cid:durableId="450825388">
    <w:abstractNumId w:val="31"/>
  </w:num>
  <w:num w:numId="32" w16cid:durableId="1337923167">
    <w:abstractNumId w:val="10"/>
  </w:num>
  <w:num w:numId="33" w16cid:durableId="2034575211">
    <w:abstractNumId w:val="15"/>
  </w:num>
  <w:num w:numId="34" w16cid:durableId="1901093325">
    <w:abstractNumId w:val="17"/>
  </w:num>
  <w:num w:numId="35" w16cid:durableId="1062098802">
    <w:abstractNumId w:val="29"/>
  </w:num>
  <w:num w:numId="36" w16cid:durableId="1745879796">
    <w:abstractNumId w:val="9"/>
  </w:num>
  <w:num w:numId="37" w16cid:durableId="1858932385">
    <w:abstractNumId w:val="23"/>
  </w:num>
  <w:num w:numId="38" w16cid:durableId="1729645473">
    <w:abstractNumId w:val="11"/>
  </w:num>
  <w:num w:numId="39" w16cid:durableId="879896193">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3A78"/>
    <w:rsid w:val="00016833"/>
    <w:rsid w:val="00016D74"/>
    <w:rsid w:val="00017379"/>
    <w:rsid w:val="00021923"/>
    <w:rsid w:val="000230F0"/>
    <w:rsid w:val="00023676"/>
    <w:rsid w:val="00025834"/>
    <w:rsid w:val="0002629A"/>
    <w:rsid w:val="000265D8"/>
    <w:rsid w:val="00031C25"/>
    <w:rsid w:val="0003541D"/>
    <w:rsid w:val="00036AF3"/>
    <w:rsid w:val="00036FEB"/>
    <w:rsid w:val="000372CC"/>
    <w:rsid w:val="0004049A"/>
    <w:rsid w:val="000433A9"/>
    <w:rsid w:val="00044E3A"/>
    <w:rsid w:val="00045B0B"/>
    <w:rsid w:val="00050A3B"/>
    <w:rsid w:val="00053603"/>
    <w:rsid w:val="00053F5F"/>
    <w:rsid w:val="0006002E"/>
    <w:rsid w:val="00062D09"/>
    <w:rsid w:val="000707CC"/>
    <w:rsid w:val="00074ACB"/>
    <w:rsid w:val="0007587F"/>
    <w:rsid w:val="00075DD4"/>
    <w:rsid w:val="00080B7D"/>
    <w:rsid w:val="00082162"/>
    <w:rsid w:val="0008380A"/>
    <w:rsid w:val="00084082"/>
    <w:rsid w:val="000875F0"/>
    <w:rsid w:val="0008769E"/>
    <w:rsid w:val="00092DCA"/>
    <w:rsid w:val="00092EBA"/>
    <w:rsid w:val="0009350B"/>
    <w:rsid w:val="00093AF9"/>
    <w:rsid w:val="00097895"/>
    <w:rsid w:val="000A06C5"/>
    <w:rsid w:val="000A3784"/>
    <w:rsid w:val="000A464D"/>
    <w:rsid w:val="000A4C11"/>
    <w:rsid w:val="000A60CA"/>
    <w:rsid w:val="000A6860"/>
    <w:rsid w:val="000A6D9B"/>
    <w:rsid w:val="000A7230"/>
    <w:rsid w:val="000A7FFE"/>
    <w:rsid w:val="000B0C1F"/>
    <w:rsid w:val="000B132B"/>
    <w:rsid w:val="000B509C"/>
    <w:rsid w:val="000B539A"/>
    <w:rsid w:val="000B55C3"/>
    <w:rsid w:val="000C0373"/>
    <w:rsid w:val="000C325A"/>
    <w:rsid w:val="000C367A"/>
    <w:rsid w:val="000C3B91"/>
    <w:rsid w:val="000C613D"/>
    <w:rsid w:val="000C61C3"/>
    <w:rsid w:val="000D1A54"/>
    <w:rsid w:val="000D31E6"/>
    <w:rsid w:val="000D3D58"/>
    <w:rsid w:val="000D7452"/>
    <w:rsid w:val="000D7ABF"/>
    <w:rsid w:val="000E3B20"/>
    <w:rsid w:val="000E6A10"/>
    <w:rsid w:val="000E75EE"/>
    <w:rsid w:val="000F0696"/>
    <w:rsid w:val="000F1316"/>
    <w:rsid w:val="000F3219"/>
    <w:rsid w:val="000F3789"/>
    <w:rsid w:val="000F48CB"/>
    <w:rsid w:val="000F7A20"/>
    <w:rsid w:val="000F7E77"/>
    <w:rsid w:val="001006EC"/>
    <w:rsid w:val="00101E05"/>
    <w:rsid w:val="00102113"/>
    <w:rsid w:val="001102A2"/>
    <w:rsid w:val="00110BC4"/>
    <w:rsid w:val="00110C23"/>
    <w:rsid w:val="00112128"/>
    <w:rsid w:val="001128E8"/>
    <w:rsid w:val="001144FF"/>
    <w:rsid w:val="00114F80"/>
    <w:rsid w:val="00115756"/>
    <w:rsid w:val="00122230"/>
    <w:rsid w:val="00122595"/>
    <w:rsid w:val="00122B5C"/>
    <w:rsid w:val="00124C3B"/>
    <w:rsid w:val="001275D2"/>
    <w:rsid w:val="00127831"/>
    <w:rsid w:val="00130298"/>
    <w:rsid w:val="0013081D"/>
    <w:rsid w:val="00130BF4"/>
    <w:rsid w:val="00132022"/>
    <w:rsid w:val="001352EC"/>
    <w:rsid w:val="00141DE8"/>
    <w:rsid w:val="00142741"/>
    <w:rsid w:val="00146B22"/>
    <w:rsid w:val="00153B42"/>
    <w:rsid w:val="0015480F"/>
    <w:rsid w:val="00157232"/>
    <w:rsid w:val="00157D75"/>
    <w:rsid w:val="001606D7"/>
    <w:rsid w:val="0017043D"/>
    <w:rsid w:val="001721CB"/>
    <w:rsid w:val="001764C9"/>
    <w:rsid w:val="001765A8"/>
    <w:rsid w:val="001766C4"/>
    <w:rsid w:val="0018089B"/>
    <w:rsid w:val="0018270A"/>
    <w:rsid w:val="00183A57"/>
    <w:rsid w:val="00184143"/>
    <w:rsid w:val="00184AA8"/>
    <w:rsid w:val="00187426"/>
    <w:rsid w:val="00187D82"/>
    <w:rsid w:val="00187F4B"/>
    <w:rsid w:val="00190E33"/>
    <w:rsid w:val="001A16CA"/>
    <w:rsid w:val="001A3F59"/>
    <w:rsid w:val="001A44B6"/>
    <w:rsid w:val="001A5266"/>
    <w:rsid w:val="001A5D76"/>
    <w:rsid w:val="001A5F9A"/>
    <w:rsid w:val="001A6244"/>
    <w:rsid w:val="001A7304"/>
    <w:rsid w:val="001B01F4"/>
    <w:rsid w:val="001B075D"/>
    <w:rsid w:val="001B1417"/>
    <w:rsid w:val="001B3E73"/>
    <w:rsid w:val="001B461D"/>
    <w:rsid w:val="001B54AD"/>
    <w:rsid w:val="001B7300"/>
    <w:rsid w:val="001C06A1"/>
    <w:rsid w:val="001C2BA7"/>
    <w:rsid w:val="001C3290"/>
    <w:rsid w:val="001C4550"/>
    <w:rsid w:val="001C45E6"/>
    <w:rsid w:val="001C4B7F"/>
    <w:rsid w:val="001C65BC"/>
    <w:rsid w:val="001C6C12"/>
    <w:rsid w:val="001D59CD"/>
    <w:rsid w:val="001E30D8"/>
    <w:rsid w:val="001E409C"/>
    <w:rsid w:val="001E4B2D"/>
    <w:rsid w:val="001F0217"/>
    <w:rsid w:val="001F05C5"/>
    <w:rsid w:val="001F0756"/>
    <w:rsid w:val="001F1B6C"/>
    <w:rsid w:val="001F2D24"/>
    <w:rsid w:val="001F4B27"/>
    <w:rsid w:val="001F5503"/>
    <w:rsid w:val="001F7BD0"/>
    <w:rsid w:val="00200E7F"/>
    <w:rsid w:val="00203819"/>
    <w:rsid w:val="00205CFE"/>
    <w:rsid w:val="0021024D"/>
    <w:rsid w:val="002164EE"/>
    <w:rsid w:val="00220D40"/>
    <w:rsid w:val="0022337B"/>
    <w:rsid w:val="00223598"/>
    <w:rsid w:val="002256F5"/>
    <w:rsid w:val="00225B29"/>
    <w:rsid w:val="00232553"/>
    <w:rsid w:val="00233C21"/>
    <w:rsid w:val="00233C35"/>
    <w:rsid w:val="002353CD"/>
    <w:rsid w:val="00235DE7"/>
    <w:rsid w:val="0024009C"/>
    <w:rsid w:val="00245229"/>
    <w:rsid w:val="002452C6"/>
    <w:rsid w:val="00245FC8"/>
    <w:rsid w:val="002461D8"/>
    <w:rsid w:val="0025126F"/>
    <w:rsid w:val="0025496C"/>
    <w:rsid w:val="00254E05"/>
    <w:rsid w:val="00262383"/>
    <w:rsid w:val="002656A9"/>
    <w:rsid w:val="00266F1A"/>
    <w:rsid w:val="0026725B"/>
    <w:rsid w:val="0026758E"/>
    <w:rsid w:val="00273DFB"/>
    <w:rsid w:val="00274938"/>
    <w:rsid w:val="002755A7"/>
    <w:rsid w:val="002800EE"/>
    <w:rsid w:val="0028030D"/>
    <w:rsid w:val="00281705"/>
    <w:rsid w:val="00286C9A"/>
    <w:rsid w:val="00286E1B"/>
    <w:rsid w:val="0029313D"/>
    <w:rsid w:val="00295C4B"/>
    <w:rsid w:val="00295C53"/>
    <w:rsid w:val="00297377"/>
    <w:rsid w:val="002A076A"/>
    <w:rsid w:val="002A68D6"/>
    <w:rsid w:val="002A79BF"/>
    <w:rsid w:val="002B11C4"/>
    <w:rsid w:val="002B5F99"/>
    <w:rsid w:val="002B6B98"/>
    <w:rsid w:val="002C36B5"/>
    <w:rsid w:val="002C4777"/>
    <w:rsid w:val="002C5082"/>
    <w:rsid w:val="002C5255"/>
    <w:rsid w:val="002C5FAD"/>
    <w:rsid w:val="002C7774"/>
    <w:rsid w:val="002C7D1B"/>
    <w:rsid w:val="002C7E6E"/>
    <w:rsid w:val="002D2DAB"/>
    <w:rsid w:val="002D3E9F"/>
    <w:rsid w:val="002D43D8"/>
    <w:rsid w:val="002D7450"/>
    <w:rsid w:val="002D75CA"/>
    <w:rsid w:val="002E0018"/>
    <w:rsid w:val="002E16E7"/>
    <w:rsid w:val="002E4B4A"/>
    <w:rsid w:val="002E5FAC"/>
    <w:rsid w:val="002E6956"/>
    <w:rsid w:val="002E70A2"/>
    <w:rsid w:val="002F1197"/>
    <w:rsid w:val="002F17F5"/>
    <w:rsid w:val="002F3452"/>
    <w:rsid w:val="002F4628"/>
    <w:rsid w:val="002F4DF6"/>
    <w:rsid w:val="002F50F3"/>
    <w:rsid w:val="002F6394"/>
    <w:rsid w:val="002F6754"/>
    <w:rsid w:val="002F6A20"/>
    <w:rsid w:val="002F7F3D"/>
    <w:rsid w:val="003003C3"/>
    <w:rsid w:val="00302127"/>
    <w:rsid w:val="00315199"/>
    <w:rsid w:val="00315305"/>
    <w:rsid w:val="003155B3"/>
    <w:rsid w:val="003200E0"/>
    <w:rsid w:val="00320DF2"/>
    <w:rsid w:val="00322B90"/>
    <w:rsid w:val="00322E7F"/>
    <w:rsid w:val="00324AE6"/>
    <w:rsid w:val="003264AD"/>
    <w:rsid w:val="00332C71"/>
    <w:rsid w:val="0033340C"/>
    <w:rsid w:val="00333809"/>
    <w:rsid w:val="00333AE9"/>
    <w:rsid w:val="00335C77"/>
    <w:rsid w:val="00337D92"/>
    <w:rsid w:val="00341332"/>
    <w:rsid w:val="00342DF2"/>
    <w:rsid w:val="00345BF8"/>
    <w:rsid w:val="00350E34"/>
    <w:rsid w:val="003515AE"/>
    <w:rsid w:val="00353838"/>
    <w:rsid w:val="0036007F"/>
    <w:rsid w:val="00363923"/>
    <w:rsid w:val="003651AC"/>
    <w:rsid w:val="0036772F"/>
    <w:rsid w:val="00367CB3"/>
    <w:rsid w:val="00371B6A"/>
    <w:rsid w:val="0037238A"/>
    <w:rsid w:val="00374CE6"/>
    <w:rsid w:val="00375EB7"/>
    <w:rsid w:val="00377224"/>
    <w:rsid w:val="003812B6"/>
    <w:rsid w:val="003813F2"/>
    <w:rsid w:val="00384D04"/>
    <w:rsid w:val="00384F08"/>
    <w:rsid w:val="00386923"/>
    <w:rsid w:val="00387F40"/>
    <w:rsid w:val="003957C7"/>
    <w:rsid w:val="00396113"/>
    <w:rsid w:val="003A1104"/>
    <w:rsid w:val="003A37A6"/>
    <w:rsid w:val="003A642A"/>
    <w:rsid w:val="003A6CAB"/>
    <w:rsid w:val="003A7FD8"/>
    <w:rsid w:val="003B035B"/>
    <w:rsid w:val="003B0463"/>
    <w:rsid w:val="003B140F"/>
    <w:rsid w:val="003B1F3A"/>
    <w:rsid w:val="003B1F9E"/>
    <w:rsid w:val="003B2FCA"/>
    <w:rsid w:val="003B39FC"/>
    <w:rsid w:val="003B5DE7"/>
    <w:rsid w:val="003B7D38"/>
    <w:rsid w:val="003C192A"/>
    <w:rsid w:val="003C295F"/>
    <w:rsid w:val="003C2C1D"/>
    <w:rsid w:val="003C3AF5"/>
    <w:rsid w:val="003C4431"/>
    <w:rsid w:val="003C4E56"/>
    <w:rsid w:val="003C4F13"/>
    <w:rsid w:val="003C4FE9"/>
    <w:rsid w:val="003C6394"/>
    <w:rsid w:val="003D2144"/>
    <w:rsid w:val="003D281C"/>
    <w:rsid w:val="003D5EA9"/>
    <w:rsid w:val="003D70C2"/>
    <w:rsid w:val="003E0E7B"/>
    <w:rsid w:val="003E1435"/>
    <w:rsid w:val="003E1C7B"/>
    <w:rsid w:val="003E28E2"/>
    <w:rsid w:val="003E4F3D"/>
    <w:rsid w:val="003F0B04"/>
    <w:rsid w:val="003F1814"/>
    <w:rsid w:val="003F29C1"/>
    <w:rsid w:val="003F3728"/>
    <w:rsid w:val="003F4DAF"/>
    <w:rsid w:val="003F54D9"/>
    <w:rsid w:val="003F760F"/>
    <w:rsid w:val="00400466"/>
    <w:rsid w:val="0040087D"/>
    <w:rsid w:val="00402315"/>
    <w:rsid w:val="00403FF6"/>
    <w:rsid w:val="00405895"/>
    <w:rsid w:val="0040626B"/>
    <w:rsid w:val="004105B6"/>
    <w:rsid w:val="00412F5F"/>
    <w:rsid w:val="00413283"/>
    <w:rsid w:val="00414824"/>
    <w:rsid w:val="00417118"/>
    <w:rsid w:val="004208C2"/>
    <w:rsid w:val="00420BBE"/>
    <w:rsid w:val="00421673"/>
    <w:rsid w:val="00422339"/>
    <w:rsid w:val="00423E18"/>
    <w:rsid w:val="00425361"/>
    <w:rsid w:val="004303A8"/>
    <w:rsid w:val="00430846"/>
    <w:rsid w:val="00430D49"/>
    <w:rsid w:val="00431539"/>
    <w:rsid w:val="00431E01"/>
    <w:rsid w:val="00432437"/>
    <w:rsid w:val="0043599C"/>
    <w:rsid w:val="00441686"/>
    <w:rsid w:val="0044292E"/>
    <w:rsid w:val="00445FB8"/>
    <w:rsid w:val="00447686"/>
    <w:rsid w:val="00450094"/>
    <w:rsid w:val="0045435B"/>
    <w:rsid w:val="00454D92"/>
    <w:rsid w:val="00457B7A"/>
    <w:rsid w:val="00460438"/>
    <w:rsid w:val="004643E1"/>
    <w:rsid w:val="004650F2"/>
    <w:rsid w:val="00466A12"/>
    <w:rsid w:val="00467A23"/>
    <w:rsid w:val="00470BD0"/>
    <w:rsid w:val="00471029"/>
    <w:rsid w:val="00471961"/>
    <w:rsid w:val="00473BB8"/>
    <w:rsid w:val="00480B2A"/>
    <w:rsid w:val="00485FDF"/>
    <w:rsid w:val="004861FC"/>
    <w:rsid w:val="004875BA"/>
    <w:rsid w:val="00487A21"/>
    <w:rsid w:val="004900D8"/>
    <w:rsid w:val="00490436"/>
    <w:rsid w:val="0049521B"/>
    <w:rsid w:val="00496F89"/>
    <w:rsid w:val="004A2F8B"/>
    <w:rsid w:val="004A3428"/>
    <w:rsid w:val="004A3EBB"/>
    <w:rsid w:val="004A496C"/>
    <w:rsid w:val="004B0281"/>
    <w:rsid w:val="004B02D0"/>
    <w:rsid w:val="004B3888"/>
    <w:rsid w:val="004B6619"/>
    <w:rsid w:val="004B77AD"/>
    <w:rsid w:val="004C03D1"/>
    <w:rsid w:val="004C0DF0"/>
    <w:rsid w:val="004C33B9"/>
    <w:rsid w:val="004C58C9"/>
    <w:rsid w:val="004D0083"/>
    <w:rsid w:val="004D474D"/>
    <w:rsid w:val="004D5776"/>
    <w:rsid w:val="004E12B4"/>
    <w:rsid w:val="004E1618"/>
    <w:rsid w:val="004E37E3"/>
    <w:rsid w:val="004F44D5"/>
    <w:rsid w:val="00500364"/>
    <w:rsid w:val="00501FBB"/>
    <w:rsid w:val="005026AE"/>
    <w:rsid w:val="00506272"/>
    <w:rsid w:val="00507BC1"/>
    <w:rsid w:val="0051465A"/>
    <w:rsid w:val="005226B2"/>
    <w:rsid w:val="00525B58"/>
    <w:rsid w:val="00525ED3"/>
    <w:rsid w:val="00526DB6"/>
    <w:rsid w:val="0052712A"/>
    <w:rsid w:val="0053386E"/>
    <w:rsid w:val="0053663B"/>
    <w:rsid w:val="00537B7E"/>
    <w:rsid w:val="00542E82"/>
    <w:rsid w:val="005462D1"/>
    <w:rsid w:val="00551FEB"/>
    <w:rsid w:val="00553424"/>
    <w:rsid w:val="00554A2F"/>
    <w:rsid w:val="00555191"/>
    <w:rsid w:val="00560197"/>
    <w:rsid w:val="0056149C"/>
    <w:rsid w:val="005651FF"/>
    <w:rsid w:val="00565E56"/>
    <w:rsid w:val="00566245"/>
    <w:rsid w:val="00566627"/>
    <w:rsid w:val="005668EB"/>
    <w:rsid w:val="00566AB5"/>
    <w:rsid w:val="00570C8D"/>
    <w:rsid w:val="00571267"/>
    <w:rsid w:val="00572A15"/>
    <w:rsid w:val="0057457B"/>
    <w:rsid w:val="00577FDB"/>
    <w:rsid w:val="005825F1"/>
    <w:rsid w:val="0058304D"/>
    <w:rsid w:val="00586E7E"/>
    <w:rsid w:val="0059241F"/>
    <w:rsid w:val="00592523"/>
    <w:rsid w:val="005926F1"/>
    <w:rsid w:val="00594F1E"/>
    <w:rsid w:val="00594FFF"/>
    <w:rsid w:val="00595D6D"/>
    <w:rsid w:val="005963D7"/>
    <w:rsid w:val="005A11D1"/>
    <w:rsid w:val="005A2A46"/>
    <w:rsid w:val="005A3D72"/>
    <w:rsid w:val="005A6E61"/>
    <w:rsid w:val="005B097B"/>
    <w:rsid w:val="005B2CE5"/>
    <w:rsid w:val="005B3276"/>
    <w:rsid w:val="005B3590"/>
    <w:rsid w:val="005B3E10"/>
    <w:rsid w:val="005B4BEF"/>
    <w:rsid w:val="005C4B2D"/>
    <w:rsid w:val="005C5788"/>
    <w:rsid w:val="005C75B7"/>
    <w:rsid w:val="005D089C"/>
    <w:rsid w:val="005D1542"/>
    <w:rsid w:val="005D2C96"/>
    <w:rsid w:val="005D5C66"/>
    <w:rsid w:val="005D7B33"/>
    <w:rsid w:val="005E4430"/>
    <w:rsid w:val="005E60BB"/>
    <w:rsid w:val="005E69A9"/>
    <w:rsid w:val="005E72B5"/>
    <w:rsid w:val="005F172B"/>
    <w:rsid w:val="005F2847"/>
    <w:rsid w:val="005F572D"/>
    <w:rsid w:val="005F5C96"/>
    <w:rsid w:val="006046D1"/>
    <w:rsid w:val="006058A8"/>
    <w:rsid w:val="006122A7"/>
    <w:rsid w:val="00612C88"/>
    <w:rsid w:val="006138FD"/>
    <w:rsid w:val="00614549"/>
    <w:rsid w:val="00617A67"/>
    <w:rsid w:val="00621989"/>
    <w:rsid w:val="00625A9E"/>
    <w:rsid w:val="00625E2D"/>
    <w:rsid w:val="00631340"/>
    <w:rsid w:val="006334F1"/>
    <w:rsid w:val="00633D66"/>
    <w:rsid w:val="00635510"/>
    <w:rsid w:val="00635FDC"/>
    <w:rsid w:val="006373BC"/>
    <w:rsid w:val="00637A18"/>
    <w:rsid w:val="00640AE2"/>
    <w:rsid w:val="00643BB7"/>
    <w:rsid w:val="00644329"/>
    <w:rsid w:val="00644A12"/>
    <w:rsid w:val="00644CD5"/>
    <w:rsid w:val="006453BB"/>
    <w:rsid w:val="00650896"/>
    <w:rsid w:val="00650F8D"/>
    <w:rsid w:val="006516FE"/>
    <w:rsid w:val="00652900"/>
    <w:rsid w:val="00653019"/>
    <w:rsid w:val="006549F7"/>
    <w:rsid w:val="00655017"/>
    <w:rsid w:val="00655682"/>
    <w:rsid w:val="006558DB"/>
    <w:rsid w:val="00656E43"/>
    <w:rsid w:val="006573A6"/>
    <w:rsid w:val="00657CF8"/>
    <w:rsid w:val="0066054D"/>
    <w:rsid w:val="00662507"/>
    <w:rsid w:val="006625E5"/>
    <w:rsid w:val="00664E08"/>
    <w:rsid w:val="00666267"/>
    <w:rsid w:val="006743D4"/>
    <w:rsid w:val="00674E7A"/>
    <w:rsid w:val="0067556C"/>
    <w:rsid w:val="0068047E"/>
    <w:rsid w:val="006811A2"/>
    <w:rsid w:val="00683269"/>
    <w:rsid w:val="006837F9"/>
    <w:rsid w:val="00684594"/>
    <w:rsid w:val="00690F15"/>
    <w:rsid w:val="0069375D"/>
    <w:rsid w:val="0069397E"/>
    <w:rsid w:val="0069435F"/>
    <w:rsid w:val="006950E4"/>
    <w:rsid w:val="00697CEB"/>
    <w:rsid w:val="006A181B"/>
    <w:rsid w:val="006A4E53"/>
    <w:rsid w:val="006B1D2A"/>
    <w:rsid w:val="006B2F3C"/>
    <w:rsid w:val="006B3FC5"/>
    <w:rsid w:val="006C23C2"/>
    <w:rsid w:val="006C261B"/>
    <w:rsid w:val="006C3092"/>
    <w:rsid w:val="006C3DE9"/>
    <w:rsid w:val="006C4572"/>
    <w:rsid w:val="006C5774"/>
    <w:rsid w:val="006D0E9E"/>
    <w:rsid w:val="006D4733"/>
    <w:rsid w:val="006D4913"/>
    <w:rsid w:val="006D5818"/>
    <w:rsid w:val="006D5F90"/>
    <w:rsid w:val="006D7CEF"/>
    <w:rsid w:val="006E1FE8"/>
    <w:rsid w:val="006E5B19"/>
    <w:rsid w:val="006E61E0"/>
    <w:rsid w:val="006E6A3E"/>
    <w:rsid w:val="006E6A3F"/>
    <w:rsid w:val="006E6D55"/>
    <w:rsid w:val="006E74B8"/>
    <w:rsid w:val="006E7DF8"/>
    <w:rsid w:val="006F01EF"/>
    <w:rsid w:val="006F3151"/>
    <w:rsid w:val="006F4882"/>
    <w:rsid w:val="006F5120"/>
    <w:rsid w:val="006F5FE7"/>
    <w:rsid w:val="006F6A63"/>
    <w:rsid w:val="006F7D88"/>
    <w:rsid w:val="00700202"/>
    <w:rsid w:val="0070197C"/>
    <w:rsid w:val="00702024"/>
    <w:rsid w:val="007023BD"/>
    <w:rsid w:val="00702E8A"/>
    <w:rsid w:val="0070508E"/>
    <w:rsid w:val="00706620"/>
    <w:rsid w:val="007173D7"/>
    <w:rsid w:val="00717D7B"/>
    <w:rsid w:val="0072101D"/>
    <w:rsid w:val="00722292"/>
    <w:rsid w:val="007227D8"/>
    <w:rsid w:val="00725E76"/>
    <w:rsid w:val="00726530"/>
    <w:rsid w:val="0072687E"/>
    <w:rsid w:val="00732848"/>
    <w:rsid w:val="00735BBD"/>
    <w:rsid w:val="00735CBC"/>
    <w:rsid w:val="00737D7D"/>
    <w:rsid w:val="00741217"/>
    <w:rsid w:val="00746EDF"/>
    <w:rsid w:val="0075060F"/>
    <w:rsid w:val="00751E87"/>
    <w:rsid w:val="0075297F"/>
    <w:rsid w:val="00752DF4"/>
    <w:rsid w:val="007542AF"/>
    <w:rsid w:val="00754568"/>
    <w:rsid w:val="007556A4"/>
    <w:rsid w:val="00755F7F"/>
    <w:rsid w:val="0075650F"/>
    <w:rsid w:val="00756882"/>
    <w:rsid w:val="00761C36"/>
    <w:rsid w:val="00762F78"/>
    <w:rsid w:val="0076433F"/>
    <w:rsid w:val="0076520A"/>
    <w:rsid w:val="0076713F"/>
    <w:rsid w:val="00770646"/>
    <w:rsid w:val="007706AF"/>
    <w:rsid w:val="00772116"/>
    <w:rsid w:val="00772291"/>
    <w:rsid w:val="00777428"/>
    <w:rsid w:val="00780443"/>
    <w:rsid w:val="00782EFB"/>
    <w:rsid w:val="00783794"/>
    <w:rsid w:val="00786512"/>
    <w:rsid w:val="0078706E"/>
    <w:rsid w:val="00787EA2"/>
    <w:rsid w:val="007908DA"/>
    <w:rsid w:val="00794AA6"/>
    <w:rsid w:val="00796DDB"/>
    <w:rsid w:val="007A185B"/>
    <w:rsid w:val="007A40F3"/>
    <w:rsid w:val="007A5254"/>
    <w:rsid w:val="007A7981"/>
    <w:rsid w:val="007B273D"/>
    <w:rsid w:val="007B2EDD"/>
    <w:rsid w:val="007B5E14"/>
    <w:rsid w:val="007B5EC9"/>
    <w:rsid w:val="007B6A2B"/>
    <w:rsid w:val="007C27F5"/>
    <w:rsid w:val="007C47D8"/>
    <w:rsid w:val="007C4E5B"/>
    <w:rsid w:val="007D0071"/>
    <w:rsid w:val="007D1D03"/>
    <w:rsid w:val="007D4F5C"/>
    <w:rsid w:val="007D63C1"/>
    <w:rsid w:val="007D71BD"/>
    <w:rsid w:val="007E0161"/>
    <w:rsid w:val="007E2D37"/>
    <w:rsid w:val="007E2EEA"/>
    <w:rsid w:val="007E4F6E"/>
    <w:rsid w:val="007E6B12"/>
    <w:rsid w:val="007F1B51"/>
    <w:rsid w:val="007F2F02"/>
    <w:rsid w:val="007F2F77"/>
    <w:rsid w:val="007F2FC1"/>
    <w:rsid w:val="007F490D"/>
    <w:rsid w:val="007F513F"/>
    <w:rsid w:val="00802AF5"/>
    <w:rsid w:val="008034F9"/>
    <w:rsid w:val="00803E7F"/>
    <w:rsid w:val="00805B96"/>
    <w:rsid w:val="008070E5"/>
    <w:rsid w:val="00807F60"/>
    <w:rsid w:val="00810053"/>
    <w:rsid w:val="008113A6"/>
    <w:rsid w:val="0081416B"/>
    <w:rsid w:val="00817F52"/>
    <w:rsid w:val="008216DF"/>
    <w:rsid w:val="008230E4"/>
    <w:rsid w:val="00825FA8"/>
    <w:rsid w:val="0082793F"/>
    <w:rsid w:val="00831818"/>
    <w:rsid w:val="00834238"/>
    <w:rsid w:val="0083726A"/>
    <w:rsid w:val="0084263D"/>
    <w:rsid w:val="008450BC"/>
    <w:rsid w:val="00845F12"/>
    <w:rsid w:val="008506FC"/>
    <w:rsid w:val="00850FD5"/>
    <w:rsid w:val="00852772"/>
    <w:rsid w:val="00854F2E"/>
    <w:rsid w:val="00855A01"/>
    <w:rsid w:val="00855A5D"/>
    <w:rsid w:val="00857B0D"/>
    <w:rsid w:val="00861682"/>
    <w:rsid w:val="00861C3B"/>
    <w:rsid w:val="008629E1"/>
    <w:rsid w:val="0086336F"/>
    <w:rsid w:val="00863579"/>
    <w:rsid w:val="008640E0"/>
    <w:rsid w:val="00866DAD"/>
    <w:rsid w:val="00866DB1"/>
    <w:rsid w:val="00872503"/>
    <w:rsid w:val="0087291F"/>
    <w:rsid w:val="0087297B"/>
    <w:rsid w:val="00873F25"/>
    <w:rsid w:val="00875F01"/>
    <w:rsid w:val="008801C8"/>
    <w:rsid w:val="008813EC"/>
    <w:rsid w:val="00882AC4"/>
    <w:rsid w:val="0088331E"/>
    <w:rsid w:val="008839BE"/>
    <w:rsid w:val="00883C1C"/>
    <w:rsid w:val="00885FA6"/>
    <w:rsid w:val="00886BEE"/>
    <w:rsid w:val="00887641"/>
    <w:rsid w:val="008879B7"/>
    <w:rsid w:val="008905FB"/>
    <w:rsid w:val="008906CC"/>
    <w:rsid w:val="008910D7"/>
    <w:rsid w:val="0089127A"/>
    <w:rsid w:val="00891B8B"/>
    <w:rsid w:val="0089254C"/>
    <w:rsid w:val="00892CFB"/>
    <w:rsid w:val="0089314A"/>
    <w:rsid w:val="0089389E"/>
    <w:rsid w:val="00894202"/>
    <w:rsid w:val="00894D41"/>
    <w:rsid w:val="00894F3B"/>
    <w:rsid w:val="008A12C0"/>
    <w:rsid w:val="008A198A"/>
    <w:rsid w:val="008A6E31"/>
    <w:rsid w:val="008B19AB"/>
    <w:rsid w:val="008B2B7E"/>
    <w:rsid w:val="008B3C29"/>
    <w:rsid w:val="008B69DD"/>
    <w:rsid w:val="008B6FB1"/>
    <w:rsid w:val="008C60FA"/>
    <w:rsid w:val="008D08DC"/>
    <w:rsid w:val="008D1F5C"/>
    <w:rsid w:val="008D36B0"/>
    <w:rsid w:val="008D36BA"/>
    <w:rsid w:val="008D4767"/>
    <w:rsid w:val="008D47EB"/>
    <w:rsid w:val="008D4C1E"/>
    <w:rsid w:val="008D563A"/>
    <w:rsid w:val="008D63F5"/>
    <w:rsid w:val="008E0E11"/>
    <w:rsid w:val="008E5C69"/>
    <w:rsid w:val="008E631C"/>
    <w:rsid w:val="008E6E34"/>
    <w:rsid w:val="008E6F45"/>
    <w:rsid w:val="008F1140"/>
    <w:rsid w:val="008F4E09"/>
    <w:rsid w:val="0090000A"/>
    <w:rsid w:val="00901431"/>
    <w:rsid w:val="00907AAE"/>
    <w:rsid w:val="00911B57"/>
    <w:rsid w:val="009124FB"/>
    <w:rsid w:val="00912A7D"/>
    <w:rsid w:val="0091504C"/>
    <w:rsid w:val="00915855"/>
    <w:rsid w:val="00916B36"/>
    <w:rsid w:val="00917291"/>
    <w:rsid w:val="00921331"/>
    <w:rsid w:val="009223C2"/>
    <w:rsid w:val="009231D4"/>
    <w:rsid w:val="00925DD5"/>
    <w:rsid w:val="00925FF3"/>
    <w:rsid w:val="0092687A"/>
    <w:rsid w:val="0093016F"/>
    <w:rsid w:val="00932ADB"/>
    <w:rsid w:val="00933437"/>
    <w:rsid w:val="00937855"/>
    <w:rsid w:val="009408FC"/>
    <w:rsid w:val="00940C39"/>
    <w:rsid w:val="00941173"/>
    <w:rsid w:val="00942932"/>
    <w:rsid w:val="00942989"/>
    <w:rsid w:val="00943482"/>
    <w:rsid w:val="00943E1C"/>
    <w:rsid w:val="0094420D"/>
    <w:rsid w:val="00944DB4"/>
    <w:rsid w:val="00945268"/>
    <w:rsid w:val="00945308"/>
    <w:rsid w:val="00945727"/>
    <w:rsid w:val="00947B70"/>
    <w:rsid w:val="00950A5D"/>
    <w:rsid w:val="00952470"/>
    <w:rsid w:val="00960469"/>
    <w:rsid w:val="00960586"/>
    <w:rsid w:val="00964204"/>
    <w:rsid w:val="00964C96"/>
    <w:rsid w:val="00965378"/>
    <w:rsid w:val="00970489"/>
    <w:rsid w:val="00971D19"/>
    <w:rsid w:val="009751EE"/>
    <w:rsid w:val="009801B7"/>
    <w:rsid w:val="009813E9"/>
    <w:rsid w:val="00983CD7"/>
    <w:rsid w:val="009877A0"/>
    <w:rsid w:val="0099280D"/>
    <w:rsid w:val="00992F22"/>
    <w:rsid w:val="00994D8D"/>
    <w:rsid w:val="00996122"/>
    <w:rsid w:val="00997866"/>
    <w:rsid w:val="009A1420"/>
    <w:rsid w:val="009A1744"/>
    <w:rsid w:val="009A3B8E"/>
    <w:rsid w:val="009A44DF"/>
    <w:rsid w:val="009A5BFA"/>
    <w:rsid w:val="009A5C93"/>
    <w:rsid w:val="009A7A69"/>
    <w:rsid w:val="009B007A"/>
    <w:rsid w:val="009B0C71"/>
    <w:rsid w:val="009B0DD6"/>
    <w:rsid w:val="009B213A"/>
    <w:rsid w:val="009B2E48"/>
    <w:rsid w:val="009B35C9"/>
    <w:rsid w:val="009B3880"/>
    <w:rsid w:val="009B3ADE"/>
    <w:rsid w:val="009C03E6"/>
    <w:rsid w:val="009C0FB6"/>
    <w:rsid w:val="009C2980"/>
    <w:rsid w:val="009C435A"/>
    <w:rsid w:val="009C6970"/>
    <w:rsid w:val="009C6DCA"/>
    <w:rsid w:val="009D0F07"/>
    <w:rsid w:val="009D14EC"/>
    <w:rsid w:val="009D1FB7"/>
    <w:rsid w:val="009D2094"/>
    <w:rsid w:val="009D22F8"/>
    <w:rsid w:val="009D274B"/>
    <w:rsid w:val="009D4A0D"/>
    <w:rsid w:val="009D6DF2"/>
    <w:rsid w:val="009E2FE2"/>
    <w:rsid w:val="009F01C6"/>
    <w:rsid w:val="009F10E5"/>
    <w:rsid w:val="009F1A79"/>
    <w:rsid w:val="009F3695"/>
    <w:rsid w:val="009F73E1"/>
    <w:rsid w:val="009F759A"/>
    <w:rsid w:val="00A01E37"/>
    <w:rsid w:val="00A10A06"/>
    <w:rsid w:val="00A12720"/>
    <w:rsid w:val="00A127A2"/>
    <w:rsid w:val="00A12B12"/>
    <w:rsid w:val="00A1407F"/>
    <w:rsid w:val="00A1450A"/>
    <w:rsid w:val="00A15F66"/>
    <w:rsid w:val="00A212E9"/>
    <w:rsid w:val="00A22B33"/>
    <w:rsid w:val="00A22F56"/>
    <w:rsid w:val="00A25FD0"/>
    <w:rsid w:val="00A2621B"/>
    <w:rsid w:val="00A2701D"/>
    <w:rsid w:val="00A2729C"/>
    <w:rsid w:val="00A27885"/>
    <w:rsid w:val="00A27D1D"/>
    <w:rsid w:val="00A30F95"/>
    <w:rsid w:val="00A310FB"/>
    <w:rsid w:val="00A32BDD"/>
    <w:rsid w:val="00A35604"/>
    <w:rsid w:val="00A41867"/>
    <w:rsid w:val="00A42818"/>
    <w:rsid w:val="00A4409E"/>
    <w:rsid w:val="00A46017"/>
    <w:rsid w:val="00A475A9"/>
    <w:rsid w:val="00A5346E"/>
    <w:rsid w:val="00A53B3C"/>
    <w:rsid w:val="00A5448E"/>
    <w:rsid w:val="00A566DD"/>
    <w:rsid w:val="00A575FC"/>
    <w:rsid w:val="00A57CC2"/>
    <w:rsid w:val="00A669EE"/>
    <w:rsid w:val="00A67BA6"/>
    <w:rsid w:val="00A70680"/>
    <w:rsid w:val="00A712EC"/>
    <w:rsid w:val="00A71ADB"/>
    <w:rsid w:val="00A721A6"/>
    <w:rsid w:val="00A7237A"/>
    <w:rsid w:val="00A72A7D"/>
    <w:rsid w:val="00A74795"/>
    <w:rsid w:val="00A74A38"/>
    <w:rsid w:val="00A754B4"/>
    <w:rsid w:val="00A82FCE"/>
    <w:rsid w:val="00A87F89"/>
    <w:rsid w:val="00A90941"/>
    <w:rsid w:val="00A94B45"/>
    <w:rsid w:val="00A964E1"/>
    <w:rsid w:val="00A96C79"/>
    <w:rsid w:val="00A97B72"/>
    <w:rsid w:val="00AA014D"/>
    <w:rsid w:val="00AA3D73"/>
    <w:rsid w:val="00AA6C5D"/>
    <w:rsid w:val="00AB2B4B"/>
    <w:rsid w:val="00AB4411"/>
    <w:rsid w:val="00AB606D"/>
    <w:rsid w:val="00AB6F70"/>
    <w:rsid w:val="00AC2D2C"/>
    <w:rsid w:val="00AC3ACE"/>
    <w:rsid w:val="00AC5FDA"/>
    <w:rsid w:val="00AC6346"/>
    <w:rsid w:val="00AC642F"/>
    <w:rsid w:val="00AD2420"/>
    <w:rsid w:val="00AD2F3D"/>
    <w:rsid w:val="00AD658D"/>
    <w:rsid w:val="00AE0EC5"/>
    <w:rsid w:val="00AE1A64"/>
    <w:rsid w:val="00AE3027"/>
    <w:rsid w:val="00AE3D6D"/>
    <w:rsid w:val="00AE5261"/>
    <w:rsid w:val="00AE7B2D"/>
    <w:rsid w:val="00AF0C94"/>
    <w:rsid w:val="00AF64B5"/>
    <w:rsid w:val="00AF7A3E"/>
    <w:rsid w:val="00B0270A"/>
    <w:rsid w:val="00B02E7D"/>
    <w:rsid w:val="00B07765"/>
    <w:rsid w:val="00B104E8"/>
    <w:rsid w:val="00B11EA3"/>
    <w:rsid w:val="00B154D8"/>
    <w:rsid w:val="00B306B0"/>
    <w:rsid w:val="00B33CD9"/>
    <w:rsid w:val="00B33F05"/>
    <w:rsid w:val="00B3734A"/>
    <w:rsid w:val="00B4082A"/>
    <w:rsid w:val="00B4182B"/>
    <w:rsid w:val="00B427F2"/>
    <w:rsid w:val="00B42DFB"/>
    <w:rsid w:val="00B43946"/>
    <w:rsid w:val="00B451DB"/>
    <w:rsid w:val="00B45A78"/>
    <w:rsid w:val="00B46273"/>
    <w:rsid w:val="00B53F98"/>
    <w:rsid w:val="00B551B8"/>
    <w:rsid w:val="00B566EC"/>
    <w:rsid w:val="00B60636"/>
    <w:rsid w:val="00B60F0E"/>
    <w:rsid w:val="00B61AD7"/>
    <w:rsid w:val="00B63D94"/>
    <w:rsid w:val="00B64247"/>
    <w:rsid w:val="00B7032E"/>
    <w:rsid w:val="00B75336"/>
    <w:rsid w:val="00B76500"/>
    <w:rsid w:val="00B76E93"/>
    <w:rsid w:val="00B8540B"/>
    <w:rsid w:val="00B93600"/>
    <w:rsid w:val="00B95B82"/>
    <w:rsid w:val="00B95D60"/>
    <w:rsid w:val="00BA1030"/>
    <w:rsid w:val="00BA1BC0"/>
    <w:rsid w:val="00BA4581"/>
    <w:rsid w:val="00BA4B8B"/>
    <w:rsid w:val="00BA7267"/>
    <w:rsid w:val="00BA7943"/>
    <w:rsid w:val="00BB04B8"/>
    <w:rsid w:val="00BB072E"/>
    <w:rsid w:val="00BB0BC3"/>
    <w:rsid w:val="00BB30FA"/>
    <w:rsid w:val="00BB31ED"/>
    <w:rsid w:val="00BB4E58"/>
    <w:rsid w:val="00BB5388"/>
    <w:rsid w:val="00BB7674"/>
    <w:rsid w:val="00BC08A8"/>
    <w:rsid w:val="00BC1596"/>
    <w:rsid w:val="00BC3752"/>
    <w:rsid w:val="00BC5AAC"/>
    <w:rsid w:val="00BC5DE3"/>
    <w:rsid w:val="00BC638E"/>
    <w:rsid w:val="00BC708F"/>
    <w:rsid w:val="00BD5805"/>
    <w:rsid w:val="00BD5F50"/>
    <w:rsid w:val="00BD69DA"/>
    <w:rsid w:val="00BD6CCE"/>
    <w:rsid w:val="00BD7B76"/>
    <w:rsid w:val="00BE2632"/>
    <w:rsid w:val="00BE32CD"/>
    <w:rsid w:val="00BE4814"/>
    <w:rsid w:val="00BE6F13"/>
    <w:rsid w:val="00BF6304"/>
    <w:rsid w:val="00C00192"/>
    <w:rsid w:val="00C013EE"/>
    <w:rsid w:val="00C0475D"/>
    <w:rsid w:val="00C11AA4"/>
    <w:rsid w:val="00C17176"/>
    <w:rsid w:val="00C21D37"/>
    <w:rsid w:val="00C2353A"/>
    <w:rsid w:val="00C236A1"/>
    <w:rsid w:val="00C30951"/>
    <w:rsid w:val="00C33166"/>
    <w:rsid w:val="00C34947"/>
    <w:rsid w:val="00C34DF3"/>
    <w:rsid w:val="00C41252"/>
    <w:rsid w:val="00C4164A"/>
    <w:rsid w:val="00C441F9"/>
    <w:rsid w:val="00C443EB"/>
    <w:rsid w:val="00C54108"/>
    <w:rsid w:val="00C56685"/>
    <w:rsid w:val="00C5680D"/>
    <w:rsid w:val="00C572BB"/>
    <w:rsid w:val="00C6300F"/>
    <w:rsid w:val="00C64F29"/>
    <w:rsid w:val="00C70A75"/>
    <w:rsid w:val="00C7186F"/>
    <w:rsid w:val="00C73AB5"/>
    <w:rsid w:val="00C74161"/>
    <w:rsid w:val="00C7656B"/>
    <w:rsid w:val="00C8071B"/>
    <w:rsid w:val="00C82D95"/>
    <w:rsid w:val="00C84792"/>
    <w:rsid w:val="00C85012"/>
    <w:rsid w:val="00C86D89"/>
    <w:rsid w:val="00C91FAC"/>
    <w:rsid w:val="00C93A38"/>
    <w:rsid w:val="00C9599A"/>
    <w:rsid w:val="00C96FB9"/>
    <w:rsid w:val="00C97479"/>
    <w:rsid w:val="00CA1B42"/>
    <w:rsid w:val="00CA3AF2"/>
    <w:rsid w:val="00CA54A5"/>
    <w:rsid w:val="00CA5848"/>
    <w:rsid w:val="00CB1AAB"/>
    <w:rsid w:val="00CB2684"/>
    <w:rsid w:val="00CB33EA"/>
    <w:rsid w:val="00CB411B"/>
    <w:rsid w:val="00CB5EB4"/>
    <w:rsid w:val="00CB642B"/>
    <w:rsid w:val="00CB6900"/>
    <w:rsid w:val="00CB7283"/>
    <w:rsid w:val="00CB73EB"/>
    <w:rsid w:val="00CC1075"/>
    <w:rsid w:val="00CC58DE"/>
    <w:rsid w:val="00CC6F7B"/>
    <w:rsid w:val="00CC78BF"/>
    <w:rsid w:val="00CC7ABF"/>
    <w:rsid w:val="00CD1719"/>
    <w:rsid w:val="00CD4136"/>
    <w:rsid w:val="00CD49BB"/>
    <w:rsid w:val="00CD5158"/>
    <w:rsid w:val="00CD6C4D"/>
    <w:rsid w:val="00CD7447"/>
    <w:rsid w:val="00CE035A"/>
    <w:rsid w:val="00CE0A9D"/>
    <w:rsid w:val="00CE1BC6"/>
    <w:rsid w:val="00CE3CA6"/>
    <w:rsid w:val="00CE5692"/>
    <w:rsid w:val="00CF07C1"/>
    <w:rsid w:val="00CF1842"/>
    <w:rsid w:val="00D01978"/>
    <w:rsid w:val="00D0422D"/>
    <w:rsid w:val="00D0632B"/>
    <w:rsid w:val="00D06D49"/>
    <w:rsid w:val="00D11463"/>
    <w:rsid w:val="00D11DBD"/>
    <w:rsid w:val="00D127FA"/>
    <w:rsid w:val="00D24FB2"/>
    <w:rsid w:val="00D2515D"/>
    <w:rsid w:val="00D25182"/>
    <w:rsid w:val="00D25200"/>
    <w:rsid w:val="00D27313"/>
    <w:rsid w:val="00D30EC7"/>
    <w:rsid w:val="00D316FD"/>
    <w:rsid w:val="00D34E2A"/>
    <w:rsid w:val="00D35358"/>
    <w:rsid w:val="00D35D56"/>
    <w:rsid w:val="00D36020"/>
    <w:rsid w:val="00D3650F"/>
    <w:rsid w:val="00D4085C"/>
    <w:rsid w:val="00D43017"/>
    <w:rsid w:val="00D52933"/>
    <w:rsid w:val="00D55748"/>
    <w:rsid w:val="00D55955"/>
    <w:rsid w:val="00D55E0C"/>
    <w:rsid w:val="00D564E2"/>
    <w:rsid w:val="00D61158"/>
    <w:rsid w:val="00D61600"/>
    <w:rsid w:val="00D61612"/>
    <w:rsid w:val="00D61FEF"/>
    <w:rsid w:val="00D6566D"/>
    <w:rsid w:val="00D7685E"/>
    <w:rsid w:val="00D76B4A"/>
    <w:rsid w:val="00D7744A"/>
    <w:rsid w:val="00D77A74"/>
    <w:rsid w:val="00D77C11"/>
    <w:rsid w:val="00D825F4"/>
    <w:rsid w:val="00D82E5B"/>
    <w:rsid w:val="00D83FB4"/>
    <w:rsid w:val="00D84B34"/>
    <w:rsid w:val="00D850EA"/>
    <w:rsid w:val="00D868AA"/>
    <w:rsid w:val="00D90BED"/>
    <w:rsid w:val="00D95051"/>
    <w:rsid w:val="00D95A7B"/>
    <w:rsid w:val="00D97823"/>
    <w:rsid w:val="00DA1EC7"/>
    <w:rsid w:val="00DA3253"/>
    <w:rsid w:val="00DA41A0"/>
    <w:rsid w:val="00DA4E03"/>
    <w:rsid w:val="00DA51F0"/>
    <w:rsid w:val="00DA5ED6"/>
    <w:rsid w:val="00DA64FA"/>
    <w:rsid w:val="00DA698F"/>
    <w:rsid w:val="00DA7E07"/>
    <w:rsid w:val="00DB0B47"/>
    <w:rsid w:val="00DB1078"/>
    <w:rsid w:val="00DB452D"/>
    <w:rsid w:val="00DB48EF"/>
    <w:rsid w:val="00DB5AC8"/>
    <w:rsid w:val="00DB67ED"/>
    <w:rsid w:val="00DC0778"/>
    <w:rsid w:val="00DC0AEB"/>
    <w:rsid w:val="00DC1309"/>
    <w:rsid w:val="00DC3D6B"/>
    <w:rsid w:val="00DC41B0"/>
    <w:rsid w:val="00DC5BFC"/>
    <w:rsid w:val="00DC64BF"/>
    <w:rsid w:val="00DC67B4"/>
    <w:rsid w:val="00DC7554"/>
    <w:rsid w:val="00DD055F"/>
    <w:rsid w:val="00DD1AF9"/>
    <w:rsid w:val="00DD3871"/>
    <w:rsid w:val="00DD7068"/>
    <w:rsid w:val="00DD7573"/>
    <w:rsid w:val="00DD7F5C"/>
    <w:rsid w:val="00DE0E68"/>
    <w:rsid w:val="00DE2F16"/>
    <w:rsid w:val="00DE37B9"/>
    <w:rsid w:val="00DE5C90"/>
    <w:rsid w:val="00DF35D7"/>
    <w:rsid w:val="00DF39A3"/>
    <w:rsid w:val="00DF39D7"/>
    <w:rsid w:val="00DF6022"/>
    <w:rsid w:val="00E02A42"/>
    <w:rsid w:val="00E02FD4"/>
    <w:rsid w:val="00E03FBB"/>
    <w:rsid w:val="00E04D35"/>
    <w:rsid w:val="00E0571F"/>
    <w:rsid w:val="00E07A8E"/>
    <w:rsid w:val="00E20ADF"/>
    <w:rsid w:val="00E21135"/>
    <w:rsid w:val="00E230AB"/>
    <w:rsid w:val="00E24120"/>
    <w:rsid w:val="00E24232"/>
    <w:rsid w:val="00E31AB5"/>
    <w:rsid w:val="00E32BBF"/>
    <w:rsid w:val="00E33EC0"/>
    <w:rsid w:val="00E349CA"/>
    <w:rsid w:val="00E3565C"/>
    <w:rsid w:val="00E35693"/>
    <w:rsid w:val="00E35A81"/>
    <w:rsid w:val="00E35B31"/>
    <w:rsid w:val="00E3623D"/>
    <w:rsid w:val="00E40620"/>
    <w:rsid w:val="00E40860"/>
    <w:rsid w:val="00E41F34"/>
    <w:rsid w:val="00E44C71"/>
    <w:rsid w:val="00E4512C"/>
    <w:rsid w:val="00E46C58"/>
    <w:rsid w:val="00E47E19"/>
    <w:rsid w:val="00E50DEB"/>
    <w:rsid w:val="00E51113"/>
    <w:rsid w:val="00E51934"/>
    <w:rsid w:val="00E5267E"/>
    <w:rsid w:val="00E54FD5"/>
    <w:rsid w:val="00E559E8"/>
    <w:rsid w:val="00E55ADC"/>
    <w:rsid w:val="00E603B8"/>
    <w:rsid w:val="00E60585"/>
    <w:rsid w:val="00E636BB"/>
    <w:rsid w:val="00E65636"/>
    <w:rsid w:val="00E66345"/>
    <w:rsid w:val="00E67BE9"/>
    <w:rsid w:val="00E67E39"/>
    <w:rsid w:val="00E72459"/>
    <w:rsid w:val="00E73468"/>
    <w:rsid w:val="00E73EE9"/>
    <w:rsid w:val="00E747E4"/>
    <w:rsid w:val="00E76FD1"/>
    <w:rsid w:val="00E80B56"/>
    <w:rsid w:val="00E822BC"/>
    <w:rsid w:val="00E83784"/>
    <w:rsid w:val="00E843E9"/>
    <w:rsid w:val="00E847FD"/>
    <w:rsid w:val="00E9138C"/>
    <w:rsid w:val="00E91FAF"/>
    <w:rsid w:val="00E94498"/>
    <w:rsid w:val="00E9460E"/>
    <w:rsid w:val="00E96776"/>
    <w:rsid w:val="00E96D24"/>
    <w:rsid w:val="00E96D6D"/>
    <w:rsid w:val="00E97FDB"/>
    <w:rsid w:val="00EA36B0"/>
    <w:rsid w:val="00EA45AE"/>
    <w:rsid w:val="00EB1F84"/>
    <w:rsid w:val="00EB5317"/>
    <w:rsid w:val="00EB548B"/>
    <w:rsid w:val="00EB574F"/>
    <w:rsid w:val="00EB62A8"/>
    <w:rsid w:val="00EC2E5D"/>
    <w:rsid w:val="00EC50CA"/>
    <w:rsid w:val="00EC5D12"/>
    <w:rsid w:val="00EC613B"/>
    <w:rsid w:val="00EC7C3A"/>
    <w:rsid w:val="00ED0F5D"/>
    <w:rsid w:val="00ED24BF"/>
    <w:rsid w:val="00ED2FA8"/>
    <w:rsid w:val="00ED3474"/>
    <w:rsid w:val="00EE1381"/>
    <w:rsid w:val="00EF14DF"/>
    <w:rsid w:val="00EF34A6"/>
    <w:rsid w:val="00EF619C"/>
    <w:rsid w:val="00EF73AF"/>
    <w:rsid w:val="00F008DF"/>
    <w:rsid w:val="00F06F0D"/>
    <w:rsid w:val="00F12578"/>
    <w:rsid w:val="00F13AE7"/>
    <w:rsid w:val="00F16AAD"/>
    <w:rsid w:val="00F26325"/>
    <w:rsid w:val="00F268D9"/>
    <w:rsid w:val="00F2780A"/>
    <w:rsid w:val="00F31F47"/>
    <w:rsid w:val="00F36403"/>
    <w:rsid w:val="00F40C73"/>
    <w:rsid w:val="00F42971"/>
    <w:rsid w:val="00F42B5E"/>
    <w:rsid w:val="00F42EDB"/>
    <w:rsid w:val="00F4311A"/>
    <w:rsid w:val="00F456CD"/>
    <w:rsid w:val="00F45C88"/>
    <w:rsid w:val="00F5293B"/>
    <w:rsid w:val="00F531BE"/>
    <w:rsid w:val="00F60FDB"/>
    <w:rsid w:val="00F61181"/>
    <w:rsid w:val="00F62EDC"/>
    <w:rsid w:val="00F639D0"/>
    <w:rsid w:val="00F668E9"/>
    <w:rsid w:val="00F67808"/>
    <w:rsid w:val="00F70270"/>
    <w:rsid w:val="00F71AC4"/>
    <w:rsid w:val="00F7280F"/>
    <w:rsid w:val="00F72D39"/>
    <w:rsid w:val="00F73C44"/>
    <w:rsid w:val="00F73D83"/>
    <w:rsid w:val="00F770FF"/>
    <w:rsid w:val="00F81097"/>
    <w:rsid w:val="00F81A4D"/>
    <w:rsid w:val="00F86218"/>
    <w:rsid w:val="00F90113"/>
    <w:rsid w:val="00F90330"/>
    <w:rsid w:val="00F90B2B"/>
    <w:rsid w:val="00F93317"/>
    <w:rsid w:val="00F95899"/>
    <w:rsid w:val="00F95AD2"/>
    <w:rsid w:val="00FA78F4"/>
    <w:rsid w:val="00FB1D23"/>
    <w:rsid w:val="00FB33F7"/>
    <w:rsid w:val="00FB4E13"/>
    <w:rsid w:val="00FC04CC"/>
    <w:rsid w:val="00FC41E0"/>
    <w:rsid w:val="00FC4DA8"/>
    <w:rsid w:val="00FC5550"/>
    <w:rsid w:val="00FC780B"/>
    <w:rsid w:val="00FD0B21"/>
    <w:rsid w:val="00FD447E"/>
    <w:rsid w:val="00FD54DB"/>
    <w:rsid w:val="00FD6966"/>
    <w:rsid w:val="00FD7DDC"/>
    <w:rsid w:val="00FE2A32"/>
    <w:rsid w:val="00FE2A9F"/>
    <w:rsid w:val="00FE35AA"/>
    <w:rsid w:val="00FE399B"/>
    <w:rsid w:val="00FE4C18"/>
    <w:rsid w:val="00FE59E7"/>
    <w:rsid w:val="00FE6998"/>
    <w:rsid w:val="00FE6CDE"/>
    <w:rsid w:val="00FF166A"/>
    <w:rsid w:val="00FF3C66"/>
    <w:rsid w:val="00FF43E3"/>
    <w:rsid w:val="00FF51B4"/>
    <w:rsid w:val="00FF565B"/>
    <w:rsid w:val="00FF56A4"/>
    <w:rsid w:val="02E2C87B"/>
    <w:rsid w:val="03285482"/>
    <w:rsid w:val="108284A1"/>
    <w:rsid w:val="1C7C241C"/>
    <w:rsid w:val="268650F4"/>
    <w:rsid w:val="2A1A2237"/>
    <w:rsid w:val="2F1EB553"/>
    <w:rsid w:val="307BB109"/>
    <w:rsid w:val="395B9FA0"/>
    <w:rsid w:val="5251FEA5"/>
    <w:rsid w:val="540D1231"/>
    <w:rsid w:val="55BC59C2"/>
    <w:rsid w:val="5DDDEB86"/>
    <w:rsid w:val="62A183EE"/>
    <w:rsid w:val="67C66602"/>
    <w:rsid w:val="6E8E0C9A"/>
    <w:rsid w:val="74EA080F"/>
    <w:rsid w:val="76298A47"/>
    <w:rsid w:val="7702E32F"/>
    <w:rsid w:val="7A42D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2413024B-E4FA-44D2-95BE-4B348E99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1"/>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20"/>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99"/>
    <w:qFormat/>
    <w:pPr>
      <w:ind w:left="1080" w:hanging="360"/>
    </w:pPr>
  </w:style>
  <w:style w:type="paragraph" w:styleId="List4">
    <w:name w:val="List 4"/>
    <w:basedOn w:val="Normal"/>
    <w:uiPriority w:val="99"/>
    <w:qFormat/>
    <w:pPr>
      <w:ind w:left="1440" w:hanging="360"/>
    </w:pPr>
  </w:style>
  <w:style w:type="paragraph" w:styleId="List5">
    <w:name w:val="List 5"/>
    <w:basedOn w:val="Normal"/>
    <w:uiPriority w:val="99"/>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5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 w:type="table" w:customStyle="1" w:styleId="Table1bf3b71f8-325b-47ee-ac75-a805e0811821">
    <w:name w:val="Table 1_bf3b71f8-325b-47ee-ac75-a805e081182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6549F7"/>
    <w:pPr>
      <w:spacing w:before="100" w:beforeAutospacing="1" w:after="100" w:afterAutospacing="1"/>
      <w:jc w:val="left"/>
    </w:pPr>
  </w:style>
  <w:style w:type="paragraph" w:customStyle="1" w:styleId="indent2">
    <w:name w:val="indent2"/>
    <w:basedOn w:val="Normal"/>
    <w:rsid w:val="006549F7"/>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6549F7"/>
    <w:rPr>
      <w:color w:val="605E5C"/>
      <w:shd w:val="clear" w:color="auto" w:fill="E1DFDD"/>
    </w:rPr>
  </w:style>
  <w:style w:type="table" w:customStyle="1" w:styleId="Table13536c864-856d-4b56-ba73-fef58d3878b5">
    <w:name w:val="Table 1_3536c864-856d-4b56-ba73-fef58d3878b5"/>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6549F7"/>
  </w:style>
  <w:style w:type="character" w:customStyle="1" w:styleId="FooterChar1">
    <w:name w:val="Footer Char1"/>
    <w:basedOn w:val="DefaultParagraphFont"/>
    <w:uiPriority w:val="99"/>
    <w:semiHidden/>
    <w:rsid w:val="006549F7"/>
  </w:style>
  <w:style w:type="character" w:customStyle="1" w:styleId="sr-only">
    <w:name w:val="sr-only"/>
    <w:basedOn w:val="DefaultParagraphFont"/>
    <w:rsid w:val="006549F7"/>
  </w:style>
  <w:style w:type="table" w:customStyle="1" w:styleId="Table12c0068d5-d43e-4e88-af49-c4f590f87195">
    <w:name w:val="Table 1_2c0068d5-d43e-4e88-af49-c4f590f871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UnresolvedMention">
    <w:name w:val="Unresolved Mention"/>
    <w:basedOn w:val="DefaultParagraphFont"/>
    <w:uiPriority w:val="99"/>
    <w:semiHidden/>
    <w:unhideWhenUsed/>
    <w:rsid w:val="006549F7"/>
    <w:rPr>
      <w:color w:val="605E5C"/>
      <w:shd w:val="clear" w:color="auto" w:fill="E1DFDD"/>
    </w:rPr>
  </w:style>
  <w:style w:type="table" w:customStyle="1" w:styleId="Table17358f978-2d84-4552-9d34-4721cb2ff3a2">
    <w:name w:val="Table 1_7358f978-2d84-4552-9d34-4721cb2ff3a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paragraph">
    <w:name w:val="paragraph"/>
    <w:basedOn w:val="Normal"/>
    <w:rsid w:val="00CD5158"/>
    <w:pPr>
      <w:spacing w:before="100" w:beforeAutospacing="1" w:after="100" w:afterAutospacing="1"/>
      <w:jc w:val="left"/>
    </w:pPr>
  </w:style>
  <w:style w:type="character" w:customStyle="1" w:styleId="normaltextrun">
    <w:name w:val="normaltextrun"/>
    <w:basedOn w:val="DefaultParagraphFont"/>
    <w:rsid w:val="00CD5158"/>
  </w:style>
  <w:style w:type="character" w:customStyle="1" w:styleId="eop">
    <w:name w:val="eop"/>
    <w:basedOn w:val="DefaultParagraphFont"/>
    <w:rsid w:val="00CD5158"/>
  </w:style>
  <w:style w:type="table" w:customStyle="1" w:styleId="Table1fb09cec3-639f-487b-939c-fb8ea3e86463">
    <w:name w:val="Table 1_fb09cec3-639f-487b-939c-fb8ea3e86463"/>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CD5158"/>
    <w:pPr>
      <w:spacing w:before="100" w:beforeAutospacing="1" w:after="100" w:afterAutospacing="1"/>
      <w:jc w:val="left"/>
    </w:pPr>
  </w:style>
  <w:style w:type="paragraph" w:customStyle="1" w:styleId="incr3">
    <w:name w:val="incr3"/>
    <w:basedOn w:val="Normal"/>
    <w:rsid w:val="00CD5158"/>
    <w:pPr>
      <w:spacing w:before="100" w:beforeAutospacing="1" w:after="100" w:afterAutospacing="1"/>
      <w:jc w:val="left"/>
    </w:pPr>
  </w:style>
  <w:style w:type="paragraph" w:customStyle="1" w:styleId="content4">
    <w:name w:val="content4"/>
    <w:basedOn w:val="Normal"/>
    <w:rsid w:val="00CD5158"/>
    <w:pPr>
      <w:spacing w:before="100" w:beforeAutospacing="1" w:after="100" w:afterAutospacing="1"/>
      <w:jc w:val="left"/>
    </w:pPr>
  </w:style>
  <w:style w:type="paragraph" w:customStyle="1" w:styleId="incr4">
    <w:name w:val="incr4"/>
    <w:basedOn w:val="Normal"/>
    <w:rsid w:val="00CD5158"/>
    <w:pPr>
      <w:spacing w:before="100" w:beforeAutospacing="1" w:after="100" w:afterAutospacing="1"/>
      <w:jc w:val="left"/>
    </w:pPr>
  </w:style>
  <w:style w:type="paragraph" w:customStyle="1" w:styleId="content5">
    <w:name w:val="content5"/>
    <w:basedOn w:val="Normal"/>
    <w:rsid w:val="00CD5158"/>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49092224">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0e14abf-f6a3-487f-9c9b-ddaf1fd42302" xsi:nil="true"/>
    <lcf76f155ced4ddcb4097134ff3c332f xmlns="9d5deae7-c24f-4fd4-a1f5-d163f39897d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3" ma:contentTypeDescription="Create a new document." ma:contentTypeScope="" ma:versionID="9dabfdc4abf5656a11e5f31a3675cdf2">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d826b9f6a40200300654b0552ce4439"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0DA110-102E-4147-8521-9A65F4F8739C}">
  <ds:schemaRefs>
    <ds:schemaRef ds:uri="http://schemas.microsoft.com/sharepoint/v3/contenttype/forms"/>
  </ds:schemaRefs>
</ds:datastoreItem>
</file>

<file path=customXml/itemProps2.xml><?xml version="1.0" encoding="utf-8"?>
<ds:datastoreItem xmlns:ds="http://schemas.openxmlformats.org/officeDocument/2006/customXml" ds:itemID="{CDB04799-BBB4-4B0F-8F97-2B59F63CEDCA}">
  <ds:schemaRefs>
    <ds:schemaRef ds:uri="http://schemas.microsoft.com/office/2006/metadata/properties"/>
    <ds:schemaRef ds:uri="http://schemas.microsoft.com/office/infopath/2007/PartnerControls"/>
    <ds:schemaRef ds:uri="80e14abf-f6a3-487f-9c9b-ddaf1fd42302"/>
    <ds:schemaRef ds:uri="9d5deae7-c24f-4fd4-a1f5-d163f39897d8"/>
  </ds:schemaRefs>
</ds:datastoreItem>
</file>

<file path=customXml/itemProps3.xml><?xml version="1.0" encoding="utf-8"?>
<ds:datastoreItem xmlns:ds="http://schemas.openxmlformats.org/officeDocument/2006/customXml" ds:itemID="{70594757-066C-4BC4-94CF-EC352ED48D23}">
  <ds:schemaRefs>
    <ds:schemaRef ds:uri="http://schemas.openxmlformats.org/officeDocument/2006/bibliography"/>
  </ds:schemaRefs>
</ds:datastoreItem>
</file>

<file path=customXml/itemProps4.xml><?xml version="1.0" encoding="utf-8"?>
<ds:datastoreItem xmlns:ds="http://schemas.openxmlformats.org/officeDocument/2006/customXml" ds:itemID="{69EB2342-3878-4F75-A56E-AF90D14C7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2051</Words>
  <Characters>11524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Quintanilla</dc:creator>
  <cp:keywords/>
  <cp:lastModifiedBy>Christina Rudsell</cp:lastModifiedBy>
  <cp:revision>4</cp:revision>
  <cp:lastPrinted>2025-03-12T03:43:00Z</cp:lastPrinted>
  <dcterms:created xsi:type="dcterms:W3CDTF">2025-05-05T22:41:00Z</dcterms:created>
  <dcterms:modified xsi:type="dcterms:W3CDTF">2025-05-05T22:45:00Z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0x010100B3CB78E24925C94B81645F7E37C4DF64</vt:lpwstr>
  </property>
</Properties>
</file>