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5A34F09A" w:rsidR="00A42818" w:rsidRPr="00187F4B" w:rsidRDefault="00BA7267">
      <w:pPr>
        <w:pStyle w:val="Title"/>
        <w:rPr>
          <w:rFonts w:ascii="Arial" w:hAnsi="Arial" w:cs="Arial"/>
        </w:rPr>
      </w:pPr>
      <w:r w:rsidRPr="00187F4B">
        <w:rPr>
          <w:rFonts w:ascii="Arial" w:hAnsi="Arial" w:cs="Arial"/>
        </w:rPr>
        <w:t xml:space="preserve">ORDINANCE NO. </w:t>
      </w:r>
      <w:r w:rsidR="007137E2">
        <w:rPr>
          <w:rFonts w:ascii="Arial" w:hAnsi="Arial" w:cs="Arial"/>
        </w:rPr>
        <w:t>1970</w:t>
      </w:r>
    </w:p>
    <w:p w14:paraId="52D58F53" w14:textId="44A3FC48" w:rsidR="00577FB4" w:rsidRPr="00577FB4" w:rsidRDefault="00D11463" w:rsidP="00577FB4">
      <w:pPr>
        <w:pStyle w:val="Title"/>
        <w:spacing w:after="360"/>
        <w:ind w:left="720" w:right="630"/>
        <w:jc w:val="both"/>
        <w:rPr>
          <w:rFonts w:ascii="Arial" w:eastAsia="Arial" w:hAnsi="Arial" w:cs="Arial"/>
        </w:rPr>
      </w:pPr>
      <w:r w:rsidRPr="00577FB4">
        <w:rPr>
          <w:rFonts w:ascii="Arial" w:hAnsi="Arial" w:cs="Arial"/>
        </w:rPr>
        <w:t xml:space="preserve">AN ORDINANCE OF THE CITY COUNCIL OF THE CITY OF FONTANA, CALIFORNIA, APPROVING MUNICIPAL CODE AMENDMENT </w:t>
      </w:r>
      <w:r w:rsidRPr="00577FB4">
        <w:rPr>
          <w:rFonts w:ascii="Arial" w:hAnsi="Arial" w:cs="Arial"/>
          <w:caps/>
        </w:rPr>
        <w:t xml:space="preserve">No. </w:t>
      </w:r>
      <w:r w:rsidR="00F62059" w:rsidRPr="00577FB4">
        <w:rPr>
          <w:rFonts w:ascii="Arial" w:hAnsi="Arial" w:cs="Arial"/>
          <w:caps/>
        </w:rPr>
        <w:t>25-0006</w:t>
      </w:r>
      <w:r w:rsidRPr="00577FB4">
        <w:rPr>
          <w:rFonts w:ascii="Arial" w:hAnsi="Arial" w:cs="Arial"/>
          <w:caps/>
        </w:rPr>
        <w:t xml:space="preserve"> to amend multiple sections OF CHAPTER 30 (zoning and development code)</w:t>
      </w:r>
      <w:r w:rsidRPr="00577FB4">
        <w:rPr>
          <w:rFonts w:ascii="Arial" w:hAnsi="Arial" w:cs="Arial"/>
        </w:rPr>
        <w:t xml:space="preserve"> </w:t>
      </w:r>
      <w:r w:rsidR="009A0C34">
        <w:rPr>
          <w:rFonts w:ascii="Arial" w:hAnsi="Arial" w:cs="Arial"/>
        </w:rPr>
        <w:t xml:space="preserve">RELATING TO </w:t>
      </w:r>
      <w:r w:rsidR="00577FB4" w:rsidRPr="00577FB4">
        <w:rPr>
          <w:rFonts w:ascii="Arial" w:hAnsi="Arial" w:cs="Arial"/>
        </w:rPr>
        <w:t>PARKING REQUIREMENTS IN THE SIERRA CORE DISTRICT OF THE FORM-BASED CODE</w:t>
      </w:r>
      <w:r w:rsidR="009A0C34">
        <w:rPr>
          <w:rFonts w:ascii="Arial" w:hAnsi="Arial" w:cs="Arial"/>
        </w:rPr>
        <w:t>, MINIMUM DIMENSIONS</w:t>
      </w:r>
      <w:r w:rsidR="00577FB4" w:rsidRPr="00577FB4">
        <w:rPr>
          <w:rFonts w:ascii="Arial" w:hAnsi="Arial" w:cs="Arial"/>
        </w:rPr>
        <w:t xml:space="preserve"> FOR PRIVATE OPEN SPACE; </w:t>
      </w:r>
      <w:r w:rsidR="009A0C34">
        <w:rPr>
          <w:rFonts w:ascii="Arial" w:hAnsi="Arial" w:cs="Arial"/>
        </w:rPr>
        <w:t xml:space="preserve">THE </w:t>
      </w:r>
      <w:r w:rsidR="00577FB4" w:rsidRPr="00577FB4">
        <w:rPr>
          <w:rFonts w:ascii="Arial" w:hAnsi="Arial" w:cs="Arial"/>
        </w:rPr>
        <w:t xml:space="preserve">MINIMUM WIDTH OF ROWHOUSES; </w:t>
      </w:r>
      <w:r w:rsidR="009A0C34" w:rsidRPr="00577FB4">
        <w:rPr>
          <w:rFonts w:ascii="Arial" w:hAnsi="Arial" w:cs="Arial"/>
        </w:rPr>
        <w:t>MINIMUM QUEUING AND STUDY REQUIREMENTS FOR DRIVE THRU RESTAURANTS</w:t>
      </w:r>
      <w:r w:rsidR="009A0C34">
        <w:rPr>
          <w:rFonts w:ascii="Arial" w:hAnsi="Arial" w:cs="Arial"/>
        </w:rPr>
        <w:t>,</w:t>
      </w:r>
      <w:r w:rsidR="00577FB4" w:rsidRPr="00577FB4">
        <w:rPr>
          <w:rFonts w:ascii="Arial" w:hAnsi="Arial" w:cs="Arial"/>
        </w:rPr>
        <w:t xml:space="preserve"> </w:t>
      </w:r>
      <w:r w:rsidR="009A0C34">
        <w:rPr>
          <w:rFonts w:ascii="Arial" w:hAnsi="Arial" w:cs="Arial"/>
        </w:rPr>
        <w:t xml:space="preserve">SCREENING REQUIREMENTS FOR MECHANICAL/UTILITY EQUIPMENT, AND </w:t>
      </w:r>
      <w:r w:rsidR="00577FB4" w:rsidRPr="00577FB4">
        <w:rPr>
          <w:rFonts w:ascii="Arial" w:hAnsi="Arial" w:cs="Arial"/>
        </w:rPr>
        <w:t xml:space="preserve">TO </w:t>
      </w:r>
      <w:r w:rsidR="009A0C34">
        <w:rPr>
          <w:rFonts w:ascii="Arial" w:hAnsi="Arial" w:cs="Arial"/>
        </w:rPr>
        <w:t xml:space="preserve">ELIMINATE </w:t>
      </w:r>
      <w:r w:rsidR="00577FB4" w:rsidRPr="00577FB4">
        <w:rPr>
          <w:rFonts w:ascii="Arial" w:hAnsi="Arial" w:cs="Arial"/>
        </w:rPr>
        <w:t xml:space="preserve"> REDUNDANT </w:t>
      </w:r>
      <w:r w:rsidR="009A0C34">
        <w:rPr>
          <w:rFonts w:ascii="Arial" w:hAnsi="Arial" w:cs="Arial"/>
        </w:rPr>
        <w:t xml:space="preserve">CODE </w:t>
      </w:r>
      <w:r w:rsidR="00577FB4" w:rsidRPr="00577FB4">
        <w:rPr>
          <w:rFonts w:ascii="Arial" w:hAnsi="Arial" w:cs="Arial"/>
        </w:rPr>
        <w:t xml:space="preserve">LANGUAGE, </w:t>
      </w:r>
      <w:r w:rsidR="00577FB4" w:rsidRPr="00577FB4">
        <w:rPr>
          <w:rFonts w:ascii="Arial" w:eastAsia="Arial" w:hAnsi="Arial" w:cs="Arial"/>
        </w:rPr>
        <w:t xml:space="preserve">PURSUANT TO AN EXEMPTION IN ACCORDANCE WITH CEQA GUIDELINES </w:t>
      </w:r>
      <w:r w:rsidR="00577FB4" w:rsidRPr="00577FB4">
        <w:rPr>
          <w:rFonts w:ascii="Arial" w:hAnsi="Arial" w:cs="Arial"/>
          <w:iCs/>
        </w:rPr>
        <w:t>SECTION 15378</w:t>
      </w:r>
      <w:r w:rsidR="00E30FBA">
        <w:rPr>
          <w:rFonts w:ascii="Arial" w:hAnsi="Arial" w:cs="Arial"/>
          <w:iCs/>
        </w:rPr>
        <w:t xml:space="preserve"> </w:t>
      </w:r>
      <w:r w:rsidR="00960586" w:rsidRPr="00577FB4">
        <w:rPr>
          <w:rFonts w:ascii="Arial" w:hAnsi="Arial" w:cs="Arial"/>
          <w:iCs/>
        </w:rPr>
        <w:t>AND DIRECTING STAFF TO FILE A NOTICE OF EXEMPTION</w:t>
      </w:r>
      <w:r w:rsidRPr="00577FB4">
        <w:rPr>
          <w:rFonts w:ascii="Arial" w:hAnsi="Arial" w:cs="Arial"/>
        </w:rPr>
        <w:t>.</w:t>
      </w:r>
      <w:r w:rsidRPr="00577FB4">
        <w:rPr>
          <w:rFonts w:ascii="Arial" w:eastAsia="Arial" w:hAnsi="Arial" w:cs="Arial"/>
        </w:rPr>
        <w:t xml:space="preserve"> </w:t>
      </w:r>
    </w:p>
    <w:p w14:paraId="141FBED9" w14:textId="2A305D73" w:rsidR="00D01978" w:rsidRPr="00663967" w:rsidRDefault="00D01978" w:rsidP="00457B7A">
      <w:pPr>
        <w:pStyle w:val="Title"/>
        <w:spacing w:after="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pursuant to article XI, </w:t>
      </w:r>
      <w:r w:rsidR="009231D4">
        <w:rPr>
          <w:rFonts w:ascii="Arial" w:hAnsi="Arial" w:cs="Arial"/>
          <w:b w:val="0"/>
          <w:bCs w:val="0"/>
        </w:rPr>
        <w:t>S</w:t>
      </w:r>
      <w:r w:rsidRPr="00187F4B">
        <w:rPr>
          <w:rFonts w:ascii="Arial" w:hAnsi="Arial" w:cs="Arial"/>
          <w:b w:val="0"/>
          <w:bCs w:val="0"/>
        </w:rPr>
        <w:t xml:space="preserve">ection 5 of the California Constitution and </w:t>
      </w:r>
      <w:r w:rsidRPr="00663967">
        <w:rPr>
          <w:rFonts w:ascii="Arial" w:hAnsi="Arial" w:cs="Arial"/>
          <w:b w:val="0"/>
          <w:bCs w:val="0"/>
        </w:rPr>
        <w:t xml:space="preserve">Government Code section 37100, the legislative body of a city may pass ordinances not in conflict with the Constitution and laws of the State or the United States; and </w:t>
      </w:r>
    </w:p>
    <w:p w14:paraId="2113A60A" w14:textId="77777777" w:rsidR="00457B7A" w:rsidRPr="00663967" w:rsidRDefault="00457B7A" w:rsidP="00457B7A">
      <w:pPr>
        <w:pStyle w:val="Title"/>
        <w:spacing w:after="0"/>
        <w:ind w:firstLine="720"/>
        <w:jc w:val="both"/>
        <w:rPr>
          <w:rFonts w:ascii="Arial" w:hAnsi="Arial" w:cs="Arial"/>
          <w:b w:val="0"/>
          <w:bCs w:val="0"/>
        </w:rPr>
      </w:pPr>
    </w:p>
    <w:p w14:paraId="20E94DE5" w14:textId="3602C4A4" w:rsidR="00D01978" w:rsidRPr="00663967" w:rsidRDefault="00D01978" w:rsidP="00457B7A">
      <w:pPr>
        <w:pStyle w:val="Title"/>
        <w:spacing w:after="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Government Code sections 50022.1 to 50022.10 authorize</w:t>
      </w:r>
      <w:r w:rsidR="00BE4814" w:rsidRPr="00663967">
        <w:rPr>
          <w:rFonts w:ascii="Arial" w:hAnsi="Arial" w:cs="Arial"/>
          <w:b w:val="0"/>
          <w:bCs w:val="0"/>
        </w:rPr>
        <w:t>s</w:t>
      </w:r>
      <w:r w:rsidRPr="00663967">
        <w:rPr>
          <w:rFonts w:ascii="Arial" w:hAnsi="Arial" w:cs="Arial"/>
          <w:b w:val="0"/>
          <w:bCs w:val="0"/>
        </w:rPr>
        <w:t xml:space="preserve"> a city to codify and recodify its ordinances; and </w:t>
      </w:r>
    </w:p>
    <w:p w14:paraId="3720EBC1" w14:textId="77777777" w:rsidR="00457B7A" w:rsidRPr="00663967" w:rsidRDefault="00457B7A" w:rsidP="00457B7A">
      <w:pPr>
        <w:pStyle w:val="Title"/>
        <w:spacing w:after="0"/>
        <w:ind w:firstLine="720"/>
        <w:jc w:val="both"/>
        <w:rPr>
          <w:rFonts w:ascii="Arial" w:hAnsi="Arial" w:cs="Arial"/>
          <w:b w:val="0"/>
          <w:bCs w:val="0"/>
        </w:rPr>
      </w:pPr>
    </w:p>
    <w:p w14:paraId="315E1379" w14:textId="579A1074" w:rsidR="00D01978" w:rsidRPr="00663967" w:rsidRDefault="00D01978" w:rsidP="00457B7A">
      <w:pPr>
        <w:pStyle w:val="Title"/>
        <w:spacing w:after="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City of Fontana (“City”) desires to restate without substantive revision, amend and recodify certain ordinances codified in the </w:t>
      </w:r>
      <w:r w:rsidR="001E4B2D" w:rsidRPr="00663967">
        <w:rPr>
          <w:rFonts w:ascii="Arial" w:hAnsi="Arial" w:cs="Arial"/>
          <w:b w:val="0"/>
          <w:bCs w:val="0"/>
        </w:rPr>
        <w:t xml:space="preserve">Fontana Municipal </w:t>
      </w:r>
      <w:r w:rsidRPr="00663967">
        <w:rPr>
          <w:rFonts w:ascii="Arial" w:hAnsi="Arial" w:cs="Arial"/>
          <w:b w:val="0"/>
          <w:bCs w:val="0"/>
        </w:rPr>
        <w:t>Code</w:t>
      </w:r>
      <w:r w:rsidR="001E4B2D" w:rsidRPr="00663967">
        <w:rPr>
          <w:rFonts w:ascii="Arial" w:hAnsi="Arial" w:cs="Arial"/>
          <w:b w:val="0"/>
          <w:bCs w:val="0"/>
        </w:rPr>
        <w:t xml:space="preserve"> (“Code”)</w:t>
      </w:r>
      <w:r w:rsidR="00423E18" w:rsidRPr="00663967">
        <w:rPr>
          <w:rFonts w:ascii="Arial" w:hAnsi="Arial" w:cs="Arial"/>
          <w:b w:val="0"/>
          <w:bCs w:val="0"/>
        </w:rPr>
        <w:t xml:space="preserve"> through Municipal Code Amendment (“MCA”) No. </w:t>
      </w:r>
      <w:r w:rsidR="00F62059" w:rsidRPr="00663967">
        <w:rPr>
          <w:rFonts w:ascii="Arial" w:hAnsi="Arial" w:cs="Arial"/>
          <w:b w:val="0"/>
          <w:bCs w:val="0"/>
        </w:rPr>
        <w:t>25-0006</w:t>
      </w:r>
      <w:r w:rsidRPr="00663967">
        <w:rPr>
          <w:rFonts w:ascii="Arial" w:hAnsi="Arial" w:cs="Arial"/>
          <w:b w:val="0"/>
          <w:bCs w:val="0"/>
        </w:rPr>
        <w:t xml:space="preserve">; and </w:t>
      </w:r>
    </w:p>
    <w:p w14:paraId="18B6ED85" w14:textId="77777777" w:rsidR="00457B7A" w:rsidRPr="00663967" w:rsidRDefault="00457B7A" w:rsidP="00457B7A">
      <w:pPr>
        <w:pStyle w:val="Title"/>
        <w:spacing w:after="0"/>
        <w:ind w:firstLine="720"/>
        <w:jc w:val="both"/>
        <w:rPr>
          <w:rFonts w:ascii="Arial" w:hAnsi="Arial" w:cs="Arial"/>
          <w:b w:val="0"/>
          <w:bCs w:val="0"/>
        </w:rPr>
      </w:pPr>
    </w:p>
    <w:p w14:paraId="011DD52A" w14:textId="6CB8E006" w:rsidR="00D01978" w:rsidRPr="00663967" w:rsidRDefault="00D01978" w:rsidP="00457B7A">
      <w:pPr>
        <w:pStyle w:val="Title"/>
        <w:spacing w:after="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w:t>
      </w:r>
      <w:r w:rsidR="00423E18" w:rsidRPr="00663967">
        <w:rPr>
          <w:rFonts w:ascii="Arial" w:hAnsi="Arial" w:cs="Arial"/>
          <w:b w:val="0"/>
          <w:bCs w:val="0"/>
        </w:rPr>
        <w:t xml:space="preserve">City of Fontana </w:t>
      </w:r>
      <w:r w:rsidRPr="00663967">
        <w:rPr>
          <w:rFonts w:ascii="Arial" w:hAnsi="Arial" w:cs="Arial"/>
          <w:b w:val="0"/>
          <w:bCs w:val="0"/>
        </w:rPr>
        <w:t xml:space="preserve">General Plan </w:t>
      </w:r>
      <w:r w:rsidR="00423E18" w:rsidRPr="00663967">
        <w:rPr>
          <w:rFonts w:ascii="Arial" w:hAnsi="Arial" w:cs="Arial"/>
          <w:b w:val="0"/>
          <w:bCs w:val="0"/>
        </w:rPr>
        <w:t xml:space="preserve">(“General Plan”) </w:t>
      </w:r>
      <w:r w:rsidRPr="00663967">
        <w:rPr>
          <w:rFonts w:ascii="Arial" w:hAnsi="Arial" w:cs="Arial"/>
          <w:b w:val="0"/>
          <w:bCs w:val="0"/>
        </w:rPr>
        <w:t xml:space="preserve">includes policies and actions calling for numerous updates to the Code; and </w:t>
      </w:r>
    </w:p>
    <w:p w14:paraId="4B12F712" w14:textId="77777777" w:rsidR="00964C96" w:rsidRPr="00663967" w:rsidRDefault="00964C96" w:rsidP="00457B7A">
      <w:pPr>
        <w:pStyle w:val="Title"/>
        <w:spacing w:after="0"/>
        <w:ind w:firstLine="720"/>
        <w:jc w:val="both"/>
        <w:rPr>
          <w:rFonts w:ascii="Arial" w:hAnsi="Arial" w:cs="Arial"/>
          <w:b w:val="0"/>
          <w:bCs w:val="0"/>
        </w:rPr>
      </w:pPr>
    </w:p>
    <w:p w14:paraId="1487D1F3"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30-371.2. – Sierra core. is amended to remove parking requirements for commercial uses within 400 feet of a City-owned parking facility; and</w:t>
      </w:r>
    </w:p>
    <w:p w14:paraId="398E0ECD" w14:textId="77777777" w:rsidR="00663967" w:rsidRPr="00663967" w:rsidRDefault="00663967" w:rsidP="00663967">
      <w:pPr>
        <w:ind w:firstLine="720"/>
        <w:rPr>
          <w:rFonts w:ascii="Arial" w:hAnsi="Arial" w:cs="Arial"/>
          <w:iCs/>
        </w:rPr>
      </w:pPr>
    </w:p>
    <w:p w14:paraId="19DA98CE" w14:textId="591DB06B"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30-372. – Duplex, multiplex.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7224D181" w14:textId="77777777" w:rsidR="00663967" w:rsidRPr="00663967" w:rsidRDefault="00663967" w:rsidP="00663967">
      <w:pPr>
        <w:ind w:firstLine="720"/>
        <w:rPr>
          <w:rFonts w:ascii="Arial" w:hAnsi="Arial" w:cs="Arial"/>
          <w:iCs/>
        </w:rPr>
      </w:pPr>
    </w:p>
    <w:p w14:paraId="09862453" w14:textId="4EF91ACE"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30-373. – </w:t>
      </w:r>
      <w:proofErr w:type="spellStart"/>
      <w:r w:rsidRPr="00663967">
        <w:rPr>
          <w:rFonts w:ascii="Arial" w:hAnsi="Arial" w:cs="Arial"/>
          <w:iCs/>
        </w:rPr>
        <w:t>Rosewalk</w:t>
      </w:r>
      <w:proofErr w:type="spellEnd"/>
      <w:r w:rsidRPr="00663967">
        <w:rPr>
          <w:rFonts w:ascii="Arial" w:hAnsi="Arial" w:cs="Arial"/>
          <w:iCs/>
        </w:rPr>
        <w:t xml:space="preserve"> and Bungalow Court.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7A2C2B56" w14:textId="77777777" w:rsidR="00663967" w:rsidRPr="00663967" w:rsidRDefault="00663967" w:rsidP="00663967">
      <w:pPr>
        <w:ind w:firstLine="720"/>
        <w:rPr>
          <w:rFonts w:ascii="Arial" w:hAnsi="Arial" w:cs="Arial"/>
          <w:b/>
          <w:bCs/>
          <w:iCs/>
        </w:rPr>
      </w:pPr>
    </w:p>
    <w:p w14:paraId="0B878260" w14:textId="47DC76EE"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30-374. – Rowhouse. is amended to </w:t>
      </w:r>
      <w:r w:rsidR="009A0C34">
        <w:rPr>
          <w:rFonts w:ascii="Arial" w:hAnsi="Arial" w:cs="Arial"/>
          <w:iCs/>
        </w:rPr>
        <w:t>require</w:t>
      </w:r>
      <w:r w:rsidRPr="00663967">
        <w:rPr>
          <w:rFonts w:ascii="Arial" w:hAnsi="Arial" w:cs="Arial"/>
          <w:iCs/>
        </w:rPr>
        <w:t xml:space="preserve"> a minimum dimension of four feet for private open space, </w:t>
      </w:r>
      <w:r w:rsidR="009A0C34">
        <w:rPr>
          <w:rFonts w:ascii="Arial" w:hAnsi="Arial" w:cs="Arial"/>
          <w:iCs/>
        </w:rPr>
        <w:t>require</w:t>
      </w:r>
      <w:r w:rsidRPr="00663967">
        <w:rPr>
          <w:rFonts w:ascii="Arial" w:hAnsi="Arial" w:cs="Arial"/>
          <w:iCs/>
        </w:rPr>
        <w:t xml:space="preserve"> a minimum of 15 feet for a rowhouse, and to remove redundant language pertaining to the districts in which the building type is allowed; and</w:t>
      </w:r>
    </w:p>
    <w:p w14:paraId="68A1415D" w14:textId="77777777" w:rsidR="00663967" w:rsidRPr="00663967" w:rsidRDefault="00663967" w:rsidP="00663967">
      <w:pPr>
        <w:ind w:firstLine="720"/>
        <w:rPr>
          <w:rFonts w:ascii="Arial" w:hAnsi="Arial" w:cs="Arial"/>
          <w:b/>
          <w:bCs/>
          <w:iCs/>
        </w:rPr>
      </w:pPr>
    </w:p>
    <w:p w14:paraId="0D55783C"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30-375. – Single-family home. is amended to remove redundant language pertaining to the districts in which the building type is allowed; and</w:t>
      </w:r>
    </w:p>
    <w:p w14:paraId="22F25B68" w14:textId="77777777" w:rsidR="00663967" w:rsidRPr="00663967" w:rsidRDefault="00663967" w:rsidP="00663967">
      <w:pPr>
        <w:ind w:firstLine="720"/>
        <w:rPr>
          <w:rFonts w:ascii="Arial" w:hAnsi="Arial" w:cs="Arial"/>
          <w:b/>
          <w:bCs/>
          <w:iCs/>
        </w:rPr>
      </w:pPr>
    </w:p>
    <w:p w14:paraId="46A974CE" w14:textId="34DF77F1"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30-376. – Live/work.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6DF2DC5F" w14:textId="77777777" w:rsidR="00663967" w:rsidRPr="00663967" w:rsidRDefault="00663967" w:rsidP="00663967">
      <w:pPr>
        <w:ind w:firstLine="720"/>
        <w:rPr>
          <w:rFonts w:ascii="Arial" w:hAnsi="Arial" w:cs="Arial"/>
          <w:iCs/>
        </w:rPr>
      </w:pPr>
    </w:p>
    <w:p w14:paraId="18FD2B0A" w14:textId="2C77E09D"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30-377. – Court.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4368E24B" w14:textId="77777777" w:rsidR="00663967" w:rsidRPr="00663967" w:rsidRDefault="00663967" w:rsidP="00663967">
      <w:pPr>
        <w:ind w:firstLine="720"/>
        <w:rPr>
          <w:rFonts w:ascii="Arial" w:hAnsi="Arial" w:cs="Arial"/>
          <w:iCs/>
        </w:rPr>
      </w:pPr>
    </w:p>
    <w:p w14:paraId="29BE31E9" w14:textId="3AF8C7CD"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30-378. – Hybrid.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008D893F" w14:textId="77777777" w:rsidR="00663967" w:rsidRPr="00663967" w:rsidRDefault="00663967" w:rsidP="00663967">
      <w:pPr>
        <w:ind w:firstLine="720"/>
        <w:rPr>
          <w:rFonts w:ascii="Arial" w:hAnsi="Arial" w:cs="Arial"/>
          <w:b/>
          <w:bCs/>
          <w:iCs/>
        </w:rPr>
      </w:pPr>
    </w:p>
    <w:p w14:paraId="50D6E1F2" w14:textId="1CC0ECA2"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30-379. – Flex building.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5EA6D343" w14:textId="77777777" w:rsidR="00663967" w:rsidRPr="00663967" w:rsidRDefault="00663967" w:rsidP="00663967">
      <w:pPr>
        <w:ind w:firstLine="720"/>
        <w:rPr>
          <w:rFonts w:ascii="Arial" w:hAnsi="Arial" w:cs="Arial"/>
          <w:iCs/>
        </w:rPr>
      </w:pPr>
    </w:p>
    <w:p w14:paraId="4103882F" w14:textId="1359FA9D"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30-380. – Liner building. is amended to </w:t>
      </w:r>
      <w:r w:rsidR="009A0C34">
        <w:rPr>
          <w:rFonts w:ascii="Arial" w:hAnsi="Arial" w:cs="Arial"/>
          <w:iCs/>
        </w:rPr>
        <w:t>require</w:t>
      </w:r>
      <w:r w:rsidRPr="00663967">
        <w:rPr>
          <w:rFonts w:ascii="Arial" w:hAnsi="Arial" w:cs="Arial"/>
          <w:iCs/>
        </w:rPr>
        <w:t xml:space="preserve"> a minimum dimension of four feet for private open space and to remove redundant language pertaining to the districts in which the building type is allowed; and</w:t>
      </w:r>
    </w:p>
    <w:p w14:paraId="3F8C3A8E" w14:textId="77777777" w:rsidR="00663967" w:rsidRPr="00663967" w:rsidRDefault="00663967" w:rsidP="00663967">
      <w:pPr>
        <w:ind w:firstLine="720"/>
        <w:rPr>
          <w:rFonts w:ascii="Arial" w:hAnsi="Arial" w:cs="Arial"/>
          <w:b/>
          <w:bCs/>
          <w:iCs/>
        </w:rPr>
      </w:pPr>
    </w:p>
    <w:p w14:paraId="01AF3E5E" w14:textId="3DF66728"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30-398. – Private open space types. is amended to </w:t>
      </w:r>
      <w:r w:rsidR="009A0C34">
        <w:rPr>
          <w:rFonts w:ascii="Arial" w:hAnsi="Arial" w:cs="Arial"/>
          <w:iCs/>
        </w:rPr>
        <w:t>require</w:t>
      </w:r>
      <w:r w:rsidRPr="00663967">
        <w:rPr>
          <w:rFonts w:ascii="Arial" w:hAnsi="Arial" w:cs="Arial"/>
          <w:iCs/>
        </w:rPr>
        <w:t xml:space="preserve"> a minimum dimension of four feet for private open space; and</w:t>
      </w:r>
    </w:p>
    <w:p w14:paraId="3AF85B63" w14:textId="77777777" w:rsidR="00663967" w:rsidRPr="00663967" w:rsidRDefault="00663967" w:rsidP="00663967">
      <w:pPr>
        <w:ind w:firstLine="720"/>
        <w:rPr>
          <w:rFonts w:ascii="Arial" w:hAnsi="Arial" w:cs="Arial"/>
          <w:iCs/>
        </w:rPr>
      </w:pPr>
    </w:p>
    <w:p w14:paraId="64D6CA7E"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30-477. – Building design. is amended to authorize the Director of Planning to evaluate whether screening of equipment in residential zones is adequate considering physical feasibility; and</w:t>
      </w:r>
    </w:p>
    <w:p w14:paraId="1F233957" w14:textId="77777777" w:rsidR="00663967" w:rsidRPr="00663967" w:rsidRDefault="00663967" w:rsidP="00663967">
      <w:pPr>
        <w:ind w:firstLine="720"/>
        <w:rPr>
          <w:rFonts w:ascii="Arial" w:hAnsi="Arial" w:cs="Arial"/>
          <w:iCs/>
        </w:rPr>
      </w:pPr>
    </w:p>
    <w:p w14:paraId="255B71DC"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30-491. – Special use regulations*. is amended to change the queuing and study requirements for drive thru restaurants; and</w:t>
      </w:r>
    </w:p>
    <w:p w14:paraId="402BC1B0" w14:textId="77777777" w:rsidR="00663967" w:rsidRDefault="00663967" w:rsidP="00663967">
      <w:pPr>
        <w:ind w:firstLine="720"/>
        <w:rPr>
          <w:rFonts w:ascii="Arial" w:hAnsi="Arial" w:cs="Arial"/>
          <w:iCs/>
          <w:sz w:val="22"/>
          <w:szCs w:val="22"/>
        </w:rPr>
      </w:pPr>
    </w:p>
    <w:p w14:paraId="69B262B0"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30-508. – Building design. is amended to authorize the Director of Planning to evaluate whether screening of equipment in commercial zones is adequate considering physical feasibility; and</w:t>
      </w:r>
    </w:p>
    <w:p w14:paraId="7B80ED66" w14:textId="77777777" w:rsidR="00663967" w:rsidRPr="00663967" w:rsidRDefault="00663967" w:rsidP="00663967">
      <w:pPr>
        <w:ind w:firstLine="720"/>
        <w:rPr>
          <w:rFonts w:ascii="Arial" w:hAnsi="Arial" w:cs="Arial"/>
          <w:iCs/>
        </w:rPr>
      </w:pPr>
    </w:p>
    <w:p w14:paraId="1C205EBD" w14:textId="77777777" w:rsidR="00663967" w:rsidRP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30-538. – Building design. is amended to authorize the Director of Planning to evaluate whether screening of equipment in industrial zones is adequate considering physical feasibility; and</w:t>
      </w:r>
    </w:p>
    <w:p w14:paraId="20DF35BB" w14:textId="77777777" w:rsidR="00663967" w:rsidRPr="00663967" w:rsidRDefault="00663967" w:rsidP="00663967">
      <w:pPr>
        <w:ind w:firstLine="720"/>
        <w:rPr>
          <w:rFonts w:ascii="Arial" w:hAnsi="Arial" w:cs="Arial"/>
          <w:iCs/>
        </w:rPr>
      </w:pPr>
    </w:p>
    <w:p w14:paraId="2E1CFBD6" w14:textId="77777777" w:rsidR="00663967" w:rsidRDefault="00663967" w:rsidP="00663967">
      <w:pPr>
        <w:ind w:firstLine="720"/>
        <w:rPr>
          <w:rFonts w:ascii="Arial" w:hAnsi="Arial" w:cs="Arial"/>
          <w:iCs/>
        </w:rPr>
      </w:pPr>
      <w:proofErr w:type="gramStart"/>
      <w:r w:rsidRPr="00663967">
        <w:rPr>
          <w:rFonts w:ascii="Arial" w:hAnsi="Arial" w:cs="Arial"/>
          <w:b/>
          <w:bCs/>
          <w:iCs/>
        </w:rPr>
        <w:t>WHEREAS,</w:t>
      </w:r>
      <w:proofErr w:type="gramEnd"/>
      <w:r w:rsidRPr="00663967">
        <w:rPr>
          <w:rFonts w:ascii="Arial" w:hAnsi="Arial" w:cs="Arial"/>
          <w:iCs/>
        </w:rPr>
        <w:t xml:space="preserve"> Section 30-619. – Building design. is amended to authorize the Director of Planning to evaluate whether screening of equipment in public facility zones is adequate considering physical feasibility; and</w:t>
      </w:r>
    </w:p>
    <w:p w14:paraId="5E23C09E" w14:textId="77777777" w:rsidR="009B213A" w:rsidRPr="00663967" w:rsidRDefault="009B213A" w:rsidP="009B213A">
      <w:pPr>
        <w:pStyle w:val="Title"/>
        <w:spacing w:after="0"/>
        <w:ind w:firstLine="720"/>
        <w:jc w:val="both"/>
        <w:rPr>
          <w:rFonts w:ascii="Arial" w:hAnsi="Arial" w:cs="Arial"/>
        </w:rPr>
      </w:pPr>
    </w:p>
    <w:p w14:paraId="629E3254" w14:textId="612B7F69" w:rsidR="00D01978" w:rsidRPr="00663967" w:rsidRDefault="00D01978" w:rsidP="009B213A">
      <w:pPr>
        <w:pStyle w:val="Title"/>
        <w:spacing w:after="0"/>
        <w:ind w:firstLine="720"/>
        <w:jc w:val="both"/>
        <w:rPr>
          <w:rFonts w:ascii="Arial" w:hAnsi="Arial" w:cs="Arial"/>
          <w:b w:val="0"/>
          <w:bCs w:val="0"/>
        </w:rPr>
      </w:pPr>
      <w:proofErr w:type="gramStart"/>
      <w:r w:rsidRPr="00663967">
        <w:rPr>
          <w:rFonts w:ascii="Arial" w:hAnsi="Arial" w:cs="Arial"/>
        </w:rPr>
        <w:lastRenderedPageBreak/>
        <w:t>WHEREAS,</w:t>
      </w:r>
      <w:proofErr w:type="gramEnd"/>
      <w:r w:rsidRPr="00663967">
        <w:rPr>
          <w:rFonts w:ascii="Arial" w:hAnsi="Arial" w:cs="Arial"/>
          <w:b w:val="0"/>
          <w:bCs w:val="0"/>
        </w:rPr>
        <w:t xml:space="preserve"> State law requires </w:t>
      </w:r>
      <w:r w:rsidR="00D82E5B" w:rsidRPr="00663967">
        <w:rPr>
          <w:rFonts w:ascii="Arial" w:hAnsi="Arial" w:cs="Arial"/>
          <w:b w:val="0"/>
          <w:bCs w:val="0"/>
        </w:rPr>
        <w:t>z</w:t>
      </w:r>
      <w:r w:rsidRPr="00663967">
        <w:rPr>
          <w:rFonts w:ascii="Arial" w:hAnsi="Arial" w:cs="Arial"/>
          <w:b w:val="0"/>
          <w:bCs w:val="0"/>
        </w:rPr>
        <w:t xml:space="preserve">oning regulations to be consistent with the </w:t>
      </w:r>
      <w:r w:rsidR="00D82E5B" w:rsidRPr="00663967">
        <w:rPr>
          <w:rFonts w:ascii="Arial" w:hAnsi="Arial" w:cs="Arial"/>
          <w:b w:val="0"/>
          <w:bCs w:val="0"/>
        </w:rPr>
        <w:t>g</w:t>
      </w:r>
      <w:r w:rsidRPr="00663967">
        <w:rPr>
          <w:rFonts w:ascii="Arial" w:hAnsi="Arial" w:cs="Arial"/>
          <w:b w:val="0"/>
          <w:bCs w:val="0"/>
        </w:rPr>
        <w:t xml:space="preserve">eneral </w:t>
      </w:r>
      <w:r w:rsidR="00D82E5B" w:rsidRPr="00663967">
        <w:rPr>
          <w:rFonts w:ascii="Arial" w:hAnsi="Arial" w:cs="Arial"/>
          <w:b w:val="0"/>
          <w:bCs w:val="0"/>
        </w:rPr>
        <w:t>p</w:t>
      </w:r>
      <w:r w:rsidRPr="00663967">
        <w:rPr>
          <w:rFonts w:ascii="Arial" w:hAnsi="Arial" w:cs="Arial"/>
          <w:b w:val="0"/>
          <w:bCs w:val="0"/>
        </w:rPr>
        <w:t xml:space="preserve">lan and therefore updating the Code would contribute to consistency with the General Plan; and </w:t>
      </w:r>
    </w:p>
    <w:p w14:paraId="3F79E15E" w14:textId="77777777" w:rsidR="009B213A" w:rsidRPr="00663967" w:rsidRDefault="009B213A" w:rsidP="009B213A">
      <w:pPr>
        <w:pStyle w:val="Title"/>
        <w:spacing w:after="0"/>
        <w:ind w:firstLine="720"/>
        <w:jc w:val="both"/>
        <w:rPr>
          <w:rFonts w:ascii="Arial" w:hAnsi="Arial" w:cs="Arial"/>
          <w:b w:val="0"/>
          <w:bCs w:val="0"/>
        </w:rPr>
      </w:pPr>
    </w:p>
    <w:p w14:paraId="3A5321F6" w14:textId="698AF8C6" w:rsidR="00D01978" w:rsidRPr="00663967" w:rsidRDefault="00D01978" w:rsidP="00D01978">
      <w:pPr>
        <w:pStyle w:val="Title"/>
        <w:spacing w:after="36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amendments</w:t>
      </w:r>
      <w:r w:rsidR="00BE4814" w:rsidRPr="00663967">
        <w:rPr>
          <w:rFonts w:ascii="Arial" w:hAnsi="Arial" w:cs="Arial"/>
          <w:b w:val="0"/>
          <w:bCs w:val="0"/>
        </w:rPr>
        <w:t xml:space="preserve"> in MCA No. </w:t>
      </w:r>
      <w:r w:rsidR="00F62059" w:rsidRPr="00663967">
        <w:rPr>
          <w:rFonts w:ascii="Arial" w:hAnsi="Arial" w:cs="Arial"/>
          <w:b w:val="0"/>
          <w:bCs w:val="0"/>
        </w:rPr>
        <w:t>25-0006</w:t>
      </w:r>
      <w:r w:rsidRPr="00663967">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224A9B7B" w14:textId="4B4FA08E" w:rsidR="00D01978" w:rsidRPr="00663967" w:rsidRDefault="00D01978" w:rsidP="00D01978">
      <w:pPr>
        <w:pStyle w:val="Title"/>
        <w:spacing w:after="36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amendments </w:t>
      </w:r>
      <w:r w:rsidR="00BE4814" w:rsidRPr="00663967">
        <w:rPr>
          <w:rFonts w:ascii="Arial" w:hAnsi="Arial" w:cs="Arial"/>
          <w:b w:val="0"/>
          <w:bCs w:val="0"/>
        </w:rPr>
        <w:t xml:space="preserve">in MCA No. </w:t>
      </w:r>
      <w:r w:rsidR="00F62059" w:rsidRPr="00663967">
        <w:rPr>
          <w:rFonts w:ascii="Arial" w:hAnsi="Arial" w:cs="Arial"/>
          <w:b w:val="0"/>
          <w:bCs w:val="0"/>
        </w:rPr>
        <w:t>25-0006</w:t>
      </w:r>
      <w:r w:rsidR="00BE4814" w:rsidRPr="00663967">
        <w:rPr>
          <w:rFonts w:ascii="Arial" w:hAnsi="Arial" w:cs="Arial"/>
          <w:b w:val="0"/>
          <w:bCs w:val="0"/>
        </w:rPr>
        <w:t xml:space="preserve"> </w:t>
      </w:r>
      <w:r w:rsidR="00414824" w:rsidRPr="00663967">
        <w:rPr>
          <w:rFonts w:ascii="Arial" w:hAnsi="Arial" w:cs="Arial"/>
          <w:b w:val="0"/>
          <w:bCs w:val="0"/>
        </w:rPr>
        <w:t>are</w:t>
      </w:r>
      <w:r w:rsidRPr="00663967">
        <w:rPr>
          <w:rFonts w:ascii="Arial" w:hAnsi="Arial" w:cs="Arial"/>
          <w:b w:val="0"/>
          <w:bCs w:val="0"/>
        </w:rPr>
        <w:t xml:space="preserve"> in conformity with appropriate land use practices and will establish appropriate development standards for the land use designations; and </w:t>
      </w:r>
    </w:p>
    <w:p w14:paraId="1F3BB9FA" w14:textId="337F322F" w:rsidR="000E3B20" w:rsidRPr="00663967" w:rsidRDefault="00D01978" w:rsidP="00D01978">
      <w:pPr>
        <w:pStyle w:val="Title"/>
        <w:spacing w:after="36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amendment</w:t>
      </w:r>
      <w:r w:rsidR="000E3B20" w:rsidRPr="00663967">
        <w:rPr>
          <w:rFonts w:ascii="Arial" w:hAnsi="Arial" w:cs="Arial"/>
          <w:b w:val="0"/>
          <w:bCs w:val="0"/>
        </w:rPr>
        <w:t>s</w:t>
      </w:r>
      <w:r w:rsidRPr="00663967">
        <w:rPr>
          <w:rFonts w:ascii="Arial" w:hAnsi="Arial" w:cs="Arial"/>
          <w:b w:val="0"/>
          <w:bCs w:val="0"/>
        </w:rPr>
        <w:t xml:space="preserve"> </w:t>
      </w:r>
      <w:r w:rsidR="00BE4814" w:rsidRPr="00663967">
        <w:rPr>
          <w:rFonts w:ascii="Arial" w:hAnsi="Arial" w:cs="Arial"/>
          <w:b w:val="0"/>
          <w:bCs w:val="0"/>
        </w:rPr>
        <w:t xml:space="preserve">in MCA No. </w:t>
      </w:r>
      <w:r w:rsidR="00F62059" w:rsidRPr="00663967">
        <w:rPr>
          <w:rFonts w:ascii="Arial" w:hAnsi="Arial" w:cs="Arial"/>
          <w:b w:val="0"/>
          <w:bCs w:val="0"/>
        </w:rPr>
        <w:t>25-0006</w:t>
      </w:r>
      <w:r w:rsidR="00BE4814" w:rsidRPr="00663967">
        <w:rPr>
          <w:rFonts w:ascii="Arial" w:hAnsi="Arial" w:cs="Arial"/>
          <w:b w:val="0"/>
          <w:bCs w:val="0"/>
        </w:rPr>
        <w:t xml:space="preserve"> are </w:t>
      </w:r>
      <w:r w:rsidR="000E3B20" w:rsidRPr="00663967">
        <w:rPr>
          <w:rFonts w:ascii="Arial" w:hAnsi="Arial" w:cs="Arial"/>
          <w:b w:val="0"/>
          <w:bCs w:val="0"/>
        </w:rPr>
        <w:t>attached hereto as</w:t>
      </w:r>
      <w:r w:rsidRPr="00663967">
        <w:rPr>
          <w:rFonts w:ascii="Arial" w:hAnsi="Arial" w:cs="Arial"/>
          <w:b w:val="0"/>
          <w:bCs w:val="0"/>
        </w:rPr>
        <w:t xml:space="preserve"> Exhibit “A”</w:t>
      </w:r>
      <w:r w:rsidR="000E3B20" w:rsidRPr="00663967">
        <w:rPr>
          <w:rFonts w:ascii="Arial" w:hAnsi="Arial" w:cs="Arial"/>
          <w:b w:val="0"/>
          <w:bCs w:val="0"/>
        </w:rPr>
        <w:t xml:space="preserve"> and incorporated herein by reference,</w:t>
      </w:r>
      <w:r w:rsidRPr="00663967">
        <w:rPr>
          <w:rFonts w:ascii="Arial" w:hAnsi="Arial" w:cs="Arial"/>
          <w:b w:val="0"/>
          <w:bCs w:val="0"/>
        </w:rPr>
        <w:t xml:space="preserve"> will not be detrimental to the public health, safety and general welfare, </w:t>
      </w:r>
      <w:r w:rsidR="00BE4814" w:rsidRPr="00663967">
        <w:rPr>
          <w:rFonts w:ascii="Arial" w:hAnsi="Arial" w:cs="Arial"/>
          <w:b w:val="0"/>
          <w:bCs w:val="0"/>
        </w:rPr>
        <w:t xml:space="preserve">nor will it </w:t>
      </w:r>
      <w:r w:rsidRPr="00663967">
        <w:rPr>
          <w:rFonts w:ascii="Arial" w:hAnsi="Arial" w:cs="Arial"/>
          <w:b w:val="0"/>
          <w:bCs w:val="0"/>
        </w:rPr>
        <w:t>adversely affect the orderly development of property</w:t>
      </w:r>
      <w:r w:rsidR="000E3B20" w:rsidRPr="00663967">
        <w:rPr>
          <w:rFonts w:ascii="Arial" w:hAnsi="Arial" w:cs="Arial"/>
          <w:b w:val="0"/>
          <w:bCs w:val="0"/>
        </w:rPr>
        <w:t xml:space="preserve">; and </w:t>
      </w:r>
    </w:p>
    <w:p w14:paraId="233B919B" w14:textId="08CCB877" w:rsidR="00D01978" w:rsidRPr="00663967" w:rsidRDefault="000E3B20" w:rsidP="00D01978">
      <w:pPr>
        <w:pStyle w:val="Title"/>
        <w:spacing w:after="360"/>
        <w:ind w:firstLine="720"/>
        <w:jc w:val="both"/>
        <w:rPr>
          <w:rFonts w:ascii="Arial" w:hAnsi="Arial" w:cs="Arial"/>
          <w:b w:val="0"/>
          <w:bCs w:val="0"/>
        </w:rPr>
      </w:pPr>
      <w:proofErr w:type="gramStart"/>
      <w:r w:rsidRPr="00663967">
        <w:rPr>
          <w:rFonts w:ascii="Arial" w:hAnsi="Arial" w:cs="Arial"/>
        </w:rPr>
        <w:t>WHEREAS,</w:t>
      </w:r>
      <w:proofErr w:type="gramEnd"/>
      <w:r w:rsidRPr="00663967">
        <w:rPr>
          <w:rFonts w:ascii="Arial" w:hAnsi="Arial" w:cs="Arial"/>
          <w:b w:val="0"/>
          <w:bCs w:val="0"/>
        </w:rPr>
        <w:t xml:space="preserve"> the amendments</w:t>
      </w:r>
      <w:r w:rsidR="00BE4814" w:rsidRPr="00663967">
        <w:rPr>
          <w:rFonts w:ascii="Arial" w:hAnsi="Arial" w:cs="Arial"/>
          <w:b w:val="0"/>
          <w:bCs w:val="0"/>
        </w:rPr>
        <w:t xml:space="preserve"> in MCA No. </w:t>
      </w:r>
      <w:r w:rsidR="00F62059" w:rsidRPr="00663967">
        <w:rPr>
          <w:rFonts w:ascii="Arial" w:hAnsi="Arial" w:cs="Arial"/>
          <w:b w:val="0"/>
          <w:bCs w:val="0"/>
        </w:rPr>
        <w:t>25-0006</w:t>
      </w:r>
      <w:r w:rsidR="00BE4814" w:rsidRPr="00663967">
        <w:rPr>
          <w:rFonts w:ascii="Arial" w:hAnsi="Arial" w:cs="Arial"/>
          <w:b w:val="0"/>
          <w:bCs w:val="0"/>
        </w:rPr>
        <w:t xml:space="preserve"> </w:t>
      </w:r>
      <w:r w:rsidR="00D01978" w:rsidRPr="00663967">
        <w:rPr>
          <w:rFonts w:ascii="Arial" w:hAnsi="Arial" w:cs="Arial"/>
          <w:b w:val="0"/>
          <w:bCs w:val="0"/>
        </w:rPr>
        <w:t xml:space="preserve">will better express the City’s policies and </w:t>
      </w:r>
      <w:r w:rsidRPr="00663967">
        <w:rPr>
          <w:rFonts w:ascii="Arial" w:hAnsi="Arial" w:cs="Arial"/>
          <w:b w:val="0"/>
          <w:bCs w:val="0"/>
        </w:rPr>
        <w:t xml:space="preserve">will </w:t>
      </w:r>
      <w:r w:rsidR="00D01978" w:rsidRPr="00663967">
        <w:rPr>
          <w:rFonts w:ascii="Arial" w:hAnsi="Arial" w:cs="Arial"/>
          <w:b w:val="0"/>
          <w:bCs w:val="0"/>
        </w:rPr>
        <w:t>generally promote good land use planning and regulation; and</w:t>
      </w:r>
    </w:p>
    <w:p w14:paraId="6ABC822A" w14:textId="1380A6E4" w:rsidR="0099280D" w:rsidRPr="00663967" w:rsidRDefault="0099280D" w:rsidP="0099280D">
      <w:pPr>
        <w:pStyle w:val="Title"/>
        <w:spacing w:after="360"/>
        <w:ind w:firstLine="720"/>
        <w:jc w:val="both"/>
        <w:rPr>
          <w:rFonts w:ascii="Arial" w:hAnsi="Arial" w:cs="Arial"/>
          <w:b w:val="0"/>
          <w:bCs w:val="0"/>
        </w:rPr>
      </w:pPr>
      <w:r w:rsidRPr="00663967">
        <w:rPr>
          <w:rFonts w:ascii="Arial" w:hAnsi="Arial" w:cs="Arial"/>
        </w:rPr>
        <w:t>WHEREAS,</w:t>
      </w:r>
      <w:r w:rsidRPr="00663967">
        <w:rPr>
          <w:rFonts w:ascii="Arial" w:hAnsi="Arial" w:cs="Arial"/>
          <w:b w:val="0"/>
          <w:bCs w:val="0"/>
        </w:rPr>
        <w:t xml:space="preserve"> on </w:t>
      </w:r>
      <w:r w:rsidR="003D3D0D">
        <w:rPr>
          <w:rFonts w:ascii="Arial" w:hAnsi="Arial" w:cs="Arial"/>
          <w:b w:val="0"/>
          <w:bCs w:val="0"/>
        </w:rPr>
        <w:t>May 6, 2025</w:t>
      </w:r>
      <w:r w:rsidRPr="00663967">
        <w:rPr>
          <w:rFonts w:ascii="Arial" w:hAnsi="Arial" w:cs="Arial"/>
          <w:b w:val="0"/>
          <w:bCs w:val="0"/>
        </w:rPr>
        <w:t xml:space="preserve">, the Planning Commission held a public meeting on MCA No. </w:t>
      </w:r>
      <w:r w:rsidR="00F62059" w:rsidRPr="00663967">
        <w:rPr>
          <w:rFonts w:ascii="Arial" w:hAnsi="Arial" w:cs="Arial"/>
          <w:b w:val="0"/>
          <w:bCs w:val="0"/>
        </w:rPr>
        <w:t>25-0006</w:t>
      </w:r>
      <w:r w:rsidRPr="00663967">
        <w:rPr>
          <w:rFonts w:ascii="Arial" w:hAnsi="Arial" w:cs="Arial"/>
          <w:b w:val="0"/>
          <w:bCs w:val="0"/>
        </w:rPr>
        <w:t xml:space="preserve"> where </w:t>
      </w:r>
      <w:r w:rsidR="00286E1B" w:rsidRPr="00663967">
        <w:rPr>
          <w:rFonts w:ascii="Arial" w:hAnsi="Arial" w:cs="Arial"/>
          <w:b w:val="0"/>
          <w:bCs w:val="0"/>
        </w:rPr>
        <w:t>it</w:t>
      </w:r>
      <w:r w:rsidRPr="00663967">
        <w:rPr>
          <w:rFonts w:ascii="Arial" w:hAnsi="Arial" w:cs="Arial"/>
          <w:b w:val="0"/>
          <w:bCs w:val="0"/>
        </w:rPr>
        <w:t xml:space="preserve"> received evidence and public testimony on the </w:t>
      </w:r>
      <w:r w:rsidR="00286E1B" w:rsidRPr="00663967">
        <w:rPr>
          <w:rFonts w:ascii="Arial" w:hAnsi="Arial" w:cs="Arial"/>
          <w:b w:val="0"/>
          <w:bCs w:val="0"/>
        </w:rPr>
        <w:t xml:space="preserve">Code </w:t>
      </w:r>
      <w:r w:rsidRPr="00663967">
        <w:rPr>
          <w:rFonts w:ascii="Arial" w:hAnsi="Arial" w:cs="Arial"/>
          <w:b w:val="0"/>
          <w:bCs w:val="0"/>
        </w:rPr>
        <w:t xml:space="preserve">amendments and recommended that the Fontana City Council (“City Council”) determine that the amendments are exempt pursuant to the California Environmental Quality Act (CEQA) Guidelines Sections 15060(c), 15061(B)(3) (the common-sense exemption), and Sections No. 3.01, 3.22, and 10.59 of the 2019 Local Guidelines for Implementing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 and </w:t>
      </w:r>
    </w:p>
    <w:p w14:paraId="5CDA677D" w14:textId="07673FDC" w:rsidR="0099280D" w:rsidRPr="00187F4B" w:rsidRDefault="0099280D" w:rsidP="0099280D">
      <w:pPr>
        <w:pStyle w:val="Title"/>
        <w:spacing w:after="360"/>
        <w:ind w:firstLine="720"/>
        <w:jc w:val="both"/>
        <w:rPr>
          <w:rFonts w:ascii="Arial" w:hAnsi="Arial" w:cs="Arial"/>
          <w:b w:val="0"/>
          <w:bCs w:val="0"/>
        </w:rPr>
      </w:pPr>
      <w:proofErr w:type="gramStart"/>
      <w:r w:rsidRPr="00187F4B">
        <w:rPr>
          <w:rFonts w:ascii="Arial" w:hAnsi="Arial" w:cs="Arial"/>
        </w:rPr>
        <w:t>WHEREAS,</w:t>
      </w:r>
      <w:proofErr w:type="gramEnd"/>
      <w:r w:rsidRPr="00187F4B">
        <w:rPr>
          <w:rFonts w:ascii="Arial" w:hAnsi="Arial" w:cs="Arial"/>
          <w:b w:val="0"/>
          <w:bCs w:val="0"/>
        </w:rPr>
        <w:t xml:space="preserve"> the Planning Commission carefully considered all evidence and testimony presented at its public hearing on </w:t>
      </w:r>
      <w:r w:rsidR="00FA2299">
        <w:rPr>
          <w:rFonts w:ascii="Arial" w:hAnsi="Arial" w:cs="Arial"/>
          <w:b w:val="0"/>
          <w:bCs w:val="0"/>
        </w:rPr>
        <w:t>May 6, 2025</w:t>
      </w:r>
      <w:r w:rsidR="009A0C34">
        <w:rPr>
          <w:rFonts w:ascii="Arial" w:hAnsi="Arial" w:cs="Arial"/>
          <w:b w:val="0"/>
          <w:bCs w:val="0"/>
        </w:rPr>
        <w:t xml:space="preserve"> regarding MCA No. 25-0006 and </w:t>
      </w:r>
      <w:r>
        <w:rPr>
          <w:rFonts w:ascii="Arial" w:hAnsi="Arial" w:cs="Arial"/>
          <w:b w:val="0"/>
          <w:bCs w:val="0"/>
        </w:rPr>
        <w:t xml:space="preserve">approved Resolution No. </w:t>
      </w:r>
      <w:r w:rsidR="00FA2299">
        <w:rPr>
          <w:rFonts w:ascii="Arial" w:hAnsi="Arial" w:cs="Arial"/>
          <w:b w:val="0"/>
          <w:bCs w:val="0"/>
        </w:rPr>
        <w:t>2025-015</w:t>
      </w:r>
      <w:r>
        <w:rPr>
          <w:rFonts w:ascii="Arial" w:hAnsi="Arial" w:cs="Arial"/>
          <w:b w:val="0"/>
          <w:bCs w:val="0"/>
        </w:rPr>
        <w:t xml:space="preserve"> </w:t>
      </w:r>
      <w:r w:rsidRPr="00187F4B">
        <w:rPr>
          <w:rFonts w:ascii="Arial" w:hAnsi="Arial" w:cs="Arial"/>
          <w:b w:val="0"/>
          <w:bCs w:val="0"/>
        </w:rPr>
        <w:t>recommend</w:t>
      </w:r>
      <w:r w:rsidR="009A0C34">
        <w:rPr>
          <w:rFonts w:ascii="Arial" w:hAnsi="Arial" w:cs="Arial"/>
          <w:b w:val="0"/>
          <w:bCs w:val="0"/>
        </w:rPr>
        <w:t xml:space="preserve">ing that </w:t>
      </w:r>
      <w:r w:rsidRPr="00187F4B">
        <w:rPr>
          <w:rFonts w:ascii="Arial" w:hAnsi="Arial" w:cs="Arial"/>
          <w:b w:val="0"/>
          <w:bCs w:val="0"/>
        </w:rPr>
        <w:t xml:space="preserve">the City Council </w:t>
      </w:r>
      <w:r w:rsidR="009A0C34">
        <w:rPr>
          <w:rFonts w:ascii="Arial" w:hAnsi="Arial" w:cs="Arial"/>
          <w:b w:val="0"/>
          <w:bCs w:val="0"/>
        </w:rPr>
        <w:t>adopt</w:t>
      </w:r>
      <w:r w:rsidRPr="00187F4B">
        <w:rPr>
          <w:rFonts w:ascii="Arial" w:hAnsi="Arial" w:cs="Arial"/>
          <w:b w:val="0"/>
          <w:bCs w:val="0"/>
        </w:rPr>
        <w:t xml:space="preserve"> the modifications to the Zoning and Development Code</w:t>
      </w:r>
      <w:r w:rsidR="009A0C34">
        <w:rPr>
          <w:rFonts w:ascii="Arial" w:hAnsi="Arial" w:cs="Arial"/>
          <w:b w:val="0"/>
          <w:bCs w:val="0"/>
        </w:rPr>
        <w:t xml:space="preserve"> contained therein</w:t>
      </w:r>
      <w:r w:rsidRPr="00187F4B">
        <w:rPr>
          <w:rFonts w:ascii="Arial" w:hAnsi="Arial" w:cs="Arial"/>
          <w:b w:val="0"/>
          <w:bCs w:val="0"/>
        </w:rPr>
        <w:t xml:space="preserve">; and </w:t>
      </w:r>
    </w:p>
    <w:p w14:paraId="7FD44068" w14:textId="7D448169" w:rsidR="0090000A" w:rsidRPr="00187F4B" w:rsidRDefault="0090000A">
      <w:pPr>
        <w:pStyle w:val="Title"/>
        <w:spacing w:after="360"/>
        <w:ind w:firstLine="720"/>
        <w:jc w:val="both"/>
        <w:rPr>
          <w:rFonts w:ascii="Arial" w:hAnsi="Arial" w:cs="Arial"/>
          <w:b w:val="0"/>
          <w:bCs w:val="0"/>
        </w:rPr>
      </w:pPr>
      <w:r w:rsidRPr="00187F4B">
        <w:rPr>
          <w:rFonts w:ascii="Arial" w:hAnsi="Arial" w:cs="Arial"/>
        </w:rPr>
        <w:t>WHEREAS</w:t>
      </w:r>
      <w:r w:rsidRPr="00187F4B">
        <w:rPr>
          <w:rFonts w:ascii="Arial" w:hAnsi="Arial" w:cs="Arial"/>
          <w:b w:val="0"/>
          <w:bCs w:val="0"/>
        </w:rPr>
        <w:t xml:space="preserve">, on </w:t>
      </w:r>
      <w:r w:rsidR="00FF151D">
        <w:rPr>
          <w:rFonts w:ascii="Arial" w:hAnsi="Arial" w:cs="Arial"/>
          <w:b w:val="0"/>
          <w:bCs w:val="0"/>
        </w:rPr>
        <w:t>May 27, 2025</w:t>
      </w:r>
      <w:r w:rsidRPr="00187F4B">
        <w:rPr>
          <w:rFonts w:ascii="Arial" w:hAnsi="Arial" w:cs="Arial"/>
          <w:b w:val="0"/>
          <w:bCs w:val="0"/>
        </w:rPr>
        <w:t xml:space="preserve">, the </w:t>
      </w:r>
      <w:r w:rsidR="00937855" w:rsidRPr="00187F4B">
        <w:rPr>
          <w:rFonts w:ascii="Arial" w:hAnsi="Arial" w:cs="Arial"/>
          <w:b w:val="0"/>
          <w:bCs w:val="0"/>
        </w:rPr>
        <w:t xml:space="preserve">City Council </w:t>
      </w:r>
      <w:r w:rsidRPr="00187F4B">
        <w:rPr>
          <w:rFonts w:ascii="Arial" w:hAnsi="Arial" w:cs="Arial"/>
          <w:b w:val="0"/>
          <w:bCs w:val="0"/>
        </w:rPr>
        <w:t xml:space="preserve">held a public </w:t>
      </w:r>
      <w:r w:rsidR="00473BB8">
        <w:rPr>
          <w:rFonts w:ascii="Arial" w:hAnsi="Arial" w:cs="Arial"/>
          <w:b w:val="0"/>
          <w:bCs w:val="0"/>
        </w:rPr>
        <w:t>hearing</w:t>
      </w:r>
      <w:r w:rsidRPr="00187F4B">
        <w:rPr>
          <w:rFonts w:ascii="Arial" w:hAnsi="Arial" w:cs="Arial"/>
          <w:b w:val="0"/>
          <w:bCs w:val="0"/>
        </w:rPr>
        <w:t xml:space="preserve"> on MCA No. </w:t>
      </w:r>
      <w:r w:rsidR="00F62059">
        <w:rPr>
          <w:rFonts w:ascii="Arial" w:hAnsi="Arial" w:cs="Arial"/>
          <w:b w:val="0"/>
          <w:bCs w:val="0"/>
        </w:rPr>
        <w:t>25-0006</w:t>
      </w:r>
      <w:r w:rsidR="00937855" w:rsidRPr="00187F4B">
        <w:rPr>
          <w:rFonts w:ascii="Arial" w:hAnsi="Arial" w:cs="Arial"/>
          <w:b w:val="0"/>
          <w:bCs w:val="0"/>
        </w:rPr>
        <w:t xml:space="preserve"> </w:t>
      </w:r>
      <w:r w:rsidRPr="00187F4B">
        <w:rPr>
          <w:rFonts w:ascii="Arial" w:hAnsi="Arial" w:cs="Arial"/>
          <w:b w:val="0"/>
          <w:bCs w:val="0"/>
        </w:rPr>
        <w:t xml:space="preserve">where </w:t>
      </w:r>
      <w:r w:rsidR="003B7D38" w:rsidRPr="00187F4B">
        <w:rPr>
          <w:rFonts w:ascii="Arial" w:hAnsi="Arial" w:cs="Arial"/>
          <w:b w:val="0"/>
          <w:bCs w:val="0"/>
        </w:rPr>
        <w:t>City Council</w:t>
      </w:r>
      <w:r w:rsidRPr="00187F4B">
        <w:rPr>
          <w:rFonts w:ascii="Arial" w:hAnsi="Arial" w:cs="Arial"/>
          <w:b w:val="0"/>
          <w:bCs w:val="0"/>
        </w:rPr>
        <w:t xml:space="preserve"> received evidence and public testimony </w:t>
      </w:r>
      <w:r w:rsidR="00937855" w:rsidRPr="00187F4B">
        <w:rPr>
          <w:rFonts w:ascii="Arial" w:hAnsi="Arial" w:cs="Arial"/>
          <w:b w:val="0"/>
          <w:bCs w:val="0"/>
        </w:rPr>
        <w:t xml:space="preserve">pertaining to </w:t>
      </w:r>
      <w:r w:rsidR="00AA014D" w:rsidRPr="00187F4B">
        <w:rPr>
          <w:rFonts w:ascii="Arial" w:hAnsi="Arial" w:cs="Arial"/>
          <w:b w:val="0"/>
          <w:bCs w:val="0"/>
        </w:rPr>
        <w:t>the Zoning</w:t>
      </w:r>
      <w:r w:rsidR="00937855" w:rsidRPr="00187F4B">
        <w:rPr>
          <w:rFonts w:ascii="Arial" w:hAnsi="Arial" w:cs="Arial"/>
          <w:b w:val="0"/>
          <w:bCs w:val="0"/>
        </w:rPr>
        <w:t xml:space="preserve"> and Development Code amendments</w:t>
      </w:r>
      <w:r w:rsidR="009B0DD6">
        <w:rPr>
          <w:rFonts w:ascii="Arial" w:hAnsi="Arial" w:cs="Arial"/>
          <w:b w:val="0"/>
          <w:bCs w:val="0"/>
        </w:rPr>
        <w:t xml:space="preserve"> </w:t>
      </w:r>
      <w:r w:rsidR="009A0C34">
        <w:rPr>
          <w:rFonts w:ascii="Arial" w:hAnsi="Arial" w:cs="Arial"/>
          <w:b w:val="0"/>
          <w:bCs w:val="0"/>
        </w:rPr>
        <w:t>as well as</w:t>
      </w:r>
      <w:r w:rsidR="009B0DD6">
        <w:rPr>
          <w:rFonts w:ascii="Arial" w:hAnsi="Arial" w:cs="Arial"/>
          <w:b w:val="0"/>
          <w:bCs w:val="0"/>
        </w:rPr>
        <w:t xml:space="preserve"> documentation </w:t>
      </w:r>
      <w:r w:rsidR="00ED2FA8">
        <w:rPr>
          <w:rFonts w:ascii="Arial" w:hAnsi="Arial" w:cs="Arial"/>
          <w:b w:val="0"/>
          <w:bCs w:val="0"/>
        </w:rPr>
        <w:t xml:space="preserve">from the Planning Commission’s public hearing on </w:t>
      </w:r>
      <w:r w:rsidR="00FF151D">
        <w:rPr>
          <w:rFonts w:ascii="Arial" w:hAnsi="Arial" w:cs="Arial"/>
          <w:b w:val="0"/>
          <w:bCs w:val="0"/>
        </w:rPr>
        <w:t>May 6, 2025</w:t>
      </w:r>
      <w:r w:rsidR="00937855" w:rsidRPr="00187F4B">
        <w:rPr>
          <w:rFonts w:ascii="Arial" w:hAnsi="Arial" w:cs="Arial"/>
          <w:b w:val="0"/>
          <w:bCs w:val="0"/>
        </w:rPr>
        <w:t xml:space="preserve">; </w:t>
      </w:r>
      <w:r w:rsidRPr="00187F4B">
        <w:rPr>
          <w:rFonts w:ascii="Arial" w:hAnsi="Arial" w:cs="Arial"/>
          <w:b w:val="0"/>
          <w:bCs w:val="0"/>
        </w:rPr>
        <w:t xml:space="preserve">and </w:t>
      </w:r>
    </w:p>
    <w:p w14:paraId="3CE59D78" w14:textId="2F704E20" w:rsidR="00E40860" w:rsidRPr="00187F4B" w:rsidRDefault="00E40860" w:rsidP="00E40860">
      <w:pPr>
        <w:pStyle w:val="Title"/>
        <w:spacing w:after="360"/>
        <w:ind w:firstLine="720"/>
        <w:jc w:val="both"/>
        <w:rPr>
          <w:rFonts w:ascii="Arial" w:hAnsi="Arial" w:cs="Arial"/>
          <w:b w:val="0"/>
          <w:bCs w:val="0"/>
        </w:rPr>
      </w:pPr>
      <w:proofErr w:type="gramStart"/>
      <w:r w:rsidRPr="00187F4B">
        <w:rPr>
          <w:rFonts w:ascii="Arial" w:hAnsi="Arial" w:cs="Arial"/>
        </w:rPr>
        <w:t>WHEREAS,</w:t>
      </w:r>
      <w:proofErr w:type="gramEnd"/>
      <w:r w:rsidRPr="00187F4B">
        <w:rPr>
          <w:rFonts w:ascii="Arial" w:hAnsi="Arial" w:cs="Arial"/>
          <w:b w:val="0"/>
          <w:bCs w:val="0"/>
        </w:rPr>
        <w:t xml:space="preserve"> the City Council carefully considered all information pertaining to </w:t>
      </w:r>
      <w:r w:rsidR="00BE4814" w:rsidRPr="00187F4B">
        <w:rPr>
          <w:rFonts w:ascii="Arial" w:hAnsi="Arial" w:cs="Arial"/>
          <w:b w:val="0"/>
          <w:bCs w:val="0"/>
        </w:rPr>
        <w:t xml:space="preserve">MCA No. </w:t>
      </w:r>
      <w:r w:rsidR="00F62059">
        <w:rPr>
          <w:rFonts w:ascii="Arial" w:hAnsi="Arial" w:cs="Arial"/>
          <w:b w:val="0"/>
          <w:bCs w:val="0"/>
        </w:rPr>
        <w:t>25-0006</w:t>
      </w:r>
      <w:r w:rsidR="00BE4814" w:rsidRPr="00187F4B">
        <w:rPr>
          <w:rFonts w:ascii="Arial" w:hAnsi="Arial" w:cs="Arial"/>
          <w:b w:val="0"/>
          <w:bCs w:val="0"/>
        </w:rPr>
        <w:t xml:space="preserve"> </w:t>
      </w:r>
      <w:r w:rsidRPr="00187F4B">
        <w:rPr>
          <w:rFonts w:ascii="Arial" w:hAnsi="Arial" w:cs="Arial"/>
          <w:b w:val="0"/>
          <w:bCs w:val="0"/>
        </w:rPr>
        <w:t xml:space="preserve">presented at its public hearing on </w:t>
      </w:r>
      <w:r w:rsidR="00FF151D">
        <w:rPr>
          <w:rFonts w:ascii="Arial" w:hAnsi="Arial" w:cs="Arial"/>
          <w:b w:val="0"/>
          <w:bCs w:val="0"/>
        </w:rPr>
        <w:t>May 27, 2025</w:t>
      </w:r>
      <w:r w:rsidRPr="00187F4B">
        <w:rPr>
          <w:rFonts w:ascii="Arial" w:hAnsi="Arial" w:cs="Arial"/>
          <w:b w:val="0"/>
          <w:bCs w:val="0"/>
        </w:rPr>
        <w:t xml:space="preserve">; and </w:t>
      </w:r>
    </w:p>
    <w:p w14:paraId="538B342A" w14:textId="20D0E2E0" w:rsidR="00D01978" w:rsidRPr="00187F4B" w:rsidRDefault="00D01978" w:rsidP="00184AA8">
      <w:pPr>
        <w:pStyle w:val="Title"/>
        <w:spacing w:after="360"/>
        <w:ind w:firstLine="720"/>
        <w:jc w:val="both"/>
        <w:rPr>
          <w:rFonts w:ascii="Arial" w:hAnsi="Arial" w:cs="Arial"/>
        </w:rPr>
      </w:pPr>
      <w:proofErr w:type="gramStart"/>
      <w:r w:rsidRPr="00187F4B">
        <w:rPr>
          <w:rFonts w:ascii="Arial" w:hAnsi="Arial" w:cs="Arial"/>
        </w:rPr>
        <w:lastRenderedPageBreak/>
        <w:t>WHEREAS,</w:t>
      </w:r>
      <w:proofErr w:type="gramEnd"/>
      <w:r w:rsidRPr="00187F4B">
        <w:rPr>
          <w:rFonts w:ascii="Arial" w:hAnsi="Arial" w:cs="Arial"/>
          <w:b w:val="0"/>
          <w:bCs w:val="0"/>
        </w:rPr>
        <w:t xml:space="preserve"> all other legal prerequisites to the adoption of this </w:t>
      </w:r>
      <w:r w:rsidR="00BE4814" w:rsidRPr="00187F4B">
        <w:rPr>
          <w:rFonts w:ascii="Arial" w:hAnsi="Arial" w:cs="Arial"/>
          <w:b w:val="0"/>
          <w:bCs w:val="0"/>
        </w:rPr>
        <w:t xml:space="preserve">Ordinance </w:t>
      </w:r>
      <w:r w:rsidRPr="00187F4B">
        <w:rPr>
          <w:rFonts w:ascii="Arial" w:hAnsi="Arial" w:cs="Arial"/>
          <w:b w:val="0"/>
          <w:bCs w:val="0"/>
        </w:rPr>
        <w:t>have occurred.</w:t>
      </w:r>
    </w:p>
    <w:p w14:paraId="5258262D" w14:textId="17DEAE0C" w:rsidR="00BA7267" w:rsidRPr="008A198A" w:rsidRDefault="008A198A" w:rsidP="008A198A">
      <w:pPr>
        <w:pStyle w:val="BodyText3"/>
        <w:spacing w:line="240" w:lineRule="auto"/>
        <w:rPr>
          <w:rFonts w:ascii="Arial" w:hAnsi="Arial" w:cs="Arial"/>
          <w:b/>
        </w:rPr>
      </w:pPr>
      <w:r w:rsidRPr="008A198A">
        <w:rPr>
          <w:rFonts w:ascii="Arial" w:hAnsi="Arial" w:cs="Arial"/>
          <w:b/>
        </w:rPr>
        <w:t xml:space="preserve">NOW, </w:t>
      </w:r>
      <w:r w:rsidRPr="008A198A">
        <w:rPr>
          <w:rFonts w:ascii="Arial" w:hAnsi="Arial" w:cs="Arial"/>
          <w:bCs/>
        </w:rPr>
        <w:t xml:space="preserve">the City Council of the City of Fontana, California, </w:t>
      </w:r>
      <w:r w:rsidR="00BB11C0">
        <w:rPr>
          <w:rFonts w:ascii="Arial" w:hAnsi="Arial" w:cs="Arial"/>
          <w:bCs/>
        </w:rPr>
        <w:t xml:space="preserve">DOES ORDAIN </w:t>
      </w:r>
      <w:r w:rsidRPr="008A198A">
        <w:rPr>
          <w:rFonts w:ascii="Arial" w:hAnsi="Arial" w:cs="Arial"/>
          <w:bCs/>
        </w:rPr>
        <w:t>as follow</w:t>
      </w:r>
      <w:r w:rsidR="00BB11C0">
        <w:rPr>
          <w:rFonts w:ascii="Arial" w:hAnsi="Arial" w:cs="Arial"/>
          <w:bCs/>
        </w:rPr>
        <w:t>s:</w:t>
      </w:r>
    </w:p>
    <w:p w14:paraId="7185C923" w14:textId="59C05071" w:rsidR="00184AA8" w:rsidRPr="00187F4B" w:rsidRDefault="008A198A" w:rsidP="00184AA8">
      <w:pPr>
        <w:spacing w:before="240"/>
        <w:ind w:firstLine="720"/>
        <w:rPr>
          <w:rFonts w:ascii="Arial" w:hAnsi="Arial" w:cs="Arial"/>
        </w:rPr>
      </w:pPr>
      <w:r w:rsidRPr="008A198A">
        <w:rPr>
          <w:rFonts w:ascii="Arial" w:hAnsi="Arial" w:cs="Arial"/>
          <w:b/>
          <w:bCs/>
          <w:u w:val="single"/>
        </w:rPr>
        <w:t>Section 1.</w:t>
      </w:r>
      <w:r w:rsidRPr="00187F4B">
        <w:rPr>
          <w:rFonts w:ascii="Arial" w:hAnsi="Arial" w:cs="Arial"/>
          <w:b/>
          <w:bCs/>
        </w:rPr>
        <w:t xml:space="preserve"> </w:t>
      </w:r>
      <w:r w:rsidR="00184AA8" w:rsidRPr="00187F4B">
        <w:rPr>
          <w:rFonts w:ascii="Arial" w:hAnsi="Arial" w:cs="Arial"/>
          <w:u w:val="single"/>
        </w:rPr>
        <w:t>Recitals.</w:t>
      </w:r>
      <w:r w:rsidR="00184AA8" w:rsidRPr="00187F4B">
        <w:rPr>
          <w:rFonts w:ascii="Arial" w:hAnsi="Arial" w:cs="Arial"/>
        </w:rPr>
        <w:t xml:space="preserve">  The recitals are true</w:t>
      </w:r>
      <w:r w:rsidR="00937855" w:rsidRPr="00187F4B">
        <w:rPr>
          <w:rFonts w:ascii="Arial" w:hAnsi="Arial" w:cs="Arial"/>
        </w:rPr>
        <w:t>,</w:t>
      </w:r>
      <w:r w:rsidR="00184AA8" w:rsidRPr="00187F4B">
        <w:rPr>
          <w:rFonts w:ascii="Arial" w:hAnsi="Arial" w:cs="Arial"/>
        </w:rPr>
        <w:t xml:space="preserve"> correct and incorporated herein by this reference. </w:t>
      </w:r>
    </w:p>
    <w:p w14:paraId="480E8EB6" w14:textId="77777777" w:rsidR="00184AA8" w:rsidRPr="00187F4B" w:rsidRDefault="00184AA8" w:rsidP="00CB2684">
      <w:pPr>
        <w:pStyle w:val="BodyText3"/>
        <w:spacing w:after="0" w:line="240" w:lineRule="auto"/>
        <w:ind w:firstLine="0"/>
        <w:rPr>
          <w:rFonts w:ascii="Arial" w:hAnsi="Arial" w:cs="Arial"/>
          <w:b/>
          <w:bCs/>
          <w:color w:val="FF0000"/>
        </w:rPr>
      </w:pPr>
    </w:p>
    <w:p w14:paraId="56B6F111" w14:textId="77777777" w:rsidR="00D50B74" w:rsidRPr="00D752B9" w:rsidRDefault="00526DB6" w:rsidP="00D50B74">
      <w:pPr>
        <w:ind w:firstLine="720"/>
        <w:rPr>
          <w:rFonts w:ascii="Arial" w:hAnsi="Arial" w:cs="Arial"/>
          <w:sz w:val="22"/>
          <w:szCs w:val="22"/>
        </w:rPr>
      </w:pPr>
      <w:r w:rsidRPr="00526DB6">
        <w:rPr>
          <w:rFonts w:ascii="Arial" w:hAnsi="Arial" w:cs="Arial"/>
          <w:b/>
          <w:bCs/>
          <w:u w:val="single"/>
        </w:rPr>
        <w:t>Section 2.</w:t>
      </w:r>
      <w:r w:rsidR="00184AA8" w:rsidRPr="00187F4B">
        <w:rPr>
          <w:rFonts w:ascii="Arial" w:hAnsi="Arial" w:cs="Arial"/>
          <w:b/>
          <w:bCs/>
        </w:rPr>
        <w:t xml:space="preserve"> </w:t>
      </w:r>
      <w:r w:rsidR="00184AA8" w:rsidRPr="00187F4B">
        <w:rPr>
          <w:rFonts w:ascii="Arial" w:hAnsi="Arial" w:cs="Arial"/>
          <w:u w:val="single"/>
        </w:rPr>
        <w:t>CEQA.</w:t>
      </w:r>
      <w:r w:rsidR="00184AA8" w:rsidRPr="00187F4B">
        <w:rPr>
          <w:rFonts w:ascii="Arial" w:hAnsi="Arial" w:cs="Arial"/>
        </w:rPr>
        <w:t xml:space="preserve"> </w:t>
      </w:r>
      <w:r w:rsidR="00D50B74" w:rsidRPr="00D50B74">
        <w:rPr>
          <w:rFonts w:ascii="Arial" w:hAnsi="Arial" w:cs="Arial"/>
        </w:rPr>
        <w:t>The Planning Commission hereby recommends that the City Council determine that this ordinance is categorically exempt pursuant to the California Environmental Quality Act (CEQA) Guidelines Section 15378 and Sections No. 3.01 and 3.22 of the 2019 Local Guidelines for Implementing CEQA, and that this Ordinance is nonetheless exempt from the requirements of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w:t>
      </w:r>
    </w:p>
    <w:p w14:paraId="6C826C10" w14:textId="5ECFC743" w:rsidR="00964204" w:rsidRPr="00187F4B" w:rsidRDefault="00964204" w:rsidP="00AA3D73">
      <w:pPr>
        <w:ind w:firstLine="720"/>
        <w:rPr>
          <w:rFonts w:ascii="Arial" w:hAnsi="Arial" w:cs="Arial"/>
          <w:color w:val="FF0000"/>
        </w:rPr>
      </w:pPr>
    </w:p>
    <w:p w14:paraId="15CB39AA" w14:textId="10BB805C" w:rsidR="00964204" w:rsidRPr="00187F4B" w:rsidRDefault="009751EE" w:rsidP="00F81A4D">
      <w:pPr>
        <w:ind w:right="-108" w:firstLine="720"/>
        <w:rPr>
          <w:rFonts w:ascii="Arial" w:hAnsi="Arial" w:cs="Arial"/>
          <w:bCs/>
          <w:iCs/>
        </w:rPr>
      </w:pPr>
      <w:r w:rsidRPr="009751EE">
        <w:rPr>
          <w:rFonts w:ascii="Arial" w:hAnsi="Arial" w:cs="Arial"/>
          <w:b/>
          <w:iCs/>
          <w:u w:val="single"/>
        </w:rPr>
        <w:t>Section 3.</w:t>
      </w:r>
      <w:r w:rsidRPr="00187F4B">
        <w:rPr>
          <w:rFonts w:ascii="Arial" w:hAnsi="Arial" w:cs="Arial"/>
          <w:b/>
          <w:iCs/>
        </w:rPr>
        <w:t xml:space="preserve"> </w:t>
      </w:r>
      <w:r w:rsidR="00F81A4D" w:rsidRPr="00187F4B">
        <w:rPr>
          <w:rFonts w:ascii="Arial" w:hAnsi="Arial" w:cs="Arial"/>
          <w:bCs/>
          <w:iCs/>
          <w:u w:val="single"/>
        </w:rPr>
        <w:t>Development Code Amendment Findings</w:t>
      </w:r>
      <w:r w:rsidR="00964204" w:rsidRPr="00187F4B">
        <w:rPr>
          <w:rFonts w:ascii="Arial" w:hAnsi="Arial" w:cs="Arial"/>
          <w:bCs/>
          <w:iCs/>
          <w:u w:val="single"/>
        </w:rPr>
        <w:t>.</w:t>
      </w:r>
      <w:r w:rsidR="00964204" w:rsidRPr="00187F4B">
        <w:rPr>
          <w:rFonts w:ascii="Arial" w:hAnsi="Arial" w:cs="Arial"/>
          <w:bCs/>
          <w:iCs/>
        </w:rPr>
        <w:t xml:space="preserve">  The City Council hereby makes the following findings for Municipal Code Amendment No. </w:t>
      </w:r>
      <w:r w:rsidR="00F62059">
        <w:rPr>
          <w:rFonts w:ascii="Arial" w:hAnsi="Arial" w:cs="Arial"/>
          <w:bCs/>
          <w:iCs/>
        </w:rPr>
        <w:t>25-0006</w:t>
      </w:r>
      <w:r w:rsidR="00964204" w:rsidRPr="00187F4B">
        <w:rPr>
          <w:rFonts w:ascii="Arial" w:hAnsi="Arial" w:cs="Arial"/>
          <w:bCs/>
          <w:iCs/>
        </w:rPr>
        <w:t xml:space="preserve"> accordance with Section 30-40 “Purpose” of the Fontana Zoning and Development Code:  </w:t>
      </w:r>
    </w:p>
    <w:p w14:paraId="306FE708" w14:textId="77777777" w:rsidR="00964204" w:rsidRPr="00187F4B" w:rsidRDefault="00964204" w:rsidP="00964204">
      <w:pPr>
        <w:ind w:right="-108" w:firstLine="810"/>
        <w:rPr>
          <w:rFonts w:ascii="Arial" w:hAnsi="Arial" w:cs="Arial"/>
          <w:b/>
          <w:iCs/>
          <w:color w:val="FF0000"/>
          <w:u w:val="single"/>
        </w:rPr>
      </w:pPr>
    </w:p>
    <w:p w14:paraId="4FFEE131" w14:textId="7D4498A4" w:rsidR="00964204" w:rsidRPr="00187F4B" w:rsidRDefault="00964204" w:rsidP="00964204">
      <w:pPr>
        <w:ind w:left="2160" w:right="-108" w:hanging="2160"/>
        <w:rPr>
          <w:rFonts w:ascii="Arial" w:hAnsi="Arial" w:cs="Arial"/>
          <w:bCs/>
          <w:iCs/>
        </w:rPr>
      </w:pPr>
      <w:r w:rsidRPr="00187F4B">
        <w:rPr>
          <w:rFonts w:ascii="Arial" w:hAnsi="Arial" w:cs="Arial"/>
          <w:bCs/>
          <w:iCs/>
        </w:rPr>
        <w:t>Finding:</w:t>
      </w:r>
      <w:r w:rsidRPr="00187F4B">
        <w:rPr>
          <w:rFonts w:ascii="Arial" w:hAnsi="Arial" w:cs="Arial"/>
          <w:bCs/>
          <w:iCs/>
        </w:rPr>
        <w:tab/>
      </w:r>
      <w:r w:rsidRPr="00187F4B">
        <w:rPr>
          <w:rFonts w:ascii="Arial" w:hAnsi="Arial" w:cs="Arial"/>
          <w:b/>
          <w:iCs/>
        </w:rPr>
        <w:t xml:space="preserve">A Zoning and Development Code may be amended by changing the development standards (text) or zoning designation map boundaries of any zone whenever such an amendment is deemed necessary to protect or promote the public's health, </w:t>
      </w:r>
      <w:proofErr w:type="gramStart"/>
      <w:r w:rsidRPr="00187F4B">
        <w:rPr>
          <w:rFonts w:ascii="Arial" w:hAnsi="Arial" w:cs="Arial"/>
          <w:b/>
          <w:iCs/>
        </w:rPr>
        <w:t>safety</w:t>
      </w:r>
      <w:proofErr w:type="gramEnd"/>
      <w:r w:rsidRPr="00187F4B">
        <w:rPr>
          <w:rFonts w:ascii="Arial" w:hAnsi="Arial" w:cs="Arial"/>
          <w:b/>
          <w:iCs/>
        </w:rPr>
        <w:t xml:space="preserve"> or general welfare or when modification is viewed as appropriate in the context of generally accepted planning principles, surrounding land uses, and the General Plan.</w:t>
      </w:r>
    </w:p>
    <w:p w14:paraId="0011F2FD" w14:textId="77777777" w:rsidR="00964204" w:rsidRPr="00187F4B" w:rsidRDefault="00964204" w:rsidP="00964204">
      <w:pPr>
        <w:ind w:right="-108" w:firstLine="810"/>
        <w:rPr>
          <w:rFonts w:ascii="Arial" w:hAnsi="Arial" w:cs="Arial"/>
          <w:b/>
          <w:iCs/>
          <w:color w:val="FF0000"/>
          <w:u w:val="single"/>
        </w:rPr>
      </w:pPr>
    </w:p>
    <w:p w14:paraId="4ED064A2" w14:textId="2575F99A" w:rsidR="00A96C79" w:rsidRPr="00187F4B" w:rsidRDefault="00964204" w:rsidP="00A96C79">
      <w:pPr>
        <w:autoSpaceDE w:val="0"/>
        <w:autoSpaceDN w:val="0"/>
        <w:adjustRightInd w:val="0"/>
        <w:ind w:left="2160" w:hanging="2160"/>
        <w:rPr>
          <w:rFonts w:ascii="Arial" w:hAnsi="Arial" w:cs="Arial"/>
        </w:rPr>
      </w:pPr>
      <w:r w:rsidRPr="00187F4B">
        <w:rPr>
          <w:rFonts w:ascii="Arial" w:hAnsi="Arial" w:cs="Arial"/>
          <w:bCs/>
          <w:iCs/>
        </w:rPr>
        <w:t>Findings of Fact:</w:t>
      </w:r>
      <w:r w:rsidRPr="00187F4B">
        <w:rPr>
          <w:rFonts w:ascii="Arial" w:hAnsi="Arial" w:cs="Arial"/>
          <w:bCs/>
          <w:iCs/>
        </w:rPr>
        <w:tab/>
      </w:r>
      <w:r w:rsidR="00A96C79" w:rsidRPr="00187F4B">
        <w:rPr>
          <w:rFonts w:ascii="Arial" w:hAnsi="Arial" w:cs="Arial"/>
        </w:rPr>
        <w:t xml:space="preserve">The </w:t>
      </w:r>
      <w:r w:rsidR="000A6D9B">
        <w:rPr>
          <w:rFonts w:ascii="Arial" w:hAnsi="Arial" w:cs="Arial"/>
        </w:rPr>
        <w:t>M</w:t>
      </w:r>
      <w:r w:rsidR="00A96C79" w:rsidRPr="00187F4B">
        <w:rPr>
          <w:rFonts w:ascii="Arial" w:hAnsi="Arial" w:cs="Arial"/>
        </w:rPr>
        <w:t xml:space="preserve">unicipal </w:t>
      </w:r>
      <w:r w:rsidR="000A6D9B">
        <w:rPr>
          <w:rFonts w:ascii="Arial" w:hAnsi="Arial" w:cs="Arial"/>
        </w:rPr>
        <w:t>c</w:t>
      </w:r>
      <w:r w:rsidR="00A96C79" w:rsidRPr="00187F4B">
        <w:rPr>
          <w:rFonts w:ascii="Arial" w:hAnsi="Arial" w:cs="Arial"/>
        </w:rPr>
        <w:t xml:space="preserve">ode </w:t>
      </w:r>
      <w:r w:rsidR="000A6D9B">
        <w:rPr>
          <w:rFonts w:ascii="Arial" w:hAnsi="Arial" w:cs="Arial"/>
        </w:rPr>
        <w:t>a</w:t>
      </w:r>
      <w:r w:rsidR="00A96C79" w:rsidRPr="00187F4B">
        <w:rPr>
          <w:rFonts w:ascii="Arial" w:hAnsi="Arial" w:cs="Arial"/>
        </w:rPr>
        <w:t>mendments clarify and streamline the City’s development requirements and processes and facilitate housing and commercial development. As such, the</w:t>
      </w:r>
      <w:r w:rsidR="000A6D9B">
        <w:rPr>
          <w:rFonts w:ascii="Arial" w:hAnsi="Arial" w:cs="Arial"/>
        </w:rPr>
        <w:t xml:space="preserve"> municipal code amendments</w:t>
      </w:r>
      <w:r w:rsidR="00A96C79" w:rsidRPr="00187F4B">
        <w:rPr>
          <w:rFonts w:ascii="Arial" w:hAnsi="Arial" w:cs="Arial"/>
        </w:rPr>
        <w:t xml:space="preserve"> promote the General Plan goals of adequate housing to meet the needs of all residents in Fontana</w:t>
      </w:r>
      <w:r w:rsidR="00D77C11">
        <w:rPr>
          <w:rFonts w:ascii="Arial" w:hAnsi="Arial" w:cs="Arial"/>
        </w:rPr>
        <w:t xml:space="preserve">.  Furthermore, the </w:t>
      </w:r>
      <w:r w:rsidR="00FF151D">
        <w:rPr>
          <w:rFonts w:ascii="Arial" w:hAnsi="Arial" w:cs="Arial"/>
        </w:rPr>
        <w:t xml:space="preserve">amendments </w:t>
      </w:r>
      <w:r w:rsidR="00FF151D" w:rsidRPr="00187F4B">
        <w:rPr>
          <w:rFonts w:ascii="Arial" w:hAnsi="Arial" w:cs="Arial"/>
        </w:rPr>
        <w:t>promote</w:t>
      </w:r>
      <w:r w:rsidR="00A96C79" w:rsidRPr="00187F4B">
        <w:rPr>
          <w:rFonts w:ascii="Arial" w:hAnsi="Arial" w:cs="Arial"/>
        </w:rPr>
        <w:t xml:space="preserve"> a diversified economy.</w:t>
      </w:r>
    </w:p>
    <w:p w14:paraId="39F4AF4B" w14:textId="77777777" w:rsidR="00E747E4" w:rsidRPr="00187F4B" w:rsidRDefault="00E747E4" w:rsidP="00885FA6">
      <w:pPr>
        <w:ind w:left="2160" w:hanging="2160"/>
        <w:rPr>
          <w:rFonts w:ascii="Arial" w:hAnsi="Arial" w:cs="Arial"/>
          <w:color w:val="FF0000"/>
        </w:rPr>
      </w:pPr>
    </w:p>
    <w:p w14:paraId="65457BFD" w14:textId="750A3CE9" w:rsidR="00F81A4D" w:rsidRPr="00187F4B" w:rsidRDefault="00F81A4D" w:rsidP="00F81A4D">
      <w:pPr>
        <w:tabs>
          <w:tab w:val="center" w:pos="720"/>
          <w:tab w:val="right" w:leader="dot" w:pos="9360"/>
        </w:tabs>
        <w:rPr>
          <w:rFonts w:ascii="Arial" w:hAnsi="Arial" w:cs="Arial"/>
          <w:color w:val="FF0000"/>
        </w:rPr>
      </w:pPr>
      <w:r w:rsidRPr="00187F4B">
        <w:rPr>
          <w:rFonts w:ascii="Arial" w:hAnsi="Arial" w:cs="Arial"/>
          <w:color w:val="FF0000"/>
        </w:rPr>
        <w:tab/>
      </w:r>
      <w:r w:rsidRPr="00187F4B">
        <w:rPr>
          <w:rFonts w:ascii="Arial" w:hAnsi="Arial" w:cs="Arial"/>
          <w:color w:val="FF0000"/>
        </w:rPr>
        <w:tab/>
      </w:r>
      <w:r w:rsidR="009751EE" w:rsidRPr="009751EE">
        <w:rPr>
          <w:rFonts w:ascii="Arial" w:hAnsi="Arial" w:cs="Arial"/>
          <w:b/>
          <w:bCs/>
          <w:u w:val="single"/>
        </w:rPr>
        <w:t>Section 4.</w:t>
      </w:r>
      <w:r w:rsidR="009751EE" w:rsidRPr="00187F4B">
        <w:rPr>
          <w:rFonts w:ascii="Arial" w:hAnsi="Arial" w:cs="Arial"/>
          <w:b/>
          <w:bCs/>
        </w:rPr>
        <w:t xml:space="preserve"> </w:t>
      </w:r>
      <w:r w:rsidRPr="00187F4B">
        <w:rPr>
          <w:rFonts w:ascii="Arial" w:hAnsi="Arial" w:cs="Arial"/>
          <w:u w:val="single"/>
        </w:rPr>
        <w:t>Development Code Amendment Approval.</w:t>
      </w:r>
      <w:r w:rsidRPr="00187F4B">
        <w:rPr>
          <w:rFonts w:ascii="Arial" w:hAnsi="Arial" w:cs="Arial"/>
        </w:rPr>
        <w:t xml:space="preserve">  Based on the foregoing, the City Council hereby approves</w:t>
      </w:r>
      <w:r w:rsidR="00625A9E" w:rsidRPr="00187F4B">
        <w:rPr>
          <w:rFonts w:ascii="Arial" w:hAnsi="Arial" w:cs="Arial"/>
        </w:rPr>
        <w:t xml:space="preserve"> the amendments as set forth in</w:t>
      </w:r>
      <w:r w:rsidRPr="00187F4B">
        <w:rPr>
          <w:rFonts w:ascii="Arial" w:hAnsi="Arial" w:cs="Arial"/>
        </w:rPr>
        <w:t xml:space="preserve"> </w:t>
      </w:r>
      <w:bookmarkStart w:id="0" w:name="_Hlk146522638"/>
      <w:r w:rsidR="0086336F" w:rsidRPr="00187F4B">
        <w:rPr>
          <w:rFonts w:ascii="Arial" w:hAnsi="Arial" w:cs="Arial"/>
        </w:rPr>
        <w:t>MCA</w:t>
      </w:r>
      <w:r w:rsidRPr="00187F4B">
        <w:rPr>
          <w:rFonts w:ascii="Arial" w:hAnsi="Arial" w:cs="Arial"/>
        </w:rPr>
        <w:t xml:space="preserve"> No. </w:t>
      </w:r>
      <w:r w:rsidR="00F62059">
        <w:rPr>
          <w:rFonts w:ascii="Arial" w:hAnsi="Arial" w:cs="Arial"/>
        </w:rPr>
        <w:t>25-0006</w:t>
      </w:r>
      <w:r w:rsidR="00625A9E" w:rsidRPr="00187F4B">
        <w:rPr>
          <w:rFonts w:ascii="Arial" w:hAnsi="Arial" w:cs="Arial"/>
        </w:rPr>
        <w:t>, which is</w:t>
      </w:r>
      <w:r w:rsidRPr="00187F4B">
        <w:rPr>
          <w:rFonts w:ascii="Arial" w:hAnsi="Arial" w:cs="Arial"/>
        </w:rPr>
        <w:t xml:space="preserve"> </w:t>
      </w:r>
      <w:bookmarkEnd w:id="0"/>
      <w:r w:rsidR="00625A9E" w:rsidRPr="00187F4B">
        <w:rPr>
          <w:rFonts w:ascii="Arial" w:hAnsi="Arial" w:cs="Arial"/>
        </w:rPr>
        <w:t xml:space="preserve">attached hereto as </w:t>
      </w:r>
      <w:r w:rsidRPr="00187F4B">
        <w:rPr>
          <w:rFonts w:ascii="Arial" w:hAnsi="Arial" w:cs="Arial"/>
          <w:b/>
          <w:bCs/>
        </w:rPr>
        <w:t>Exhibit “A”</w:t>
      </w:r>
      <w:r w:rsidRPr="00187F4B">
        <w:rPr>
          <w:rFonts w:ascii="Arial" w:hAnsi="Arial" w:cs="Arial"/>
        </w:rPr>
        <w:t xml:space="preserve"> and incorporated herein by reference as fully set forth herein.   </w:t>
      </w:r>
    </w:p>
    <w:p w14:paraId="35B27B24" w14:textId="77777777" w:rsidR="00F81A4D" w:rsidRPr="00187F4B" w:rsidRDefault="00F81A4D" w:rsidP="00F81A4D">
      <w:pPr>
        <w:tabs>
          <w:tab w:val="center" w:pos="720"/>
          <w:tab w:val="right" w:leader="dot" w:pos="9360"/>
        </w:tabs>
        <w:ind w:firstLine="720"/>
        <w:rPr>
          <w:rFonts w:ascii="Arial" w:hAnsi="Arial" w:cs="Arial"/>
          <w:color w:val="FF0000"/>
        </w:rPr>
      </w:pPr>
    </w:p>
    <w:p w14:paraId="1B2AF2F1" w14:textId="7A42C72F" w:rsidR="00F81A4D" w:rsidRPr="00187F4B" w:rsidRDefault="009751EE" w:rsidP="00F81A4D">
      <w:pPr>
        <w:tabs>
          <w:tab w:val="left" w:pos="3520"/>
        </w:tabs>
        <w:ind w:firstLine="720"/>
        <w:rPr>
          <w:rFonts w:ascii="Arial" w:hAnsi="Arial" w:cs="Arial"/>
        </w:rPr>
      </w:pPr>
      <w:r w:rsidRPr="009751EE">
        <w:rPr>
          <w:rFonts w:ascii="Arial" w:hAnsi="Arial" w:cs="Arial"/>
          <w:b/>
          <w:bCs/>
          <w:u w:val="single"/>
        </w:rPr>
        <w:t>Section 5.</w:t>
      </w:r>
      <w:r w:rsidRPr="00187F4B">
        <w:rPr>
          <w:rFonts w:ascii="Arial" w:hAnsi="Arial" w:cs="Arial"/>
          <w:b/>
          <w:bCs/>
        </w:rPr>
        <w:t xml:space="preserve"> </w:t>
      </w:r>
      <w:r w:rsidR="00F81A4D" w:rsidRPr="00187F4B">
        <w:rPr>
          <w:rFonts w:ascii="Arial" w:hAnsi="Arial" w:cs="Arial"/>
          <w:u w:val="single"/>
        </w:rPr>
        <w:t>Effective Date/Publication.</w:t>
      </w:r>
      <w:r w:rsidR="00F81A4D" w:rsidRPr="00187F4B">
        <w:rPr>
          <w:rFonts w:ascii="Arial" w:hAnsi="Arial" w:cs="Arial"/>
        </w:rPr>
        <w:t xml:space="preserve">  </w:t>
      </w:r>
      <w:bookmarkStart w:id="1" w:name="_Hlk108436215"/>
      <w:r w:rsidR="00F81A4D" w:rsidRPr="00187F4B">
        <w:rPr>
          <w:rFonts w:ascii="Arial" w:hAnsi="Arial" w:cs="Arial"/>
        </w:rPr>
        <w:t xml:space="preserve">This Ordinance shall take effect thirty (30) days after the date of the adoption and prior to the expiration of fifteen (15) days from the passage thereof, shall be published by the City Clerk at least once in the </w:t>
      </w:r>
      <w:r w:rsidR="00F81A4D" w:rsidRPr="00187F4B">
        <w:rPr>
          <w:rFonts w:ascii="Arial" w:hAnsi="Arial" w:cs="Arial"/>
          <w:u w:val="single"/>
        </w:rPr>
        <w:t xml:space="preserve">Fontana Herald </w:t>
      </w:r>
      <w:r w:rsidR="00F81A4D" w:rsidRPr="00187F4B">
        <w:rPr>
          <w:rFonts w:ascii="Arial" w:hAnsi="Arial" w:cs="Arial"/>
          <w:u w:val="single"/>
        </w:rPr>
        <w:lastRenderedPageBreak/>
        <w:t>News,</w:t>
      </w:r>
      <w:r w:rsidR="00F81A4D" w:rsidRPr="00187F4B">
        <w:rPr>
          <w:rFonts w:ascii="Arial" w:hAnsi="Arial" w:cs="Arial"/>
        </w:rPr>
        <w:t xml:space="preserve"> a local newspaper of the general circulation, published and circulated in the City of Fontana, and henceforth and thereafter the same shall be in full force and effect.</w:t>
      </w:r>
    </w:p>
    <w:p w14:paraId="59B6B960" w14:textId="77777777" w:rsidR="00F81A4D" w:rsidRPr="00187F4B" w:rsidRDefault="00F81A4D" w:rsidP="00F81A4D">
      <w:pPr>
        <w:rPr>
          <w:rFonts w:ascii="Arial" w:eastAsiaTheme="minorHAnsi" w:hAnsi="Arial" w:cs="Arial"/>
          <w:color w:val="FF0000"/>
        </w:rPr>
      </w:pPr>
    </w:p>
    <w:p w14:paraId="51F2900F" w14:textId="7E27ACBF" w:rsidR="00F81A4D" w:rsidRPr="00187F4B" w:rsidRDefault="009751EE" w:rsidP="00F81A4D">
      <w:pPr>
        <w:ind w:firstLine="720"/>
        <w:rPr>
          <w:rFonts w:ascii="Arial" w:eastAsiaTheme="minorHAnsi" w:hAnsi="Arial" w:cs="Arial"/>
        </w:rPr>
      </w:pPr>
      <w:bookmarkStart w:id="2" w:name="_Toc105074233"/>
      <w:r w:rsidRPr="009751EE">
        <w:rPr>
          <w:rFonts w:ascii="Arial" w:eastAsiaTheme="minorHAnsi" w:hAnsi="Arial" w:cs="Arial"/>
          <w:b/>
          <w:u w:val="single"/>
        </w:rPr>
        <w:t xml:space="preserve">Section </w:t>
      </w:r>
      <w:bookmarkEnd w:id="2"/>
      <w:r w:rsidRPr="009751EE">
        <w:rPr>
          <w:rFonts w:ascii="Arial" w:eastAsiaTheme="minorHAnsi" w:hAnsi="Arial" w:cs="Arial"/>
          <w:b/>
          <w:u w:val="single"/>
        </w:rPr>
        <w:t>6.</w:t>
      </w:r>
      <w:r w:rsidRPr="00187F4B">
        <w:rPr>
          <w:rFonts w:ascii="Arial" w:eastAsiaTheme="minorHAnsi" w:hAnsi="Arial" w:cs="Arial"/>
          <w:b/>
        </w:rPr>
        <w:t xml:space="preserve"> </w:t>
      </w:r>
      <w:r w:rsidR="00F81A4D" w:rsidRPr="00187F4B">
        <w:rPr>
          <w:rFonts w:ascii="Arial" w:eastAsiaTheme="minorHAnsi" w:hAnsi="Arial" w:cs="Arial"/>
          <w:bCs/>
          <w:u w:val="single"/>
        </w:rPr>
        <w:t>Custodian of Records.</w:t>
      </w:r>
      <w:r w:rsidR="00F81A4D" w:rsidRPr="00187F4B">
        <w:rPr>
          <w:rFonts w:ascii="Arial" w:eastAsiaTheme="minorHAnsi" w:hAnsi="Arial" w:cs="Arial"/>
          <w:b/>
        </w:rPr>
        <w:t xml:space="preserve"> </w:t>
      </w:r>
      <w:r w:rsidR="00F81A4D" w:rsidRPr="00187F4B">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 </w:t>
      </w:r>
      <w:bookmarkEnd w:id="1"/>
    </w:p>
    <w:p w14:paraId="618D76C6" w14:textId="77777777" w:rsidR="00F81A4D" w:rsidRPr="00187F4B" w:rsidRDefault="00F81A4D" w:rsidP="00F81A4D">
      <w:pPr>
        <w:ind w:firstLine="720"/>
        <w:rPr>
          <w:rFonts w:ascii="Arial" w:eastAsiaTheme="minorHAnsi" w:hAnsi="Arial" w:cs="Arial"/>
          <w:color w:val="FF0000"/>
        </w:rPr>
      </w:pPr>
    </w:p>
    <w:p w14:paraId="0B127648" w14:textId="1B6CC695" w:rsidR="00F81A4D" w:rsidRPr="00187F4B" w:rsidRDefault="009751EE" w:rsidP="00F81A4D">
      <w:pPr>
        <w:ind w:right="-108" w:firstLine="720"/>
        <w:rPr>
          <w:rFonts w:ascii="Arial" w:hAnsi="Arial" w:cs="Arial"/>
        </w:rPr>
      </w:pPr>
      <w:r w:rsidRPr="009751EE">
        <w:rPr>
          <w:rFonts w:ascii="Arial" w:hAnsi="Arial" w:cs="Arial"/>
          <w:b/>
          <w:u w:val="single"/>
        </w:rPr>
        <w:t>Section 7.</w:t>
      </w:r>
      <w:r w:rsidRPr="00187F4B">
        <w:rPr>
          <w:rFonts w:ascii="Arial" w:hAnsi="Arial" w:cs="Arial"/>
          <w:b/>
        </w:rPr>
        <w:t xml:space="preserve"> </w:t>
      </w:r>
      <w:r w:rsidR="00F81A4D" w:rsidRPr="00187F4B">
        <w:rPr>
          <w:rFonts w:ascii="Arial" w:hAnsi="Arial" w:cs="Arial"/>
          <w:bCs/>
          <w:u w:val="single"/>
        </w:rPr>
        <w:t>Certification.</w:t>
      </w:r>
      <w:r w:rsidR="00F81A4D" w:rsidRPr="00187F4B">
        <w:rPr>
          <w:rFonts w:ascii="Arial" w:hAnsi="Arial" w:cs="Arial"/>
        </w:rPr>
        <w:t xml:space="preserve"> The City Clerk of the City Council shall certify to the adoption of this Ordinance.</w:t>
      </w:r>
    </w:p>
    <w:p w14:paraId="5E504E4B" w14:textId="77777777" w:rsidR="00F81A4D" w:rsidRPr="00187F4B" w:rsidRDefault="00F81A4D" w:rsidP="00F81A4D">
      <w:pPr>
        <w:ind w:right="-108" w:firstLine="720"/>
        <w:rPr>
          <w:rFonts w:ascii="Arial" w:hAnsi="Arial" w:cs="Arial"/>
          <w:color w:val="FF0000"/>
        </w:rPr>
      </w:pPr>
    </w:p>
    <w:p w14:paraId="49D87E8B" w14:textId="3799AD64" w:rsidR="00F81A4D" w:rsidRPr="00187F4B" w:rsidRDefault="009751EE" w:rsidP="00F81A4D">
      <w:pPr>
        <w:ind w:right="-108" w:firstLine="720"/>
        <w:rPr>
          <w:rFonts w:ascii="Arial" w:hAnsi="Arial" w:cs="Arial"/>
        </w:rPr>
      </w:pPr>
      <w:r w:rsidRPr="009751EE">
        <w:rPr>
          <w:rFonts w:ascii="Arial" w:hAnsi="Arial" w:cs="Arial"/>
          <w:b/>
          <w:bCs/>
          <w:u w:val="single"/>
        </w:rPr>
        <w:t>Section 8.</w:t>
      </w:r>
      <w:r w:rsidRPr="00187F4B">
        <w:rPr>
          <w:rFonts w:ascii="Arial" w:hAnsi="Arial" w:cs="Arial"/>
          <w:b/>
          <w:bCs/>
        </w:rPr>
        <w:t xml:space="preserve"> </w:t>
      </w:r>
      <w:r w:rsidR="00F81A4D" w:rsidRPr="00187F4B">
        <w:rPr>
          <w:rFonts w:ascii="Arial" w:hAnsi="Arial" w:cs="Arial"/>
          <w:u w:val="single"/>
        </w:rPr>
        <w:t>Severability</w:t>
      </w:r>
      <w:r w:rsidR="00F81A4D" w:rsidRPr="00187F4B">
        <w:rPr>
          <w:rFonts w:ascii="Arial" w:hAnsi="Arial" w:cs="Arial"/>
        </w:rPr>
        <w:t>.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29FAC3B5" w14:textId="77777777" w:rsidR="00F81A4D" w:rsidRPr="00187F4B" w:rsidRDefault="00F81A4D" w:rsidP="00885FA6">
      <w:pPr>
        <w:ind w:left="2160" w:hanging="2160"/>
        <w:rPr>
          <w:rFonts w:ascii="Arial" w:hAnsi="Arial" w:cs="Arial"/>
          <w:color w:val="FF0000"/>
        </w:rPr>
      </w:pPr>
    </w:p>
    <w:p w14:paraId="3F1C9B46" w14:textId="77777777" w:rsidR="00E91FAF" w:rsidRPr="00187F4B" w:rsidRDefault="00E91FAF" w:rsidP="00F81A4D">
      <w:pPr>
        <w:ind w:left="1440" w:hanging="1170"/>
        <w:rPr>
          <w:rFonts w:ascii="Arial" w:hAnsi="Arial" w:cs="Arial"/>
          <w:b/>
        </w:rPr>
      </w:pPr>
    </w:p>
    <w:p w14:paraId="6C62C12E" w14:textId="3614A4F0" w:rsidR="00F81A4D" w:rsidRPr="00187F4B" w:rsidRDefault="00F81A4D" w:rsidP="00B27415">
      <w:pPr>
        <w:ind w:left="1440"/>
        <w:rPr>
          <w:rFonts w:ascii="Arial" w:hAnsi="Arial" w:cs="Arial"/>
        </w:rPr>
      </w:pPr>
      <w:r w:rsidRPr="00187F4B">
        <w:rPr>
          <w:rFonts w:ascii="Arial" w:hAnsi="Arial" w:cs="Arial"/>
          <w:b/>
        </w:rPr>
        <w:t>APPROVED AND ADOPTED</w:t>
      </w:r>
      <w:r w:rsidRPr="00187F4B">
        <w:rPr>
          <w:rFonts w:ascii="Arial" w:hAnsi="Arial" w:cs="Arial"/>
        </w:rPr>
        <w:t xml:space="preserve"> this </w:t>
      </w:r>
      <w:r w:rsidR="00C805CE">
        <w:rPr>
          <w:rFonts w:ascii="Arial" w:hAnsi="Arial" w:cs="Arial"/>
        </w:rPr>
        <w:t>10</w:t>
      </w:r>
      <w:r w:rsidR="00FF151D">
        <w:rPr>
          <w:rFonts w:ascii="Arial" w:hAnsi="Arial" w:cs="Arial"/>
        </w:rPr>
        <w:t>th</w:t>
      </w:r>
      <w:r w:rsidRPr="00187F4B">
        <w:rPr>
          <w:rFonts w:ascii="Arial" w:hAnsi="Arial" w:cs="Arial"/>
        </w:rPr>
        <w:t xml:space="preserve"> day of </w:t>
      </w:r>
      <w:r w:rsidR="00C805CE">
        <w:rPr>
          <w:rFonts w:ascii="Arial" w:hAnsi="Arial" w:cs="Arial"/>
        </w:rPr>
        <w:t>June</w:t>
      </w:r>
      <w:r w:rsidR="00FF151D">
        <w:rPr>
          <w:rFonts w:ascii="Arial" w:hAnsi="Arial" w:cs="Arial"/>
        </w:rPr>
        <w:t xml:space="preserve"> 2025</w:t>
      </w:r>
      <w:r w:rsidRPr="00187F4B">
        <w:rPr>
          <w:rFonts w:ascii="Arial" w:hAnsi="Arial" w:cs="Arial"/>
        </w:rPr>
        <w:t>.</w:t>
      </w:r>
    </w:p>
    <w:p w14:paraId="2399E571" w14:textId="77777777" w:rsidR="00F81A4D" w:rsidRPr="00187F4B" w:rsidRDefault="00F81A4D" w:rsidP="00F81A4D">
      <w:pPr>
        <w:rPr>
          <w:rFonts w:ascii="Arial" w:hAnsi="Arial" w:cs="Arial"/>
        </w:rPr>
      </w:pPr>
    </w:p>
    <w:p w14:paraId="6203F0E6" w14:textId="77777777" w:rsidR="00F81A4D" w:rsidRPr="00187F4B" w:rsidRDefault="00F81A4D" w:rsidP="00F81A4D">
      <w:pPr>
        <w:rPr>
          <w:rFonts w:ascii="Arial" w:hAnsi="Arial" w:cs="Arial"/>
        </w:rPr>
      </w:pPr>
    </w:p>
    <w:p w14:paraId="4C3D8105" w14:textId="77777777" w:rsidR="00F81A4D" w:rsidRPr="00187F4B" w:rsidRDefault="00F81A4D" w:rsidP="00C805CE">
      <w:pPr>
        <w:rPr>
          <w:rFonts w:ascii="Arial" w:hAnsi="Arial" w:cs="Arial"/>
          <w:b/>
          <w:u w:val="single"/>
        </w:rPr>
      </w:pPr>
      <w:r w:rsidRPr="00187F4B">
        <w:rPr>
          <w:rFonts w:ascii="Arial" w:hAnsi="Arial" w:cs="Arial"/>
          <w:b/>
        </w:rPr>
        <w:t>READ AND APPROVED AS TO LEGAL FORM:</w:t>
      </w:r>
    </w:p>
    <w:p w14:paraId="6E8B7202" w14:textId="77777777" w:rsidR="00F81A4D" w:rsidRPr="00187F4B" w:rsidRDefault="00F81A4D" w:rsidP="00F81A4D">
      <w:pPr>
        <w:rPr>
          <w:rFonts w:ascii="Arial" w:hAnsi="Arial" w:cs="Arial"/>
          <w:b/>
        </w:rPr>
      </w:pPr>
    </w:p>
    <w:p w14:paraId="76A1A4B8" w14:textId="77777777" w:rsidR="00F81A4D" w:rsidRPr="00187F4B" w:rsidRDefault="00F81A4D" w:rsidP="00F81A4D">
      <w:pPr>
        <w:rPr>
          <w:rFonts w:ascii="Arial" w:hAnsi="Arial" w:cs="Arial"/>
          <w:b/>
        </w:rPr>
      </w:pPr>
    </w:p>
    <w:p w14:paraId="3239198F" w14:textId="6E1F388C" w:rsidR="00F81A4D" w:rsidRPr="00187F4B" w:rsidRDefault="00F81A4D" w:rsidP="00C805CE">
      <w:pPr>
        <w:tabs>
          <w:tab w:val="left" w:pos="5760"/>
        </w:tabs>
        <w:rPr>
          <w:rFonts w:ascii="Arial" w:hAnsi="Arial" w:cs="Arial"/>
          <w:u w:val="single"/>
        </w:rPr>
      </w:pPr>
      <w:r w:rsidRPr="00187F4B">
        <w:rPr>
          <w:rFonts w:ascii="Arial" w:hAnsi="Arial" w:cs="Arial"/>
        </w:rPr>
        <w:t>______________________________</w:t>
      </w:r>
    </w:p>
    <w:p w14:paraId="53966062" w14:textId="77777777" w:rsidR="00F81A4D" w:rsidRPr="00187F4B" w:rsidRDefault="00F81A4D" w:rsidP="00C805CE">
      <w:pPr>
        <w:tabs>
          <w:tab w:val="left" w:pos="3520"/>
        </w:tabs>
        <w:rPr>
          <w:rFonts w:ascii="Arial" w:hAnsi="Arial" w:cs="Arial"/>
        </w:rPr>
      </w:pPr>
      <w:r w:rsidRPr="00187F4B">
        <w:rPr>
          <w:rFonts w:ascii="Arial" w:hAnsi="Arial" w:cs="Arial"/>
        </w:rPr>
        <w:t>City Attorney</w:t>
      </w:r>
    </w:p>
    <w:p w14:paraId="4AFC7CD9" w14:textId="77777777" w:rsidR="00F81A4D" w:rsidRPr="00187F4B" w:rsidRDefault="00F81A4D" w:rsidP="00F81A4D">
      <w:pPr>
        <w:tabs>
          <w:tab w:val="left" w:pos="3520"/>
        </w:tabs>
        <w:ind w:left="360"/>
        <w:rPr>
          <w:rFonts w:ascii="Arial" w:hAnsi="Arial" w:cs="Arial"/>
          <w:color w:val="FF0000"/>
        </w:rPr>
      </w:pPr>
    </w:p>
    <w:p w14:paraId="534E643A" w14:textId="734AD72F" w:rsidR="00F81A4D" w:rsidRPr="00187F4B" w:rsidRDefault="00F81A4D" w:rsidP="00C805CE">
      <w:pPr>
        <w:pStyle w:val="BodyText"/>
        <w:tabs>
          <w:tab w:val="left" w:pos="720"/>
        </w:tabs>
        <w:rPr>
          <w:rFonts w:ascii="Arial" w:hAnsi="Arial" w:cs="Arial"/>
        </w:rPr>
      </w:pPr>
      <w:r w:rsidRPr="00187F4B">
        <w:rPr>
          <w:rFonts w:ascii="Arial" w:hAnsi="Arial" w:cs="Arial"/>
        </w:rPr>
        <w:t>I, Germaine Key, City Clerk of the City of Fontana, and Ex-Officio Clerk of</w:t>
      </w:r>
      <w:r w:rsidR="00C805CE">
        <w:rPr>
          <w:rFonts w:ascii="Arial" w:hAnsi="Arial" w:cs="Arial"/>
        </w:rPr>
        <w:t xml:space="preserve"> </w:t>
      </w:r>
      <w:r w:rsidRPr="00187F4B">
        <w:rPr>
          <w:rFonts w:ascii="Arial" w:hAnsi="Arial" w:cs="Arial"/>
        </w:rPr>
        <w:t xml:space="preserve">the City Council, do hereby certify that the foregoing Ordinance is the actual Ordinance adopted by the City Council and was introduced at a regular meeting on the </w:t>
      </w:r>
      <w:r w:rsidR="00FF151D">
        <w:rPr>
          <w:rFonts w:ascii="Arial" w:hAnsi="Arial" w:cs="Arial"/>
        </w:rPr>
        <w:t>27</w:t>
      </w:r>
      <w:r w:rsidR="00925FF3" w:rsidRPr="00187F4B">
        <w:rPr>
          <w:rFonts w:ascii="Arial" w:hAnsi="Arial" w:cs="Arial"/>
        </w:rPr>
        <w:t>th</w:t>
      </w:r>
      <w:r w:rsidRPr="00187F4B">
        <w:rPr>
          <w:rFonts w:ascii="Arial" w:hAnsi="Arial" w:cs="Arial"/>
        </w:rPr>
        <w:t xml:space="preserve"> day of </w:t>
      </w:r>
      <w:r w:rsidR="00FF151D">
        <w:rPr>
          <w:rFonts w:ascii="Arial" w:hAnsi="Arial" w:cs="Arial"/>
        </w:rPr>
        <w:t>May 2025</w:t>
      </w:r>
      <w:r w:rsidRPr="00187F4B">
        <w:rPr>
          <w:rFonts w:ascii="Arial" w:hAnsi="Arial" w:cs="Arial"/>
        </w:rPr>
        <w:t xml:space="preserve">, and was finally passed and adopted not less than five days thereafter on the </w:t>
      </w:r>
      <w:r w:rsidR="000F2484">
        <w:rPr>
          <w:rFonts w:ascii="Arial" w:hAnsi="Arial" w:cs="Arial"/>
        </w:rPr>
        <w:t>10</w:t>
      </w:r>
      <w:r w:rsidR="00C5680D" w:rsidRPr="00C5680D">
        <w:rPr>
          <w:rFonts w:ascii="Arial" w:hAnsi="Arial" w:cs="Arial"/>
          <w:vertAlign w:val="superscript"/>
        </w:rPr>
        <w:t>th</w:t>
      </w:r>
      <w:r w:rsidR="00C5680D">
        <w:rPr>
          <w:rFonts w:ascii="Arial" w:hAnsi="Arial" w:cs="Arial"/>
        </w:rPr>
        <w:t xml:space="preserve"> </w:t>
      </w:r>
      <w:r w:rsidRPr="00187F4B">
        <w:rPr>
          <w:rFonts w:ascii="Arial" w:hAnsi="Arial" w:cs="Arial"/>
        </w:rPr>
        <w:t xml:space="preserve">day of </w:t>
      </w:r>
      <w:r w:rsidR="00942932" w:rsidRPr="00187F4B">
        <w:rPr>
          <w:rFonts w:ascii="Arial" w:hAnsi="Arial" w:cs="Arial"/>
        </w:rPr>
        <w:t>J</w:t>
      </w:r>
      <w:r w:rsidR="000F2484">
        <w:rPr>
          <w:rFonts w:ascii="Arial" w:hAnsi="Arial" w:cs="Arial"/>
        </w:rPr>
        <w:t xml:space="preserve">une </w:t>
      </w:r>
      <w:r w:rsidR="00942932" w:rsidRPr="00187F4B">
        <w:rPr>
          <w:rFonts w:ascii="Arial" w:hAnsi="Arial" w:cs="Arial"/>
        </w:rPr>
        <w:t>2025</w:t>
      </w:r>
      <w:r w:rsidRPr="00187F4B">
        <w:rPr>
          <w:rFonts w:ascii="Arial" w:hAnsi="Arial" w:cs="Arial"/>
        </w:rPr>
        <w:t>, by the following vote to wit:</w:t>
      </w:r>
    </w:p>
    <w:p w14:paraId="09D3B754" w14:textId="6107F929" w:rsidR="00F81A4D" w:rsidRPr="00187F4B" w:rsidRDefault="00F81A4D" w:rsidP="00F81A4D">
      <w:pPr>
        <w:tabs>
          <w:tab w:val="left" w:pos="3520"/>
        </w:tabs>
        <w:rPr>
          <w:rFonts w:ascii="Arial" w:hAnsi="Arial" w:cs="Arial"/>
          <w:b/>
        </w:rPr>
      </w:pPr>
      <w:r w:rsidRPr="00187F4B">
        <w:rPr>
          <w:rFonts w:ascii="Arial" w:hAnsi="Arial" w:cs="Arial"/>
          <w:b/>
        </w:rPr>
        <w:t>AYES:</w:t>
      </w:r>
    </w:p>
    <w:p w14:paraId="1A2CBF87" w14:textId="77777777" w:rsidR="00F81A4D" w:rsidRPr="00187F4B" w:rsidRDefault="00F81A4D" w:rsidP="006428D7">
      <w:pPr>
        <w:tabs>
          <w:tab w:val="left" w:pos="3520"/>
        </w:tabs>
        <w:rPr>
          <w:rFonts w:ascii="Arial" w:hAnsi="Arial" w:cs="Arial"/>
          <w:b/>
        </w:rPr>
      </w:pPr>
      <w:r w:rsidRPr="00187F4B">
        <w:rPr>
          <w:rFonts w:ascii="Arial" w:hAnsi="Arial" w:cs="Arial"/>
          <w:b/>
        </w:rPr>
        <w:t>NOES:</w:t>
      </w:r>
    </w:p>
    <w:p w14:paraId="41BC4AE3" w14:textId="77777777" w:rsidR="00F81A4D" w:rsidRDefault="00F81A4D" w:rsidP="006428D7">
      <w:pPr>
        <w:tabs>
          <w:tab w:val="left" w:pos="3520"/>
        </w:tabs>
        <w:rPr>
          <w:rFonts w:ascii="Arial" w:hAnsi="Arial" w:cs="Arial"/>
          <w:b/>
        </w:rPr>
      </w:pPr>
      <w:r w:rsidRPr="00187F4B">
        <w:rPr>
          <w:rFonts w:ascii="Arial" w:hAnsi="Arial" w:cs="Arial"/>
          <w:b/>
        </w:rPr>
        <w:t>ABSENT:</w:t>
      </w:r>
    </w:p>
    <w:p w14:paraId="44D47C1D" w14:textId="112A1D15" w:rsidR="009751EE" w:rsidRDefault="009751EE" w:rsidP="006428D7">
      <w:pPr>
        <w:tabs>
          <w:tab w:val="left" w:pos="3520"/>
        </w:tabs>
        <w:rPr>
          <w:rFonts w:ascii="Arial" w:hAnsi="Arial" w:cs="Arial"/>
          <w:b/>
        </w:rPr>
      </w:pPr>
      <w:r>
        <w:rPr>
          <w:rFonts w:ascii="Arial" w:hAnsi="Arial" w:cs="Arial"/>
          <w:b/>
        </w:rPr>
        <w:t>ABSTAIN:</w:t>
      </w:r>
    </w:p>
    <w:p w14:paraId="7CED29B6" w14:textId="77777777" w:rsidR="009751EE" w:rsidRDefault="009751EE" w:rsidP="00F81A4D">
      <w:pPr>
        <w:tabs>
          <w:tab w:val="left" w:pos="3520"/>
        </w:tabs>
        <w:ind w:left="360"/>
        <w:rPr>
          <w:rFonts w:ascii="Arial" w:hAnsi="Arial" w:cs="Arial"/>
          <w:b/>
        </w:rPr>
      </w:pPr>
    </w:p>
    <w:p w14:paraId="385F118A" w14:textId="77777777" w:rsidR="009751EE" w:rsidRPr="00187F4B" w:rsidRDefault="009751EE" w:rsidP="00F81A4D">
      <w:pPr>
        <w:tabs>
          <w:tab w:val="left" w:pos="3520"/>
        </w:tabs>
        <w:ind w:left="360"/>
        <w:rPr>
          <w:rFonts w:ascii="Arial" w:hAnsi="Arial" w:cs="Arial"/>
          <w:b/>
        </w:rPr>
      </w:pPr>
    </w:p>
    <w:p w14:paraId="6F91C86E" w14:textId="77777777" w:rsidR="00F81A4D" w:rsidRPr="00187F4B" w:rsidRDefault="00F81A4D" w:rsidP="00F81A4D">
      <w:pPr>
        <w:tabs>
          <w:tab w:val="left" w:pos="3520"/>
        </w:tabs>
        <w:ind w:left="360"/>
        <w:rPr>
          <w:rFonts w:ascii="Arial" w:hAnsi="Arial" w:cs="Arial"/>
        </w:rPr>
      </w:pPr>
    </w:p>
    <w:p w14:paraId="47469151" w14:textId="723183F6" w:rsidR="00F81A4D" w:rsidRPr="00187F4B" w:rsidRDefault="00036FEB" w:rsidP="006428D7">
      <w:pPr>
        <w:tabs>
          <w:tab w:val="left" w:pos="3520"/>
        </w:tabs>
        <w:rPr>
          <w:rFonts w:ascii="Arial" w:hAnsi="Arial" w:cs="Arial"/>
        </w:rPr>
      </w:pPr>
      <w:r w:rsidRPr="00187F4B">
        <w:rPr>
          <w:rFonts w:ascii="Arial" w:hAnsi="Arial" w:cs="Arial"/>
        </w:rPr>
        <w:t>______________________________</w:t>
      </w:r>
      <w:r>
        <w:rPr>
          <w:rFonts w:ascii="Arial" w:hAnsi="Arial" w:cs="Arial"/>
        </w:rPr>
        <w:br/>
      </w:r>
      <w:r w:rsidR="00F81A4D" w:rsidRPr="00187F4B">
        <w:rPr>
          <w:rFonts w:ascii="Arial" w:hAnsi="Arial" w:cs="Arial"/>
        </w:rPr>
        <w:t>City Clerk of the City of Fontana</w:t>
      </w:r>
    </w:p>
    <w:p w14:paraId="7941B62D" w14:textId="77777777" w:rsidR="00F81A4D" w:rsidRPr="00187F4B" w:rsidRDefault="00F81A4D" w:rsidP="00F81A4D">
      <w:pPr>
        <w:tabs>
          <w:tab w:val="left" w:pos="3520"/>
        </w:tabs>
        <w:ind w:left="360"/>
        <w:rPr>
          <w:rFonts w:ascii="Arial" w:hAnsi="Arial" w:cs="Arial"/>
        </w:rPr>
      </w:pPr>
    </w:p>
    <w:p w14:paraId="68F6CFCF" w14:textId="77777777" w:rsidR="00F81A4D" w:rsidRPr="00187F4B" w:rsidRDefault="00F81A4D" w:rsidP="00F81A4D">
      <w:pPr>
        <w:tabs>
          <w:tab w:val="left" w:pos="3520"/>
        </w:tabs>
        <w:ind w:left="360"/>
        <w:rPr>
          <w:rFonts w:ascii="Arial" w:hAnsi="Arial" w:cs="Arial"/>
        </w:rPr>
      </w:pPr>
    </w:p>
    <w:p w14:paraId="13EF5F0B" w14:textId="53913A38" w:rsidR="00F81A4D" w:rsidRPr="00187F4B" w:rsidRDefault="00036FEB" w:rsidP="006428D7">
      <w:pPr>
        <w:tabs>
          <w:tab w:val="left" w:pos="3520"/>
        </w:tabs>
        <w:rPr>
          <w:rFonts w:ascii="Arial" w:hAnsi="Arial" w:cs="Arial"/>
        </w:rPr>
      </w:pPr>
      <w:r w:rsidRPr="00187F4B">
        <w:rPr>
          <w:rFonts w:ascii="Arial" w:hAnsi="Arial" w:cs="Arial"/>
        </w:rPr>
        <w:t>______________________________</w:t>
      </w:r>
      <w:r>
        <w:rPr>
          <w:rFonts w:ascii="Arial" w:hAnsi="Arial" w:cs="Arial"/>
        </w:rPr>
        <w:br/>
      </w:r>
      <w:r w:rsidR="00F81A4D" w:rsidRPr="00187F4B">
        <w:rPr>
          <w:rFonts w:ascii="Arial" w:hAnsi="Arial" w:cs="Arial"/>
        </w:rPr>
        <w:t>Mayor of the City of Fontana</w:t>
      </w:r>
    </w:p>
    <w:p w14:paraId="611DD9C6" w14:textId="77777777" w:rsidR="00F81A4D" w:rsidRPr="00187F4B" w:rsidRDefault="00F81A4D" w:rsidP="00F81A4D">
      <w:pPr>
        <w:tabs>
          <w:tab w:val="left" w:pos="3520"/>
        </w:tabs>
        <w:ind w:left="360"/>
        <w:rPr>
          <w:rFonts w:ascii="Arial" w:hAnsi="Arial" w:cs="Arial"/>
        </w:rPr>
      </w:pPr>
    </w:p>
    <w:p w14:paraId="51386449" w14:textId="77777777" w:rsidR="00F81A4D" w:rsidRPr="00187F4B" w:rsidRDefault="00F81A4D" w:rsidP="00F81A4D">
      <w:pPr>
        <w:tabs>
          <w:tab w:val="left" w:pos="3520"/>
        </w:tabs>
        <w:ind w:left="360"/>
        <w:rPr>
          <w:rFonts w:ascii="Arial" w:hAnsi="Arial" w:cs="Arial"/>
          <w:b/>
        </w:rPr>
      </w:pPr>
    </w:p>
    <w:p w14:paraId="7B6C18D0" w14:textId="77777777" w:rsidR="00F81A4D" w:rsidRPr="00187F4B" w:rsidRDefault="00F81A4D" w:rsidP="0069253A">
      <w:pPr>
        <w:tabs>
          <w:tab w:val="left" w:pos="3520"/>
        </w:tabs>
        <w:rPr>
          <w:rFonts w:ascii="Arial" w:hAnsi="Arial" w:cs="Arial"/>
          <w:b/>
        </w:rPr>
      </w:pPr>
      <w:r w:rsidRPr="00187F4B">
        <w:rPr>
          <w:rFonts w:ascii="Arial" w:hAnsi="Arial" w:cs="Arial"/>
          <w:b/>
        </w:rPr>
        <w:t>ATTEST:</w:t>
      </w:r>
    </w:p>
    <w:p w14:paraId="7D00CAA9" w14:textId="77777777" w:rsidR="00F81A4D" w:rsidRPr="00187F4B" w:rsidRDefault="00F81A4D" w:rsidP="00F81A4D">
      <w:pPr>
        <w:tabs>
          <w:tab w:val="left" w:pos="3520"/>
        </w:tabs>
        <w:ind w:left="360"/>
        <w:rPr>
          <w:rFonts w:ascii="Arial" w:hAnsi="Arial" w:cs="Arial"/>
        </w:rPr>
      </w:pPr>
    </w:p>
    <w:p w14:paraId="226BB334" w14:textId="77777777" w:rsidR="00F81A4D" w:rsidRPr="00187F4B" w:rsidRDefault="00F81A4D" w:rsidP="00F81A4D">
      <w:pPr>
        <w:tabs>
          <w:tab w:val="left" w:pos="3520"/>
        </w:tabs>
        <w:ind w:left="360"/>
        <w:rPr>
          <w:rFonts w:ascii="Arial" w:hAnsi="Arial" w:cs="Arial"/>
        </w:rPr>
      </w:pPr>
    </w:p>
    <w:p w14:paraId="18C68478" w14:textId="375304A8" w:rsidR="00F81A4D" w:rsidRPr="00187F4B" w:rsidRDefault="00036FEB" w:rsidP="0069253A">
      <w:pPr>
        <w:tabs>
          <w:tab w:val="left" w:pos="3520"/>
        </w:tabs>
        <w:rPr>
          <w:rFonts w:ascii="Arial" w:hAnsi="Arial" w:cs="Arial"/>
          <w:u w:val="single"/>
        </w:rPr>
      </w:pPr>
      <w:r w:rsidRPr="00187F4B">
        <w:rPr>
          <w:rFonts w:ascii="Arial" w:hAnsi="Arial" w:cs="Arial"/>
        </w:rPr>
        <w:t>______________________________</w:t>
      </w:r>
    </w:p>
    <w:p w14:paraId="12D4BA60" w14:textId="77777777" w:rsidR="00F81A4D" w:rsidRPr="00187F4B" w:rsidRDefault="00F81A4D" w:rsidP="0069253A">
      <w:pPr>
        <w:tabs>
          <w:tab w:val="left" w:pos="3520"/>
        </w:tabs>
        <w:ind w:right="-720"/>
        <w:rPr>
          <w:rFonts w:ascii="Arial" w:hAnsi="Arial" w:cs="Arial"/>
        </w:rPr>
      </w:pPr>
      <w:r w:rsidRPr="00187F4B">
        <w:rPr>
          <w:rFonts w:ascii="Arial" w:hAnsi="Arial" w:cs="Arial"/>
        </w:rPr>
        <w:t xml:space="preserve">City Clerk </w:t>
      </w:r>
    </w:p>
    <w:p w14:paraId="22DF523D" w14:textId="77777777" w:rsidR="00F81A4D" w:rsidRPr="00187F4B" w:rsidRDefault="00F81A4D" w:rsidP="00885FA6">
      <w:pPr>
        <w:ind w:left="2160" w:hanging="2160"/>
        <w:rPr>
          <w:rFonts w:ascii="Arial" w:hAnsi="Arial" w:cs="Arial"/>
        </w:rPr>
      </w:pPr>
    </w:p>
    <w:p w14:paraId="799F09BC" w14:textId="77777777" w:rsidR="00F81A4D" w:rsidRPr="00187F4B" w:rsidRDefault="00F81A4D" w:rsidP="00885FA6">
      <w:pPr>
        <w:ind w:left="2160" w:hanging="2160"/>
        <w:rPr>
          <w:rFonts w:ascii="Arial" w:hAnsi="Arial" w:cs="Arial"/>
        </w:rPr>
      </w:pPr>
    </w:p>
    <w:p w14:paraId="0CE22D24" w14:textId="77777777" w:rsidR="009223C2" w:rsidRPr="00187F4B" w:rsidRDefault="009223C2" w:rsidP="00885FA6">
      <w:pPr>
        <w:ind w:left="2160" w:hanging="2160"/>
        <w:rPr>
          <w:rFonts w:ascii="Arial" w:hAnsi="Arial" w:cs="Arial"/>
        </w:rPr>
      </w:pPr>
    </w:p>
    <w:p w14:paraId="2819D26B" w14:textId="77777777" w:rsidR="009223C2" w:rsidRPr="00187F4B" w:rsidRDefault="009223C2" w:rsidP="00885FA6">
      <w:pPr>
        <w:ind w:left="2160" w:hanging="2160"/>
        <w:rPr>
          <w:rFonts w:ascii="Arial" w:hAnsi="Arial" w:cs="Arial"/>
        </w:rPr>
      </w:pPr>
    </w:p>
    <w:p w14:paraId="4F1EB3C3" w14:textId="77777777" w:rsidR="009223C2" w:rsidRPr="00187F4B" w:rsidRDefault="009223C2" w:rsidP="00885FA6">
      <w:pPr>
        <w:ind w:left="2160" w:hanging="2160"/>
        <w:rPr>
          <w:rFonts w:ascii="Arial" w:hAnsi="Arial" w:cs="Arial"/>
        </w:rPr>
      </w:pPr>
    </w:p>
    <w:p w14:paraId="0E375002" w14:textId="77777777" w:rsidR="009223C2" w:rsidRPr="00187F4B" w:rsidRDefault="009223C2" w:rsidP="00885FA6">
      <w:pPr>
        <w:ind w:left="2160" w:hanging="2160"/>
        <w:rPr>
          <w:rFonts w:ascii="Arial" w:hAnsi="Arial" w:cs="Arial"/>
        </w:rPr>
      </w:pPr>
    </w:p>
    <w:p w14:paraId="45106BE1" w14:textId="77777777" w:rsidR="009223C2" w:rsidRPr="00187F4B" w:rsidRDefault="009223C2" w:rsidP="00885FA6">
      <w:pPr>
        <w:ind w:left="2160" w:hanging="2160"/>
        <w:rPr>
          <w:rFonts w:ascii="Arial" w:hAnsi="Arial" w:cs="Arial"/>
        </w:rPr>
      </w:pPr>
    </w:p>
    <w:p w14:paraId="5E687E09" w14:textId="77777777" w:rsidR="009223C2" w:rsidRPr="00187F4B" w:rsidRDefault="009223C2" w:rsidP="00885FA6">
      <w:pPr>
        <w:ind w:left="2160" w:hanging="2160"/>
        <w:rPr>
          <w:rFonts w:ascii="Arial" w:hAnsi="Arial" w:cs="Arial"/>
        </w:rPr>
      </w:pPr>
    </w:p>
    <w:p w14:paraId="5A92B1CF" w14:textId="77777777" w:rsidR="009223C2" w:rsidRPr="00187F4B" w:rsidRDefault="009223C2" w:rsidP="00885FA6">
      <w:pPr>
        <w:ind w:left="2160" w:hanging="2160"/>
        <w:rPr>
          <w:rFonts w:ascii="Arial" w:hAnsi="Arial" w:cs="Arial"/>
        </w:rPr>
      </w:pPr>
    </w:p>
    <w:p w14:paraId="30F77FE9" w14:textId="77777777" w:rsidR="009223C2" w:rsidRPr="00187F4B" w:rsidRDefault="009223C2" w:rsidP="00885FA6">
      <w:pPr>
        <w:ind w:left="2160" w:hanging="2160"/>
        <w:rPr>
          <w:rFonts w:ascii="Arial" w:hAnsi="Arial" w:cs="Arial"/>
        </w:rPr>
      </w:pPr>
    </w:p>
    <w:p w14:paraId="700D5B0E" w14:textId="77777777" w:rsidR="009223C2" w:rsidRPr="00187F4B" w:rsidRDefault="009223C2" w:rsidP="00885FA6">
      <w:pPr>
        <w:ind w:left="2160" w:hanging="2160"/>
        <w:rPr>
          <w:rFonts w:ascii="Arial" w:hAnsi="Arial" w:cs="Arial"/>
        </w:rPr>
      </w:pPr>
    </w:p>
    <w:p w14:paraId="484FFC99" w14:textId="77777777" w:rsidR="009223C2" w:rsidRPr="00187F4B" w:rsidRDefault="009223C2" w:rsidP="00885FA6">
      <w:pPr>
        <w:ind w:left="2160" w:hanging="2160"/>
        <w:rPr>
          <w:rFonts w:ascii="Arial" w:hAnsi="Arial" w:cs="Arial"/>
        </w:rPr>
      </w:pPr>
    </w:p>
    <w:p w14:paraId="2C9FA361" w14:textId="77777777" w:rsidR="009223C2" w:rsidRPr="00187F4B" w:rsidRDefault="009223C2" w:rsidP="00885FA6">
      <w:pPr>
        <w:ind w:left="2160" w:hanging="2160"/>
        <w:rPr>
          <w:rFonts w:ascii="Arial" w:hAnsi="Arial" w:cs="Arial"/>
        </w:rPr>
      </w:pPr>
    </w:p>
    <w:p w14:paraId="7D45D1E8" w14:textId="77777777" w:rsidR="00B63D94" w:rsidRDefault="00B63D94">
      <w:pPr>
        <w:jc w:val="left"/>
        <w:rPr>
          <w:rFonts w:ascii="Arial" w:hAnsi="Arial" w:cs="Arial"/>
          <w:b/>
          <w:bCs/>
        </w:rPr>
      </w:pPr>
      <w:r>
        <w:rPr>
          <w:rFonts w:ascii="Arial" w:hAnsi="Arial" w:cs="Arial"/>
          <w:b/>
          <w:bCs/>
        </w:rPr>
        <w:br w:type="page"/>
      </w:r>
    </w:p>
    <w:p w14:paraId="483AB3BB" w14:textId="77777777" w:rsidR="00C23E9D" w:rsidRDefault="00C23E9D" w:rsidP="00C23E9D">
      <w:pPr>
        <w:widowControl w:val="0"/>
        <w:jc w:val="center"/>
        <w:rPr>
          <w:rFonts w:ascii="Arial" w:eastAsiaTheme="minorHAnsi" w:hAnsi="Arial" w:cs="Arial"/>
          <w:b/>
          <w:sz w:val="22"/>
          <w:szCs w:val="22"/>
        </w:rPr>
      </w:pPr>
      <w:r w:rsidRPr="00FB7717">
        <w:rPr>
          <w:rFonts w:ascii="Arial" w:eastAsiaTheme="minorHAnsi" w:hAnsi="Arial" w:cs="Arial"/>
          <w:b/>
          <w:sz w:val="22"/>
          <w:szCs w:val="22"/>
        </w:rPr>
        <w:lastRenderedPageBreak/>
        <w:t>EXHIBIT “A”</w:t>
      </w:r>
    </w:p>
    <w:p w14:paraId="0C287F8D" w14:textId="77777777" w:rsidR="00575F94" w:rsidRPr="00FB7717" w:rsidRDefault="00575F94" w:rsidP="00C23E9D">
      <w:pPr>
        <w:widowControl w:val="0"/>
        <w:jc w:val="center"/>
        <w:rPr>
          <w:rFonts w:ascii="Arial" w:eastAsiaTheme="minorHAnsi" w:hAnsi="Arial" w:cs="Arial"/>
          <w:b/>
          <w:sz w:val="22"/>
          <w:szCs w:val="22"/>
        </w:rPr>
      </w:pPr>
    </w:p>
    <w:p w14:paraId="0F0DDFF5" w14:textId="2E0564E0" w:rsidR="00C23E9D" w:rsidRPr="00FB7717" w:rsidRDefault="00C23E9D" w:rsidP="00C23E9D">
      <w:pPr>
        <w:widowControl w:val="0"/>
        <w:jc w:val="center"/>
        <w:rPr>
          <w:rFonts w:ascii="Arial" w:eastAsiaTheme="minorHAnsi" w:hAnsi="Arial" w:cs="Arial"/>
          <w:sz w:val="22"/>
          <w:szCs w:val="22"/>
        </w:rPr>
      </w:pPr>
      <w:r w:rsidRPr="00FB7717">
        <w:rPr>
          <w:rFonts w:ascii="Arial" w:eastAsiaTheme="minorHAnsi" w:hAnsi="Arial" w:cs="Arial"/>
          <w:sz w:val="22"/>
          <w:szCs w:val="22"/>
        </w:rPr>
        <w:t>Amendments to Chapter 30 of the Municipal Code</w:t>
      </w:r>
    </w:p>
    <w:p w14:paraId="2255775F" w14:textId="13C761FD" w:rsidR="00C23E9D" w:rsidRPr="00FB7717" w:rsidRDefault="00575F94" w:rsidP="00C23E9D">
      <w:pPr>
        <w:widowControl w:val="0"/>
        <w:jc w:val="center"/>
        <w:rPr>
          <w:rFonts w:ascii="Arial" w:eastAsiaTheme="minorHAnsi" w:hAnsi="Arial" w:cs="Arial"/>
          <w:sz w:val="22"/>
          <w:szCs w:val="22"/>
        </w:rPr>
      </w:pPr>
      <w:r>
        <w:rPr>
          <w:rFonts w:ascii="Arial" w:eastAsiaTheme="minorHAnsi" w:hAnsi="Arial" w:cs="Arial"/>
          <w:sz w:val="22"/>
          <w:szCs w:val="22"/>
        </w:rPr>
        <w:t>(</w:t>
      </w:r>
      <w:r w:rsidR="00C23E9D" w:rsidRPr="00FB7717">
        <w:rPr>
          <w:rFonts w:ascii="Arial" w:eastAsiaTheme="minorHAnsi" w:hAnsi="Arial" w:cs="Arial"/>
          <w:sz w:val="22"/>
          <w:szCs w:val="22"/>
        </w:rPr>
        <w:t xml:space="preserve">Deletions are shown as </w:t>
      </w:r>
      <w:r w:rsidR="00C23E9D" w:rsidRPr="00FB7717">
        <w:rPr>
          <w:rFonts w:ascii="Arial" w:eastAsiaTheme="minorHAnsi" w:hAnsi="Arial" w:cs="Arial"/>
          <w:strike/>
          <w:sz w:val="22"/>
          <w:szCs w:val="22"/>
        </w:rPr>
        <w:t>strike outs</w:t>
      </w:r>
      <w:r w:rsidR="00C23E9D" w:rsidRPr="00FB7717">
        <w:rPr>
          <w:rFonts w:ascii="Arial" w:eastAsiaTheme="minorHAnsi" w:hAnsi="Arial" w:cs="Arial"/>
          <w:sz w:val="22"/>
          <w:szCs w:val="22"/>
        </w:rPr>
        <w:t xml:space="preserve">. Additions are shown as </w:t>
      </w:r>
      <w:r w:rsidR="00C23E9D" w:rsidRPr="00FB7717">
        <w:rPr>
          <w:rFonts w:ascii="Arial" w:eastAsiaTheme="minorHAnsi" w:hAnsi="Arial" w:cs="Arial"/>
          <w:sz w:val="22"/>
          <w:szCs w:val="22"/>
          <w:u w:val="single"/>
        </w:rPr>
        <w:t>underlines</w:t>
      </w:r>
      <w:r w:rsidR="00C23E9D" w:rsidRPr="00FB7717">
        <w:rPr>
          <w:rFonts w:ascii="Arial" w:eastAsiaTheme="minorHAnsi" w:hAnsi="Arial" w:cs="Arial"/>
          <w:sz w:val="22"/>
          <w:szCs w:val="22"/>
        </w:rPr>
        <w:t>.</w:t>
      </w:r>
      <w:r>
        <w:rPr>
          <w:rFonts w:ascii="Arial" w:eastAsiaTheme="minorHAnsi" w:hAnsi="Arial" w:cs="Arial"/>
          <w:sz w:val="22"/>
          <w:szCs w:val="22"/>
        </w:rPr>
        <w:t>)</w:t>
      </w:r>
    </w:p>
    <w:p w14:paraId="43D14849" w14:textId="77777777" w:rsidR="00C23E9D" w:rsidRPr="00FB7717" w:rsidRDefault="00C23E9D" w:rsidP="00C23E9D">
      <w:pPr>
        <w:rPr>
          <w:rFonts w:ascii="Arial" w:eastAsiaTheme="minorHAnsi" w:hAnsi="Arial" w:cs="Arial"/>
          <w:sz w:val="22"/>
          <w:szCs w:val="22"/>
        </w:rPr>
      </w:pPr>
    </w:p>
    <w:p w14:paraId="4ECEEB04" w14:textId="77777777" w:rsidR="00C23E9D" w:rsidRPr="00FB7717" w:rsidRDefault="00C23E9D" w:rsidP="00C23E9D">
      <w:pPr>
        <w:rPr>
          <w:rFonts w:ascii="Arial" w:eastAsiaTheme="minorHAnsi" w:hAnsi="Arial" w:cs="Arial"/>
          <w:sz w:val="22"/>
          <w:szCs w:val="22"/>
        </w:rPr>
      </w:pPr>
    </w:p>
    <w:p w14:paraId="731AD1C4" w14:textId="77777777" w:rsidR="00C23E9D" w:rsidRPr="00FB7717" w:rsidRDefault="00C23E9D" w:rsidP="00C23E9D">
      <w:pPr>
        <w:keepNext/>
        <w:keepLines/>
        <w:ind w:left="950" w:hanging="950"/>
        <w:outlineLvl w:val="5"/>
        <w:rPr>
          <w:rFonts w:ascii="Arial" w:eastAsiaTheme="minorHAnsi" w:hAnsi="Arial" w:cs="Arial"/>
          <w:b/>
          <w:sz w:val="22"/>
          <w:szCs w:val="22"/>
        </w:rPr>
      </w:pPr>
      <w:r w:rsidRPr="00FB7717">
        <w:rPr>
          <w:rFonts w:ascii="Arial" w:eastAsiaTheme="minorHAnsi" w:hAnsi="Arial" w:cs="Arial"/>
          <w:b/>
          <w:sz w:val="22"/>
          <w:szCs w:val="22"/>
        </w:rPr>
        <w:t>Sec. 30-371.2. Sierra core.</w:t>
      </w:r>
    </w:p>
    <w:p w14:paraId="66EE39D2" w14:textId="77777777" w:rsidR="00C23E9D" w:rsidRPr="00FB7717" w:rsidRDefault="00C23E9D" w:rsidP="00C23E9D">
      <w:pPr>
        <w:jc w:val="left"/>
        <w:rPr>
          <w:rFonts w:ascii="Calibri" w:eastAsiaTheme="minorHAnsi" w:hAnsi="Calibri" w:cstheme="minorBidi"/>
          <w:sz w:val="20"/>
        </w:rPr>
      </w:pPr>
    </w:p>
    <w:p w14:paraId="5C2D2399" w14:textId="77777777" w:rsidR="00C23E9D" w:rsidRPr="00FB7717" w:rsidRDefault="00C23E9D" w:rsidP="00C23E9D">
      <w:pPr>
        <w:ind w:firstLine="475"/>
        <w:rPr>
          <w:rFonts w:ascii="Arial" w:eastAsiaTheme="minorHAnsi" w:hAnsi="Arial" w:cs="Arial"/>
          <w:sz w:val="22"/>
          <w:szCs w:val="22"/>
        </w:rPr>
      </w:pPr>
      <w:r w:rsidRPr="00FB7717">
        <w:rPr>
          <w:rFonts w:ascii="Arial" w:eastAsiaTheme="minorHAnsi" w:hAnsi="Arial" w:cs="Arial"/>
          <w:sz w:val="22"/>
          <w:szCs w:val="22"/>
        </w:rPr>
        <w:t xml:space="preserve">The Sierra core is the commercial core of Fontana and functions as the city center. Uses include a mixture of commercial, retail, entertainment, office, and residential. </w:t>
      </w:r>
    </w:p>
    <w:p w14:paraId="4ABB9D84" w14:textId="77777777" w:rsidR="00C23E9D" w:rsidRPr="00FB7717" w:rsidRDefault="00C23E9D" w:rsidP="00C23E9D">
      <w:pPr>
        <w:ind w:firstLine="475"/>
        <w:rPr>
          <w:rFonts w:ascii="Arial" w:eastAsiaTheme="minorHAnsi" w:hAnsi="Arial" w:cs="Arial"/>
          <w:sz w:val="22"/>
          <w:szCs w:val="22"/>
        </w:rPr>
      </w:pPr>
    </w:p>
    <w:p w14:paraId="1A96B13D" w14:textId="77777777" w:rsidR="00C23E9D" w:rsidRPr="00FB7717" w:rsidRDefault="00C23E9D" w:rsidP="00C23E9D">
      <w:pPr>
        <w:ind w:firstLine="475"/>
        <w:rPr>
          <w:rFonts w:ascii="Arial" w:eastAsiaTheme="minorHAnsi" w:hAnsi="Arial" w:cs="Arial"/>
          <w:sz w:val="22"/>
          <w:szCs w:val="22"/>
        </w:rPr>
      </w:pPr>
      <w:r w:rsidRPr="00FB7717">
        <w:rPr>
          <w:rFonts w:ascii="Arial" w:eastAsiaTheme="minorHAnsi" w:hAnsi="Arial" w:cs="Arial"/>
          <w:sz w:val="22"/>
          <w:szCs w:val="22"/>
        </w:rPr>
        <w:t xml:space="preserve">Building placement shall be close to the streets and integrated within the pedestrian realm. Architectural features should provide shade and variation in building design. </w:t>
      </w:r>
    </w:p>
    <w:p w14:paraId="221A344C" w14:textId="77777777" w:rsidR="00C23E9D" w:rsidRPr="00FB7717" w:rsidRDefault="00C23E9D" w:rsidP="00C23E9D">
      <w:pPr>
        <w:ind w:firstLine="475"/>
        <w:rPr>
          <w:rFonts w:ascii="Arial" w:eastAsiaTheme="minorHAnsi" w:hAnsi="Arial" w:cs="Arial"/>
          <w:sz w:val="22"/>
          <w:szCs w:val="22"/>
        </w:rPr>
      </w:pPr>
    </w:p>
    <w:p w14:paraId="625517DB" w14:textId="77777777" w:rsidR="00C23E9D" w:rsidRPr="00FB7717" w:rsidRDefault="00C23E9D" w:rsidP="00C23E9D">
      <w:pPr>
        <w:rPr>
          <w:rFonts w:ascii="Arial" w:eastAsiaTheme="minorHAnsi" w:hAnsi="Arial" w:cs="Arial"/>
          <w:b/>
          <w:sz w:val="22"/>
          <w:szCs w:val="22"/>
        </w:rPr>
      </w:pPr>
      <w:r w:rsidRPr="00FB7717">
        <w:rPr>
          <w:rFonts w:ascii="Arial" w:eastAsiaTheme="minorHAnsi" w:hAnsi="Arial" w:cs="Arial"/>
          <w:b/>
          <w:sz w:val="22"/>
          <w:szCs w:val="22"/>
        </w:rPr>
        <w:t>Capacity</w:t>
      </w:r>
    </w:p>
    <w:p w14:paraId="75811B00" w14:textId="77777777" w:rsidR="00C23E9D" w:rsidRPr="00FB7717" w:rsidRDefault="00C23E9D" w:rsidP="00C23E9D">
      <w:pPr>
        <w:rPr>
          <w:rFonts w:ascii="Arial" w:eastAsiaTheme="minorHAnsi" w:hAnsi="Arial" w:cs="Arial"/>
          <w:sz w:val="22"/>
          <w:szCs w:val="22"/>
        </w:rPr>
      </w:pPr>
    </w:p>
    <w:tbl>
      <w:tblPr>
        <w:tblStyle w:val="Table11"/>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915"/>
        <w:gridCol w:w="2557"/>
        <w:gridCol w:w="1868"/>
      </w:tblGrid>
      <w:tr w:rsidR="00C23E9D" w:rsidRPr="00FB7717" w14:paraId="150E3636" w14:textId="77777777" w:rsidTr="00FD2170">
        <w:tc>
          <w:tcPr>
            <w:tcW w:w="2631" w:type="pct"/>
            <w:tcBorders>
              <w:top w:val="single" w:sz="8" w:space="0" w:color="auto"/>
              <w:left w:val="single" w:sz="8" w:space="0" w:color="auto"/>
              <w:bottom w:val="single" w:sz="8" w:space="0" w:color="auto"/>
              <w:right w:val="single" w:sz="8" w:space="0" w:color="auto"/>
            </w:tcBorders>
          </w:tcPr>
          <w:p w14:paraId="74F5C529" w14:textId="77777777" w:rsidR="00C23E9D" w:rsidRPr="00FB7717" w:rsidRDefault="00C23E9D" w:rsidP="00FD2170">
            <w:pPr>
              <w:rPr>
                <w:rFonts w:ascii="Arial" w:hAnsi="Arial" w:cs="Arial"/>
                <w:sz w:val="22"/>
                <w:szCs w:val="22"/>
              </w:rPr>
            </w:pPr>
          </w:p>
        </w:tc>
        <w:tc>
          <w:tcPr>
            <w:tcW w:w="1369" w:type="pct"/>
            <w:tcBorders>
              <w:top w:val="single" w:sz="8" w:space="0" w:color="auto"/>
              <w:left w:val="single" w:sz="8" w:space="0" w:color="auto"/>
              <w:bottom w:val="single" w:sz="8" w:space="0" w:color="auto"/>
              <w:right w:val="single" w:sz="8" w:space="0" w:color="auto"/>
            </w:tcBorders>
            <w:hideMark/>
          </w:tcPr>
          <w:p w14:paraId="1399A0F8" w14:textId="77777777" w:rsidR="00C23E9D" w:rsidRPr="00FB7717" w:rsidRDefault="00C23E9D" w:rsidP="00FD2170">
            <w:pPr>
              <w:jc w:val="center"/>
              <w:rPr>
                <w:rFonts w:ascii="Arial" w:hAnsi="Arial" w:cs="Arial"/>
                <w:sz w:val="22"/>
                <w:szCs w:val="22"/>
              </w:rPr>
            </w:pPr>
            <w:r w:rsidRPr="00FB7717">
              <w:rPr>
                <w:rFonts w:ascii="Arial" w:hAnsi="Arial" w:cs="Arial"/>
                <w:b/>
                <w:sz w:val="22"/>
                <w:szCs w:val="22"/>
              </w:rPr>
              <w:t>Min.</w:t>
            </w:r>
          </w:p>
        </w:tc>
        <w:tc>
          <w:tcPr>
            <w:tcW w:w="1000" w:type="pct"/>
            <w:tcBorders>
              <w:top w:val="single" w:sz="8" w:space="0" w:color="auto"/>
              <w:left w:val="single" w:sz="8" w:space="0" w:color="auto"/>
              <w:bottom w:val="single" w:sz="8" w:space="0" w:color="auto"/>
              <w:right w:val="single" w:sz="8" w:space="0" w:color="auto"/>
            </w:tcBorders>
            <w:hideMark/>
          </w:tcPr>
          <w:p w14:paraId="07C1134D" w14:textId="77777777" w:rsidR="00C23E9D" w:rsidRPr="00FB7717" w:rsidRDefault="00C23E9D" w:rsidP="00FD2170">
            <w:pPr>
              <w:jc w:val="center"/>
              <w:rPr>
                <w:rFonts w:ascii="Arial" w:hAnsi="Arial" w:cs="Arial"/>
                <w:sz w:val="22"/>
                <w:szCs w:val="22"/>
              </w:rPr>
            </w:pPr>
            <w:r w:rsidRPr="00FB7717">
              <w:rPr>
                <w:rFonts w:ascii="Arial" w:hAnsi="Arial" w:cs="Arial"/>
                <w:b/>
                <w:sz w:val="22"/>
                <w:szCs w:val="22"/>
              </w:rPr>
              <w:t>Max.</w:t>
            </w:r>
          </w:p>
        </w:tc>
      </w:tr>
      <w:tr w:rsidR="00C23E9D" w:rsidRPr="00FB7717" w14:paraId="3451B80A" w14:textId="77777777" w:rsidTr="00FD2170">
        <w:tc>
          <w:tcPr>
            <w:tcW w:w="2631" w:type="pct"/>
            <w:tcBorders>
              <w:top w:val="single" w:sz="8" w:space="0" w:color="auto"/>
              <w:left w:val="single" w:sz="8" w:space="0" w:color="auto"/>
              <w:bottom w:val="single" w:sz="8" w:space="0" w:color="auto"/>
              <w:right w:val="single" w:sz="8" w:space="0" w:color="auto"/>
            </w:tcBorders>
            <w:hideMark/>
          </w:tcPr>
          <w:p w14:paraId="5D4262CC" w14:textId="77777777" w:rsidR="00C23E9D" w:rsidRPr="00FB7717" w:rsidRDefault="00C23E9D" w:rsidP="00FD2170">
            <w:pPr>
              <w:rPr>
                <w:rFonts w:ascii="Arial" w:hAnsi="Arial" w:cs="Arial"/>
                <w:sz w:val="22"/>
                <w:szCs w:val="22"/>
              </w:rPr>
            </w:pPr>
            <w:r w:rsidRPr="00FB7717">
              <w:rPr>
                <w:rFonts w:ascii="Arial" w:hAnsi="Arial" w:cs="Arial"/>
                <w:b/>
                <w:sz w:val="22"/>
                <w:szCs w:val="22"/>
              </w:rPr>
              <w:t>Residential or mixed-use density</w:t>
            </w:r>
          </w:p>
        </w:tc>
        <w:tc>
          <w:tcPr>
            <w:tcW w:w="1369" w:type="pct"/>
            <w:tcBorders>
              <w:top w:val="single" w:sz="8" w:space="0" w:color="auto"/>
              <w:left w:val="single" w:sz="8" w:space="0" w:color="auto"/>
              <w:bottom w:val="single" w:sz="8" w:space="0" w:color="auto"/>
              <w:right w:val="single" w:sz="8" w:space="0" w:color="auto"/>
            </w:tcBorders>
            <w:hideMark/>
          </w:tcPr>
          <w:p w14:paraId="56D51A41" w14:textId="77777777" w:rsidR="00C23E9D" w:rsidRPr="00FB7717" w:rsidRDefault="00C23E9D" w:rsidP="00FD2170">
            <w:pPr>
              <w:jc w:val="center"/>
              <w:rPr>
                <w:rFonts w:ascii="Arial" w:hAnsi="Arial" w:cs="Arial"/>
                <w:sz w:val="22"/>
                <w:szCs w:val="22"/>
              </w:rPr>
            </w:pPr>
            <w:r w:rsidRPr="00FB7717">
              <w:rPr>
                <w:rFonts w:ascii="Arial" w:hAnsi="Arial" w:cs="Arial"/>
                <w:sz w:val="22"/>
                <w:szCs w:val="22"/>
              </w:rPr>
              <w:t>24 DU/Ac</w:t>
            </w:r>
          </w:p>
        </w:tc>
        <w:tc>
          <w:tcPr>
            <w:tcW w:w="1000" w:type="pct"/>
            <w:tcBorders>
              <w:top w:val="single" w:sz="8" w:space="0" w:color="auto"/>
              <w:left w:val="single" w:sz="8" w:space="0" w:color="auto"/>
              <w:bottom w:val="single" w:sz="8" w:space="0" w:color="auto"/>
              <w:right w:val="single" w:sz="8" w:space="0" w:color="auto"/>
            </w:tcBorders>
            <w:hideMark/>
          </w:tcPr>
          <w:p w14:paraId="485D09E7" w14:textId="77777777" w:rsidR="00C23E9D" w:rsidRPr="00FB7717" w:rsidRDefault="00C23E9D" w:rsidP="00FD2170">
            <w:pPr>
              <w:jc w:val="center"/>
              <w:rPr>
                <w:rFonts w:ascii="Arial" w:hAnsi="Arial" w:cs="Arial"/>
                <w:sz w:val="22"/>
                <w:szCs w:val="22"/>
              </w:rPr>
            </w:pPr>
            <w:r w:rsidRPr="00FB7717">
              <w:rPr>
                <w:rFonts w:ascii="Arial" w:hAnsi="Arial" w:cs="Arial"/>
                <w:sz w:val="22"/>
                <w:szCs w:val="22"/>
              </w:rPr>
              <w:t>70 DU/Ac</w:t>
            </w:r>
          </w:p>
        </w:tc>
      </w:tr>
      <w:tr w:rsidR="00C23E9D" w:rsidRPr="00FB7717" w14:paraId="41AC76D6" w14:textId="77777777" w:rsidTr="00FD2170">
        <w:tc>
          <w:tcPr>
            <w:tcW w:w="2631" w:type="pct"/>
            <w:tcBorders>
              <w:top w:val="single" w:sz="8" w:space="0" w:color="auto"/>
              <w:left w:val="single" w:sz="8" w:space="0" w:color="auto"/>
              <w:bottom w:val="single" w:sz="8" w:space="0" w:color="auto"/>
              <w:right w:val="single" w:sz="8" w:space="0" w:color="auto"/>
            </w:tcBorders>
            <w:hideMark/>
          </w:tcPr>
          <w:p w14:paraId="3E0E184C" w14:textId="77777777" w:rsidR="00C23E9D" w:rsidRPr="00FB7717" w:rsidRDefault="00C23E9D" w:rsidP="00FD2170">
            <w:pPr>
              <w:rPr>
                <w:rFonts w:ascii="Arial" w:hAnsi="Arial" w:cs="Arial"/>
                <w:sz w:val="22"/>
                <w:szCs w:val="22"/>
              </w:rPr>
            </w:pPr>
            <w:r w:rsidRPr="00FB7717">
              <w:rPr>
                <w:rFonts w:ascii="Arial" w:hAnsi="Arial" w:cs="Arial"/>
                <w:b/>
                <w:sz w:val="22"/>
                <w:szCs w:val="22"/>
              </w:rPr>
              <w:t>Commercial FAR (retail and restaurants)</w:t>
            </w:r>
          </w:p>
        </w:tc>
        <w:tc>
          <w:tcPr>
            <w:tcW w:w="1369" w:type="pct"/>
            <w:tcBorders>
              <w:top w:val="single" w:sz="8" w:space="0" w:color="auto"/>
              <w:left w:val="single" w:sz="8" w:space="0" w:color="auto"/>
              <w:bottom w:val="single" w:sz="8" w:space="0" w:color="auto"/>
              <w:right w:val="single" w:sz="8" w:space="0" w:color="auto"/>
            </w:tcBorders>
            <w:hideMark/>
          </w:tcPr>
          <w:p w14:paraId="3DC6EC15"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Refer to Sec. 30-405 for frontages that require ground floor commercial </w:t>
            </w:r>
          </w:p>
        </w:tc>
        <w:tc>
          <w:tcPr>
            <w:tcW w:w="1000" w:type="pct"/>
            <w:tcBorders>
              <w:top w:val="single" w:sz="8" w:space="0" w:color="auto"/>
              <w:left w:val="single" w:sz="8" w:space="0" w:color="auto"/>
              <w:bottom w:val="single" w:sz="8" w:space="0" w:color="auto"/>
              <w:right w:val="single" w:sz="8" w:space="0" w:color="auto"/>
            </w:tcBorders>
            <w:hideMark/>
          </w:tcPr>
          <w:p w14:paraId="135BBE9E" w14:textId="77777777" w:rsidR="00C23E9D" w:rsidRPr="00FB7717" w:rsidRDefault="00C23E9D" w:rsidP="00FD2170">
            <w:pPr>
              <w:jc w:val="center"/>
              <w:rPr>
                <w:rFonts w:ascii="Arial" w:hAnsi="Arial" w:cs="Arial"/>
                <w:sz w:val="22"/>
                <w:szCs w:val="22"/>
              </w:rPr>
            </w:pPr>
            <w:r w:rsidRPr="00FB7717">
              <w:rPr>
                <w:rFonts w:ascii="Arial" w:hAnsi="Arial" w:cs="Arial"/>
                <w:sz w:val="22"/>
                <w:szCs w:val="22"/>
              </w:rPr>
              <w:t>2.0</w:t>
            </w:r>
          </w:p>
        </w:tc>
      </w:tr>
    </w:tbl>
    <w:p w14:paraId="1057B581" w14:textId="77777777" w:rsidR="00C23E9D" w:rsidRPr="00FB7717" w:rsidRDefault="00C23E9D" w:rsidP="00C23E9D">
      <w:pPr>
        <w:rPr>
          <w:rFonts w:ascii="Arial" w:eastAsiaTheme="minorHAnsi" w:hAnsi="Arial" w:cs="Arial"/>
          <w:sz w:val="22"/>
          <w:szCs w:val="22"/>
        </w:rPr>
      </w:pPr>
    </w:p>
    <w:p w14:paraId="0FDACD77"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noProof/>
          <w:sz w:val="22"/>
          <w:szCs w:val="22"/>
        </w:rPr>
        <w:drawing>
          <wp:inline distT="0" distB="0" distL="0" distR="0" wp14:anchorId="7623AA92" wp14:editId="5153A3D7">
            <wp:extent cx="2743200" cy="2540000"/>
            <wp:effectExtent l="0" t="0" r="0" b="0"/>
            <wp:docPr id="17" name="Picture 17" descr="37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371_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540000"/>
                    </a:xfrm>
                    <a:prstGeom prst="rect">
                      <a:avLst/>
                    </a:prstGeom>
                    <a:noFill/>
                    <a:ln>
                      <a:noFill/>
                    </a:ln>
                  </pic:spPr>
                </pic:pic>
              </a:graphicData>
            </a:graphic>
          </wp:inline>
        </w:drawing>
      </w:r>
    </w:p>
    <w:p w14:paraId="5808F92A"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noProof/>
          <w:sz w:val="22"/>
          <w:szCs w:val="22"/>
        </w:rPr>
        <w:lastRenderedPageBreak/>
        <w:drawing>
          <wp:inline distT="0" distB="0" distL="0" distR="0" wp14:anchorId="10C1523D" wp14:editId="637CAD8C">
            <wp:extent cx="2743200" cy="2463800"/>
            <wp:effectExtent l="0" t="0" r="0" b="0"/>
            <wp:docPr id="16" name="Picture 16" descr="371_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 descr="371_2_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463800"/>
                    </a:xfrm>
                    <a:prstGeom prst="rect">
                      <a:avLst/>
                    </a:prstGeom>
                    <a:noFill/>
                    <a:ln>
                      <a:noFill/>
                    </a:ln>
                  </pic:spPr>
                </pic:pic>
              </a:graphicData>
            </a:graphic>
          </wp:inline>
        </w:drawing>
      </w:r>
    </w:p>
    <w:p w14:paraId="6B4B9D2B"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b/>
          <w:sz w:val="22"/>
          <w:szCs w:val="22"/>
        </w:rPr>
        <w:t>Setbacks</w:t>
      </w:r>
    </w:p>
    <w:tbl>
      <w:tblPr>
        <w:tblStyle w:val="Table159676718-2c9f-45b1-84a6-062434294c35"/>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472"/>
        <w:gridCol w:w="1823"/>
        <w:gridCol w:w="1823"/>
        <w:gridCol w:w="222"/>
      </w:tblGrid>
      <w:tr w:rsidR="00C23E9D" w:rsidRPr="00FB7717" w14:paraId="692F0184" w14:textId="77777777" w:rsidTr="00FD2170">
        <w:tc>
          <w:tcPr>
            <w:tcW w:w="3000" w:type="pct"/>
            <w:tcBorders>
              <w:top w:val="single" w:sz="8" w:space="0" w:color="auto"/>
              <w:left w:val="single" w:sz="8" w:space="0" w:color="auto"/>
              <w:bottom w:val="single" w:sz="8" w:space="0" w:color="auto"/>
              <w:right w:val="single" w:sz="8" w:space="0" w:color="auto"/>
            </w:tcBorders>
          </w:tcPr>
          <w:p w14:paraId="4ED95D73" w14:textId="77777777" w:rsidR="00C23E9D" w:rsidRPr="00FB7717" w:rsidRDefault="00C23E9D" w:rsidP="00FD2170">
            <w:pPr>
              <w:rPr>
                <w:rFonts w:ascii="Arial" w:hAnsi="Arial" w:cs="Arial"/>
                <w:sz w:val="22"/>
                <w:szCs w:val="22"/>
              </w:rPr>
            </w:pPr>
          </w:p>
        </w:tc>
        <w:tc>
          <w:tcPr>
            <w:tcW w:w="1000" w:type="pct"/>
            <w:tcBorders>
              <w:top w:val="single" w:sz="8" w:space="0" w:color="auto"/>
              <w:left w:val="single" w:sz="8" w:space="0" w:color="auto"/>
              <w:bottom w:val="single" w:sz="8" w:space="0" w:color="auto"/>
              <w:right w:val="single" w:sz="8" w:space="0" w:color="auto"/>
            </w:tcBorders>
            <w:hideMark/>
          </w:tcPr>
          <w:p w14:paraId="03E2F519" w14:textId="77777777" w:rsidR="00C23E9D" w:rsidRPr="00FB7717" w:rsidRDefault="00C23E9D" w:rsidP="00FD2170">
            <w:pPr>
              <w:rPr>
                <w:rFonts w:ascii="Arial" w:hAnsi="Arial" w:cs="Arial"/>
                <w:sz w:val="22"/>
                <w:szCs w:val="22"/>
              </w:rPr>
            </w:pPr>
            <w:r w:rsidRPr="00FB7717">
              <w:rPr>
                <w:rFonts w:ascii="Arial" w:hAnsi="Arial" w:cs="Arial"/>
                <w:b/>
                <w:sz w:val="22"/>
                <w:szCs w:val="22"/>
              </w:rPr>
              <w:t>Min. (ft.)</w:t>
            </w:r>
          </w:p>
        </w:tc>
        <w:tc>
          <w:tcPr>
            <w:tcW w:w="1000" w:type="pct"/>
            <w:tcBorders>
              <w:top w:val="single" w:sz="8" w:space="0" w:color="auto"/>
              <w:left w:val="single" w:sz="8" w:space="0" w:color="auto"/>
              <w:bottom w:val="single" w:sz="8" w:space="0" w:color="auto"/>
              <w:right w:val="single" w:sz="8" w:space="0" w:color="auto"/>
            </w:tcBorders>
            <w:hideMark/>
          </w:tcPr>
          <w:p w14:paraId="34E17E46" w14:textId="77777777" w:rsidR="00C23E9D" w:rsidRPr="00FB7717" w:rsidRDefault="00C23E9D" w:rsidP="00FD2170">
            <w:pPr>
              <w:rPr>
                <w:rFonts w:ascii="Arial" w:hAnsi="Arial" w:cs="Arial"/>
                <w:sz w:val="22"/>
                <w:szCs w:val="22"/>
              </w:rPr>
            </w:pPr>
            <w:r w:rsidRPr="00FB7717">
              <w:rPr>
                <w:rFonts w:ascii="Arial" w:hAnsi="Arial" w:cs="Arial"/>
                <w:b/>
                <w:sz w:val="22"/>
                <w:szCs w:val="22"/>
              </w:rPr>
              <w:t>Max. (ft.)</w:t>
            </w:r>
          </w:p>
        </w:tc>
        <w:tc>
          <w:tcPr>
            <w:tcW w:w="0" w:type="auto"/>
            <w:tcBorders>
              <w:top w:val="single" w:sz="8" w:space="0" w:color="auto"/>
              <w:left w:val="single" w:sz="8" w:space="0" w:color="auto"/>
              <w:bottom w:val="single" w:sz="8" w:space="0" w:color="auto"/>
              <w:right w:val="single" w:sz="8" w:space="0" w:color="auto"/>
            </w:tcBorders>
          </w:tcPr>
          <w:p w14:paraId="49B61421" w14:textId="77777777" w:rsidR="00C23E9D" w:rsidRPr="00FB7717" w:rsidRDefault="00C23E9D" w:rsidP="00FD2170">
            <w:pPr>
              <w:rPr>
                <w:rFonts w:ascii="Arial" w:hAnsi="Arial" w:cs="Arial"/>
                <w:sz w:val="22"/>
                <w:szCs w:val="22"/>
              </w:rPr>
            </w:pPr>
          </w:p>
        </w:tc>
      </w:tr>
      <w:tr w:rsidR="00C23E9D" w:rsidRPr="00FB7717" w14:paraId="5F596123" w14:textId="77777777" w:rsidTr="00FD2170">
        <w:tc>
          <w:tcPr>
            <w:tcW w:w="3000" w:type="pct"/>
            <w:tcBorders>
              <w:top w:val="single" w:sz="8" w:space="0" w:color="auto"/>
              <w:left w:val="single" w:sz="8" w:space="0" w:color="auto"/>
              <w:bottom w:val="single" w:sz="8" w:space="0" w:color="auto"/>
              <w:right w:val="single" w:sz="8" w:space="0" w:color="auto"/>
            </w:tcBorders>
            <w:hideMark/>
          </w:tcPr>
          <w:p w14:paraId="4B5A0263" w14:textId="77777777" w:rsidR="00C23E9D" w:rsidRPr="00FB7717" w:rsidRDefault="00C23E9D" w:rsidP="00FD2170">
            <w:pPr>
              <w:rPr>
                <w:rFonts w:ascii="Arial" w:hAnsi="Arial" w:cs="Arial"/>
                <w:sz w:val="22"/>
                <w:szCs w:val="22"/>
              </w:rPr>
            </w:pPr>
            <w:r w:rsidRPr="00FB7717">
              <w:rPr>
                <w:rFonts w:ascii="Arial" w:hAnsi="Arial" w:cs="Arial"/>
                <w:b/>
                <w:sz w:val="22"/>
                <w:szCs w:val="22"/>
              </w:rPr>
              <w:t>Front Street</w:t>
            </w:r>
          </w:p>
        </w:tc>
        <w:tc>
          <w:tcPr>
            <w:tcW w:w="1000" w:type="pct"/>
            <w:tcBorders>
              <w:top w:val="single" w:sz="8" w:space="0" w:color="auto"/>
              <w:left w:val="single" w:sz="8" w:space="0" w:color="auto"/>
              <w:bottom w:val="single" w:sz="8" w:space="0" w:color="auto"/>
              <w:right w:val="single" w:sz="8" w:space="0" w:color="auto"/>
            </w:tcBorders>
            <w:hideMark/>
          </w:tcPr>
          <w:p w14:paraId="571A7D36" w14:textId="77777777" w:rsidR="00C23E9D" w:rsidRPr="00FB7717" w:rsidRDefault="00C23E9D" w:rsidP="00FD2170">
            <w:pPr>
              <w:rPr>
                <w:rFonts w:ascii="Arial" w:hAnsi="Arial" w:cs="Arial"/>
                <w:sz w:val="22"/>
                <w:szCs w:val="22"/>
              </w:rPr>
            </w:pPr>
            <w:r w:rsidRPr="00FB7717">
              <w:rPr>
                <w:rFonts w:ascii="Arial" w:hAnsi="Arial" w:cs="Arial"/>
                <w:sz w:val="22"/>
                <w:szCs w:val="22"/>
              </w:rPr>
              <w:t>0</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411AC753" wp14:editId="3B5D9178">
                  <wp:extent cx="177800" cy="177800"/>
                  <wp:effectExtent l="0" t="0" r="0" b="0"/>
                  <wp:docPr id="15" name="Picture 15" descr="371_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2" descr="371_2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1000" w:type="pct"/>
            <w:tcBorders>
              <w:top w:val="single" w:sz="8" w:space="0" w:color="auto"/>
              <w:left w:val="single" w:sz="8" w:space="0" w:color="auto"/>
              <w:bottom w:val="single" w:sz="8" w:space="0" w:color="auto"/>
              <w:right w:val="single" w:sz="8" w:space="0" w:color="auto"/>
            </w:tcBorders>
            <w:hideMark/>
          </w:tcPr>
          <w:p w14:paraId="2E425404" w14:textId="77777777" w:rsidR="00C23E9D" w:rsidRPr="00FB7717" w:rsidRDefault="00C23E9D" w:rsidP="00FD2170">
            <w:pPr>
              <w:rPr>
                <w:rFonts w:ascii="Arial" w:hAnsi="Arial" w:cs="Arial"/>
                <w:sz w:val="22"/>
                <w:szCs w:val="22"/>
              </w:rPr>
            </w:pPr>
            <w:r w:rsidRPr="00FB7717">
              <w:rPr>
                <w:rFonts w:ascii="Arial" w:hAnsi="Arial" w:cs="Arial"/>
                <w:sz w:val="22"/>
                <w:szCs w:val="22"/>
              </w:rPr>
              <w:t>10</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0FA28C07" wp14:editId="69E29D71">
                  <wp:extent cx="177800" cy="177800"/>
                  <wp:effectExtent l="0" t="0" r="0" b="0"/>
                  <wp:docPr id="14" name="Picture 14" descr="371_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3" descr="371_2B.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0" w:type="auto"/>
            <w:tcBorders>
              <w:top w:val="single" w:sz="8" w:space="0" w:color="auto"/>
              <w:left w:val="single" w:sz="8" w:space="0" w:color="auto"/>
              <w:bottom w:val="single" w:sz="8" w:space="0" w:color="auto"/>
              <w:right w:val="single" w:sz="8" w:space="0" w:color="auto"/>
            </w:tcBorders>
          </w:tcPr>
          <w:p w14:paraId="419DD74C" w14:textId="77777777" w:rsidR="00C23E9D" w:rsidRPr="00FB7717" w:rsidRDefault="00C23E9D" w:rsidP="00FD2170">
            <w:pPr>
              <w:rPr>
                <w:rFonts w:ascii="Arial" w:hAnsi="Arial" w:cs="Arial"/>
                <w:sz w:val="22"/>
                <w:szCs w:val="22"/>
              </w:rPr>
            </w:pPr>
          </w:p>
        </w:tc>
      </w:tr>
      <w:tr w:rsidR="00C23E9D" w:rsidRPr="00FB7717" w14:paraId="62FA14E9" w14:textId="77777777" w:rsidTr="00FD2170">
        <w:tc>
          <w:tcPr>
            <w:tcW w:w="3000" w:type="pct"/>
            <w:tcBorders>
              <w:top w:val="single" w:sz="8" w:space="0" w:color="auto"/>
              <w:left w:val="single" w:sz="8" w:space="0" w:color="auto"/>
              <w:bottom w:val="single" w:sz="8" w:space="0" w:color="auto"/>
              <w:right w:val="single" w:sz="8" w:space="0" w:color="auto"/>
            </w:tcBorders>
            <w:hideMark/>
          </w:tcPr>
          <w:p w14:paraId="02F07674" w14:textId="77777777" w:rsidR="00C23E9D" w:rsidRPr="00FB7717" w:rsidRDefault="00C23E9D" w:rsidP="00FD2170">
            <w:pPr>
              <w:rPr>
                <w:rFonts w:ascii="Arial" w:hAnsi="Arial" w:cs="Arial"/>
                <w:sz w:val="22"/>
                <w:szCs w:val="22"/>
              </w:rPr>
            </w:pPr>
            <w:r w:rsidRPr="00FB7717">
              <w:rPr>
                <w:rFonts w:ascii="Arial" w:hAnsi="Arial" w:cs="Arial"/>
                <w:b/>
                <w:sz w:val="22"/>
                <w:szCs w:val="22"/>
              </w:rPr>
              <w:t>Side Street</w:t>
            </w:r>
          </w:p>
        </w:tc>
        <w:tc>
          <w:tcPr>
            <w:tcW w:w="1000" w:type="pct"/>
            <w:tcBorders>
              <w:top w:val="single" w:sz="8" w:space="0" w:color="auto"/>
              <w:left w:val="single" w:sz="8" w:space="0" w:color="auto"/>
              <w:bottom w:val="single" w:sz="8" w:space="0" w:color="auto"/>
              <w:right w:val="single" w:sz="8" w:space="0" w:color="auto"/>
            </w:tcBorders>
            <w:hideMark/>
          </w:tcPr>
          <w:p w14:paraId="5DFCE17B" w14:textId="77777777" w:rsidR="00C23E9D" w:rsidRPr="00FB7717" w:rsidRDefault="00C23E9D" w:rsidP="00FD2170">
            <w:pPr>
              <w:rPr>
                <w:rFonts w:ascii="Arial" w:hAnsi="Arial" w:cs="Arial"/>
                <w:sz w:val="22"/>
                <w:szCs w:val="22"/>
              </w:rPr>
            </w:pPr>
            <w:r w:rsidRPr="00FB7717">
              <w:rPr>
                <w:rFonts w:ascii="Arial" w:hAnsi="Arial" w:cs="Arial"/>
                <w:sz w:val="22"/>
                <w:szCs w:val="22"/>
              </w:rPr>
              <w:t>0</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35BEDB08" wp14:editId="75E599B8">
                  <wp:extent cx="177800" cy="177800"/>
                  <wp:effectExtent l="0" t="0" r="0" b="0"/>
                  <wp:docPr id="13" name="Picture 13" descr="371_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4" descr="371_2C.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1000" w:type="pct"/>
            <w:tcBorders>
              <w:top w:val="single" w:sz="8" w:space="0" w:color="auto"/>
              <w:left w:val="single" w:sz="8" w:space="0" w:color="auto"/>
              <w:bottom w:val="single" w:sz="8" w:space="0" w:color="auto"/>
              <w:right w:val="single" w:sz="8" w:space="0" w:color="auto"/>
            </w:tcBorders>
            <w:hideMark/>
          </w:tcPr>
          <w:p w14:paraId="4963255F" w14:textId="77777777" w:rsidR="00C23E9D" w:rsidRPr="00FB7717" w:rsidRDefault="00C23E9D" w:rsidP="00FD2170">
            <w:pPr>
              <w:rPr>
                <w:rFonts w:ascii="Arial" w:hAnsi="Arial" w:cs="Arial"/>
                <w:sz w:val="22"/>
                <w:szCs w:val="22"/>
              </w:rPr>
            </w:pPr>
            <w:r w:rsidRPr="00FB7717">
              <w:rPr>
                <w:rFonts w:ascii="Arial" w:hAnsi="Arial" w:cs="Arial"/>
                <w:sz w:val="22"/>
                <w:szCs w:val="22"/>
              </w:rPr>
              <w:t>10</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0447238E" wp14:editId="382BADDE">
                  <wp:extent cx="177800" cy="177800"/>
                  <wp:effectExtent l="0" t="0" r="0" b="0"/>
                  <wp:docPr id="12" name="Picture 12" descr="371_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5" descr="371_2D.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0" w:type="auto"/>
            <w:tcBorders>
              <w:top w:val="single" w:sz="8" w:space="0" w:color="auto"/>
              <w:left w:val="single" w:sz="8" w:space="0" w:color="auto"/>
              <w:bottom w:val="single" w:sz="8" w:space="0" w:color="auto"/>
              <w:right w:val="single" w:sz="8" w:space="0" w:color="auto"/>
            </w:tcBorders>
          </w:tcPr>
          <w:p w14:paraId="7B9D7763" w14:textId="77777777" w:rsidR="00C23E9D" w:rsidRPr="00FB7717" w:rsidRDefault="00C23E9D" w:rsidP="00FD2170">
            <w:pPr>
              <w:rPr>
                <w:rFonts w:ascii="Arial" w:hAnsi="Arial" w:cs="Arial"/>
                <w:sz w:val="22"/>
                <w:szCs w:val="22"/>
              </w:rPr>
            </w:pPr>
          </w:p>
        </w:tc>
      </w:tr>
      <w:tr w:rsidR="00C23E9D" w:rsidRPr="00FB7717" w14:paraId="644D5681" w14:textId="77777777" w:rsidTr="00FD2170">
        <w:tc>
          <w:tcPr>
            <w:tcW w:w="3000" w:type="pct"/>
            <w:tcBorders>
              <w:top w:val="single" w:sz="8" w:space="0" w:color="auto"/>
              <w:left w:val="single" w:sz="8" w:space="0" w:color="auto"/>
              <w:bottom w:val="single" w:sz="8" w:space="0" w:color="auto"/>
              <w:right w:val="single" w:sz="8" w:space="0" w:color="auto"/>
            </w:tcBorders>
            <w:hideMark/>
          </w:tcPr>
          <w:p w14:paraId="2F0129E7" w14:textId="77777777" w:rsidR="00C23E9D" w:rsidRPr="00FB7717" w:rsidRDefault="00C23E9D" w:rsidP="00FD2170">
            <w:pPr>
              <w:rPr>
                <w:rFonts w:ascii="Arial" w:hAnsi="Arial" w:cs="Arial"/>
                <w:sz w:val="22"/>
                <w:szCs w:val="22"/>
              </w:rPr>
            </w:pPr>
            <w:r w:rsidRPr="00FB7717">
              <w:rPr>
                <w:rFonts w:ascii="Arial" w:hAnsi="Arial" w:cs="Arial"/>
                <w:b/>
                <w:sz w:val="22"/>
                <w:szCs w:val="22"/>
              </w:rPr>
              <w:t>Side (Interior)</w:t>
            </w:r>
          </w:p>
        </w:tc>
        <w:tc>
          <w:tcPr>
            <w:tcW w:w="1000" w:type="pct"/>
            <w:tcBorders>
              <w:top w:val="single" w:sz="8" w:space="0" w:color="auto"/>
              <w:left w:val="single" w:sz="8" w:space="0" w:color="auto"/>
              <w:bottom w:val="single" w:sz="8" w:space="0" w:color="auto"/>
              <w:right w:val="single" w:sz="8" w:space="0" w:color="auto"/>
            </w:tcBorders>
            <w:hideMark/>
          </w:tcPr>
          <w:p w14:paraId="5AB1550A" w14:textId="77777777" w:rsidR="00C23E9D" w:rsidRPr="00FB7717" w:rsidRDefault="00C23E9D" w:rsidP="00FD2170">
            <w:pPr>
              <w:rPr>
                <w:rFonts w:ascii="Arial" w:hAnsi="Arial" w:cs="Arial"/>
                <w:sz w:val="22"/>
                <w:szCs w:val="22"/>
              </w:rPr>
            </w:pPr>
            <w:r w:rsidRPr="00FB7717">
              <w:rPr>
                <w:rFonts w:ascii="Arial" w:hAnsi="Arial" w:cs="Arial"/>
                <w:sz w:val="22"/>
                <w:szCs w:val="22"/>
              </w:rPr>
              <w:t>0</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7EB9E8B9" wp14:editId="3D22018F">
                  <wp:extent cx="177800" cy="177800"/>
                  <wp:effectExtent l="0" t="0" r="0" b="0"/>
                  <wp:docPr id="11" name="Picture 11" descr="371_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6" descr="371_2E.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1000" w:type="pct"/>
            <w:tcBorders>
              <w:top w:val="single" w:sz="8" w:space="0" w:color="auto"/>
              <w:left w:val="single" w:sz="8" w:space="0" w:color="auto"/>
              <w:bottom w:val="single" w:sz="8" w:space="0" w:color="auto"/>
              <w:right w:val="single" w:sz="8" w:space="0" w:color="auto"/>
            </w:tcBorders>
            <w:hideMark/>
          </w:tcPr>
          <w:p w14:paraId="60183D78"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w:t>
            </w:r>
          </w:p>
        </w:tc>
        <w:tc>
          <w:tcPr>
            <w:tcW w:w="0" w:type="auto"/>
            <w:tcBorders>
              <w:top w:val="single" w:sz="8" w:space="0" w:color="auto"/>
              <w:left w:val="single" w:sz="8" w:space="0" w:color="auto"/>
              <w:bottom w:val="single" w:sz="8" w:space="0" w:color="auto"/>
              <w:right w:val="single" w:sz="8" w:space="0" w:color="auto"/>
            </w:tcBorders>
          </w:tcPr>
          <w:p w14:paraId="1CFB0075" w14:textId="77777777" w:rsidR="00C23E9D" w:rsidRPr="00FB7717" w:rsidRDefault="00C23E9D" w:rsidP="00FD2170">
            <w:pPr>
              <w:rPr>
                <w:rFonts w:ascii="Arial" w:hAnsi="Arial" w:cs="Arial"/>
                <w:sz w:val="22"/>
                <w:szCs w:val="22"/>
              </w:rPr>
            </w:pPr>
          </w:p>
        </w:tc>
      </w:tr>
      <w:tr w:rsidR="00C23E9D" w:rsidRPr="00FB7717" w14:paraId="0DEB5542" w14:textId="77777777" w:rsidTr="00FD2170">
        <w:tc>
          <w:tcPr>
            <w:tcW w:w="3000" w:type="pct"/>
            <w:tcBorders>
              <w:top w:val="single" w:sz="8" w:space="0" w:color="auto"/>
              <w:left w:val="single" w:sz="8" w:space="0" w:color="auto"/>
              <w:bottom w:val="single" w:sz="8" w:space="0" w:color="auto"/>
              <w:right w:val="single" w:sz="8" w:space="0" w:color="auto"/>
            </w:tcBorders>
            <w:hideMark/>
          </w:tcPr>
          <w:p w14:paraId="05FC7014" w14:textId="77777777" w:rsidR="00C23E9D" w:rsidRPr="00FB7717" w:rsidRDefault="00C23E9D" w:rsidP="00FD2170">
            <w:pPr>
              <w:rPr>
                <w:rFonts w:ascii="Arial" w:hAnsi="Arial" w:cs="Arial"/>
                <w:sz w:val="22"/>
                <w:szCs w:val="22"/>
              </w:rPr>
            </w:pPr>
            <w:r w:rsidRPr="00FB7717">
              <w:rPr>
                <w:rFonts w:ascii="Arial" w:hAnsi="Arial" w:cs="Arial"/>
                <w:b/>
                <w:sz w:val="22"/>
                <w:szCs w:val="22"/>
              </w:rPr>
              <w:t>Rear Yard</w:t>
            </w:r>
          </w:p>
        </w:tc>
        <w:tc>
          <w:tcPr>
            <w:tcW w:w="1000" w:type="pct"/>
            <w:tcBorders>
              <w:top w:val="single" w:sz="8" w:space="0" w:color="auto"/>
              <w:left w:val="single" w:sz="8" w:space="0" w:color="auto"/>
              <w:bottom w:val="single" w:sz="8" w:space="0" w:color="auto"/>
              <w:right w:val="single" w:sz="8" w:space="0" w:color="auto"/>
            </w:tcBorders>
            <w:hideMark/>
          </w:tcPr>
          <w:p w14:paraId="4064613E" w14:textId="77777777" w:rsidR="00C23E9D" w:rsidRPr="00FB7717" w:rsidRDefault="00C23E9D" w:rsidP="00FD2170">
            <w:pPr>
              <w:rPr>
                <w:rFonts w:ascii="Arial" w:hAnsi="Arial" w:cs="Arial"/>
                <w:sz w:val="22"/>
                <w:szCs w:val="22"/>
              </w:rPr>
            </w:pPr>
            <w:r w:rsidRPr="00FB7717">
              <w:rPr>
                <w:rFonts w:ascii="Arial" w:hAnsi="Arial" w:cs="Arial"/>
                <w:sz w:val="22"/>
                <w:szCs w:val="22"/>
              </w:rPr>
              <w:t>5</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5CA2AAA2" wp14:editId="6778E0F7">
                  <wp:extent cx="177800" cy="177800"/>
                  <wp:effectExtent l="0" t="0" r="0" b="0"/>
                  <wp:docPr id="10" name="Picture 10" descr="371_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7" descr="371_2F.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1000" w:type="pct"/>
            <w:tcBorders>
              <w:top w:val="single" w:sz="8" w:space="0" w:color="auto"/>
              <w:left w:val="single" w:sz="8" w:space="0" w:color="auto"/>
              <w:bottom w:val="single" w:sz="8" w:space="0" w:color="auto"/>
              <w:right w:val="single" w:sz="8" w:space="0" w:color="auto"/>
            </w:tcBorders>
            <w:hideMark/>
          </w:tcPr>
          <w:p w14:paraId="65F36748"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w:t>
            </w:r>
          </w:p>
        </w:tc>
        <w:tc>
          <w:tcPr>
            <w:tcW w:w="0" w:type="auto"/>
            <w:tcBorders>
              <w:top w:val="single" w:sz="8" w:space="0" w:color="auto"/>
              <w:left w:val="single" w:sz="8" w:space="0" w:color="auto"/>
              <w:bottom w:val="single" w:sz="8" w:space="0" w:color="auto"/>
              <w:right w:val="single" w:sz="8" w:space="0" w:color="auto"/>
            </w:tcBorders>
          </w:tcPr>
          <w:p w14:paraId="45CE143D" w14:textId="77777777" w:rsidR="00C23E9D" w:rsidRPr="00FB7717" w:rsidRDefault="00C23E9D" w:rsidP="00FD2170">
            <w:pPr>
              <w:rPr>
                <w:rFonts w:ascii="Arial" w:hAnsi="Arial" w:cs="Arial"/>
                <w:sz w:val="22"/>
                <w:szCs w:val="22"/>
              </w:rPr>
            </w:pPr>
          </w:p>
        </w:tc>
      </w:tr>
      <w:tr w:rsidR="00C23E9D" w:rsidRPr="00FB7717" w14:paraId="0F4939F7" w14:textId="77777777" w:rsidTr="00FD2170">
        <w:tc>
          <w:tcPr>
            <w:tcW w:w="3000" w:type="pct"/>
            <w:tcBorders>
              <w:top w:val="single" w:sz="8" w:space="0" w:color="auto"/>
              <w:left w:val="single" w:sz="8" w:space="0" w:color="auto"/>
              <w:bottom w:val="single" w:sz="8" w:space="0" w:color="auto"/>
              <w:right w:val="single" w:sz="8" w:space="0" w:color="auto"/>
            </w:tcBorders>
            <w:hideMark/>
          </w:tcPr>
          <w:p w14:paraId="18328A70" w14:textId="77777777" w:rsidR="00C23E9D" w:rsidRPr="00FB7717" w:rsidRDefault="00C23E9D" w:rsidP="00FD2170">
            <w:pPr>
              <w:rPr>
                <w:rFonts w:ascii="Arial" w:hAnsi="Arial" w:cs="Arial"/>
                <w:sz w:val="22"/>
                <w:szCs w:val="22"/>
              </w:rPr>
            </w:pPr>
            <w:proofErr w:type="spellStart"/>
            <w:r w:rsidRPr="00FB7717">
              <w:rPr>
                <w:rFonts w:ascii="Arial" w:hAnsi="Arial" w:cs="Arial"/>
                <w:b/>
                <w:sz w:val="22"/>
                <w:szCs w:val="22"/>
              </w:rPr>
              <w:t>Stepback</w:t>
            </w:r>
            <w:proofErr w:type="spellEnd"/>
            <w:r w:rsidRPr="00FB7717">
              <w:rPr>
                <w:rFonts w:ascii="Arial" w:hAnsi="Arial" w:cs="Arial"/>
                <w:b/>
                <w:sz w:val="22"/>
                <w:szCs w:val="22"/>
                <w:vertAlign w:val="superscript"/>
              </w:rPr>
              <w:t>*</w:t>
            </w:r>
          </w:p>
        </w:tc>
        <w:tc>
          <w:tcPr>
            <w:tcW w:w="1000" w:type="pct"/>
            <w:tcBorders>
              <w:top w:val="single" w:sz="8" w:space="0" w:color="auto"/>
              <w:left w:val="single" w:sz="8" w:space="0" w:color="auto"/>
              <w:bottom w:val="single" w:sz="8" w:space="0" w:color="auto"/>
              <w:right w:val="single" w:sz="8" w:space="0" w:color="auto"/>
            </w:tcBorders>
            <w:hideMark/>
          </w:tcPr>
          <w:p w14:paraId="65F5ACC6" w14:textId="77777777" w:rsidR="00C23E9D" w:rsidRPr="00FB7717" w:rsidRDefault="00C23E9D" w:rsidP="00FD2170">
            <w:pPr>
              <w:rPr>
                <w:rFonts w:ascii="Arial" w:hAnsi="Arial" w:cs="Arial"/>
                <w:sz w:val="22"/>
                <w:szCs w:val="22"/>
              </w:rPr>
            </w:pPr>
            <w:r w:rsidRPr="00FB7717">
              <w:rPr>
                <w:rFonts w:ascii="Arial" w:hAnsi="Arial" w:cs="Arial"/>
                <w:sz w:val="22"/>
                <w:szCs w:val="22"/>
              </w:rPr>
              <w:t>10</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235B54F3" wp14:editId="01D6B35E">
                  <wp:extent cx="177800" cy="177800"/>
                  <wp:effectExtent l="0" t="0" r="0" b="0"/>
                  <wp:docPr id="9" name="Picture 9" descr="371_2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8" descr="371_2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1000" w:type="pct"/>
            <w:tcBorders>
              <w:top w:val="single" w:sz="8" w:space="0" w:color="auto"/>
              <w:left w:val="single" w:sz="8" w:space="0" w:color="auto"/>
              <w:bottom w:val="single" w:sz="8" w:space="0" w:color="auto"/>
              <w:right w:val="single" w:sz="8" w:space="0" w:color="auto"/>
            </w:tcBorders>
            <w:hideMark/>
          </w:tcPr>
          <w:p w14:paraId="1CF209B7"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w:t>
            </w:r>
          </w:p>
        </w:tc>
        <w:tc>
          <w:tcPr>
            <w:tcW w:w="0" w:type="auto"/>
            <w:tcBorders>
              <w:top w:val="single" w:sz="8" w:space="0" w:color="auto"/>
              <w:left w:val="single" w:sz="8" w:space="0" w:color="auto"/>
              <w:bottom w:val="single" w:sz="8" w:space="0" w:color="auto"/>
              <w:right w:val="single" w:sz="8" w:space="0" w:color="auto"/>
            </w:tcBorders>
          </w:tcPr>
          <w:p w14:paraId="0C6B6688" w14:textId="77777777" w:rsidR="00C23E9D" w:rsidRPr="00FB7717" w:rsidRDefault="00C23E9D" w:rsidP="00FD2170">
            <w:pPr>
              <w:rPr>
                <w:rFonts w:ascii="Arial" w:hAnsi="Arial" w:cs="Arial"/>
                <w:sz w:val="22"/>
                <w:szCs w:val="22"/>
              </w:rPr>
            </w:pPr>
          </w:p>
        </w:tc>
      </w:tr>
      <w:tr w:rsidR="00C23E9D" w:rsidRPr="00FB7717" w14:paraId="15F1F878" w14:textId="77777777" w:rsidTr="00FD2170">
        <w:tc>
          <w:tcPr>
            <w:tcW w:w="5000" w:type="pct"/>
            <w:gridSpan w:val="3"/>
            <w:tcBorders>
              <w:top w:val="single" w:sz="8" w:space="0" w:color="auto"/>
              <w:left w:val="single" w:sz="8" w:space="0" w:color="auto"/>
              <w:bottom w:val="single" w:sz="8" w:space="0" w:color="auto"/>
              <w:right w:val="single" w:sz="8" w:space="0" w:color="auto"/>
            </w:tcBorders>
            <w:hideMark/>
          </w:tcPr>
          <w:p w14:paraId="074161F2" w14:textId="77777777" w:rsidR="00C23E9D" w:rsidRPr="00FB7717" w:rsidRDefault="00C23E9D" w:rsidP="00FD2170">
            <w:pPr>
              <w:rPr>
                <w:rFonts w:ascii="Arial" w:hAnsi="Arial" w:cs="Arial"/>
                <w:sz w:val="22"/>
                <w:szCs w:val="22"/>
              </w:rPr>
            </w:pPr>
            <w:r w:rsidRPr="00FB7717">
              <w:rPr>
                <w:rFonts w:ascii="Arial" w:hAnsi="Arial" w:cs="Arial"/>
                <w:sz w:val="22"/>
                <w:szCs w:val="22"/>
                <w:vertAlign w:val="superscript"/>
              </w:rPr>
              <w:t xml:space="preserve">* </w:t>
            </w:r>
            <w:r w:rsidRPr="00FB7717">
              <w:rPr>
                <w:rFonts w:ascii="Arial" w:hAnsi="Arial" w:cs="Arial"/>
                <w:sz w:val="22"/>
                <w:szCs w:val="22"/>
              </w:rPr>
              <w:t xml:space="preserve">Applies to rear and side (interior) at 35' high, when adjacent to the neighborhood core. </w:t>
            </w:r>
          </w:p>
        </w:tc>
        <w:tc>
          <w:tcPr>
            <w:tcW w:w="0" w:type="auto"/>
            <w:tcBorders>
              <w:top w:val="single" w:sz="8" w:space="0" w:color="auto"/>
              <w:left w:val="single" w:sz="8" w:space="0" w:color="auto"/>
              <w:bottom w:val="single" w:sz="8" w:space="0" w:color="auto"/>
              <w:right w:val="single" w:sz="8" w:space="0" w:color="auto"/>
            </w:tcBorders>
          </w:tcPr>
          <w:p w14:paraId="725730A4" w14:textId="77777777" w:rsidR="00C23E9D" w:rsidRPr="00FB7717" w:rsidRDefault="00C23E9D" w:rsidP="00FD2170">
            <w:pPr>
              <w:rPr>
                <w:rFonts w:ascii="Arial" w:hAnsi="Arial" w:cs="Arial"/>
                <w:sz w:val="22"/>
                <w:szCs w:val="22"/>
              </w:rPr>
            </w:pPr>
          </w:p>
        </w:tc>
      </w:tr>
    </w:tbl>
    <w:p w14:paraId="7ED5D4DA" w14:textId="77777777" w:rsidR="00C23E9D" w:rsidRPr="00FB7717" w:rsidRDefault="00C23E9D" w:rsidP="00C23E9D">
      <w:pPr>
        <w:rPr>
          <w:rFonts w:ascii="Arial" w:eastAsiaTheme="minorHAnsi" w:hAnsi="Arial" w:cs="Arial"/>
          <w:sz w:val="22"/>
          <w:szCs w:val="22"/>
        </w:rPr>
      </w:pPr>
    </w:p>
    <w:p w14:paraId="6C53B76A"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b/>
          <w:sz w:val="22"/>
          <w:szCs w:val="22"/>
        </w:rPr>
        <w:t>Building Height</w:t>
      </w:r>
    </w:p>
    <w:tbl>
      <w:tblPr>
        <w:tblStyle w:val="Table16bec6706-4e14-46fa-a0bf-0aee307af96c"/>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4670"/>
      </w:tblGrid>
      <w:tr w:rsidR="00C23E9D" w:rsidRPr="00FB7717" w14:paraId="6B5E91F0"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62B04009" w14:textId="77777777" w:rsidR="00C23E9D" w:rsidRPr="00FB7717" w:rsidRDefault="00C23E9D" w:rsidP="00FD2170">
            <w:pPr>
              <w:rPr>
                <w:rFonts w:ascii="Arial" w:hAnsi="Arial" w:cs="Arial"/>
                <w:sz w:val="22"/>
                <w:szCs w:val="22"/>
              </w:rPr>
            </w:pPr>
            <w:r w:rsidRPr="00FB7717">
              <w:rPr>
                <w:rFonts w:ascii="Arial" w:hAnsi="Arial" w:cs="Arial"/>
                <w:b/>
                <w:sz w:val="22"/>
                <w:szCs w:val="22"/>
              </w:rPr>
              <w:t>Frontage Coverage</w:t>
            </w:r>
          </w:p>
        </w:tc>
        <w:tc>
          <w:tcPr>
            <w:tcW w:w="2500" w:type="pct"/>
            <w:tcBorders>
              <w:top w:val="single" w:sz="8" w:space="0" w:color="auto"/>
              <w:left w:val="single" w:sz="8" w:space="0" w:color="auto"/>
              <w:bottom w:val="single" w:sz="8" w:space="0" w:color="auto"/>
              <w:right w:val="single" w:sz="8" w:space="0" w:color="auto"/>
            </w:tcBorders>
            <w:hideMark/>
          </w:tcPr>
          <w:p w14:paraId="1E959414"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80% min. </w:t>
            </w:r>
          </w:p>
        </w:tc>
      </w:tr>
      <w:tr w:rsidR="00C23E9D" w:rsidRPr="00FB7717" w14:paraId="2F9C96CA" w14:textId="77777777" w:rsidTr="00FD2170">
        <w:tc>
          <w:tcPr>
            <w:tcW w:w="2500" w:type="pct"/>
            <w:vMerge w:val="restart"/>
            <w:tcBorders>
              <w:top w:val="single" w:sz="8" w:space="0" w:color="auto"/>
              <w:left w:val="single" w:sz="8" w:space="0" w:color="auto"/>
              <w:bottom w:val="single" w:sz="8" w:space="0" w:color="auto"/>
              <w:right w:val="single" w:sz="8" w:space="0" w:color="auto"/>
            </w:tcBorders>
            <w:hideMark/>
          </w:tcPr>
          <w:p w14:paraId="261199C0" w14:textId="77777777" w:rsidR="00C23E9D" w:rsidRPr="00FB7717" w:rsidRDefault="00C23E9D" w:rsidP="00FD2170">
            <w:pPr>
              <w:rPr>
                <w:rFonts w:ascii="Arial" w:hAnsi="Arial" w:cs="Arial"/>
                <w:sz w:val="22"/>
                <w:szCs w:val="22"/>
              </w:rPr>
            </w:pPr>
            <w:r w:rsidRPr="00FB7717">
              <w:rPr>
                <w:rFonts w:ascii="Arial" w:hAnsi="Arial" w:cs="Arial"/>
                <w:b/>
                <w:sz w:val="22"/>
                <w:szCs w:val="22"/>
              </w:rPr>
              <w:t>Height</w:t>
            </w:r>
            <w:r w:rsidRPr="00FB7717">
              <w:rPr>
                <w:rFonts w:ascii="Arial" w:hAnsi="Arial" w:cs="Arial"/>
                <w:b/>
                <w:sz w:val="22"/>
                <w:szCs w:val="22"/>
                <w:vertAlign w:val="superscript"/>
              </w:rPr>
              <w:t>**</w:t>
            </w:r>
          </w:p>
        </w:tc>
        <w:tc>
          <w:tcPr>
            <w:tcW w:w="2500" w:type="pct"/>
            <w:tcBorders>
              <w:top w:val="single" w:sz="8" w:space="0" w:color="auto"/>
              <w:left w:val="single" w:sz="8" w:space="0" w:color="auto"/>
              <w:bottom w:val="single" w:sz="8" w:space="0" w:color="auto"/>
              <w:right w:val="single" w:sz="8" w:space="0" w:color="auto"/>
            </w:tcBorders>
            <w:hideMark/>
          </w:tcPr>
          <w:p w14:paraId="0C443471"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35' max. </w:t>
            </w:r>
          </w:p>
        </w:tc>
      </w:tr>
      <w:tr w:rsidR="00C23E9D" w:rsidRPr="00FB7717" w14:paraId="0E4A503E" w14:textId="77777777" w:rsidTr="00FD2170">
        <w:tc>
          <w:tcPr>
            <w:tcW w:w="0" w:type="auto"/>
            <w:vMerge/>
            <w:tcBorders>
              <w:top w:val="single" w:sz="8" w:space="0" w:color="auto"/>
              <w:left w:val="single" w:sz="8" w:space="0" w:color="auto"/>
              <w:bottom w:val="single" w:sz="8" w:space="0" w:color="auto"/>
              <w:right w:val="single" w:sz="8" w:space="0" w:color="auto"/>
            </w:tcBorders>
            <w:vAlign w:val="center"/>
            <w:hideMark/>
          </w:tcPr>
          <w:p w14:paraId="25517EA7" w14:textId="77777777" w:rsidR="00C23E9D" w:rsidRPr="00FB7717" w:rsidRDefault="00C23E9D" w:rsidP="00FD2170">
            <w:pPr>
              <w:rPr>
                <w:rFonts w:ascii="Arial" w:hAnsi="Arial" w:cs="Arial"/>
                <w:sz w:val="22"/>
                <w:szCs w:val="22"/>
              </w:rPr>
            </w:pPr>
          </w:p>
        </w:tc>
        <w:tc>
          <w:tcPr>
            <w:tcW w:w="2500" w:type="pct"/>
            <w:tcBorders>
              <w:top w:val="single" w:sz="8" w:space="0" w:color="auto"/>
              <w:left w:val="single" w:sz="8" w:space="0" w:color="auto"/>
              <w:bottom w:val="single" w:sz="8" w:space="0" w:color="auto"/>
              <w:right w:val="single" w:sz="8" w:space="0" w:color="auto"/>
            </w:tcBorders>
            <w:hideMark/>
          </w:tcPr>
          <w:p w14:paraId="42749A25"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55' max. within 75' of side street property line </w:t>
            </w:r>
            <w:r w:rsidRPr="00FB7717">
              <w:rPr>
                <w:noProof/>
                <w:sz w:val="22"/>
                <w:szCs w:val="22"/>
              </w:rPr>
              <w:drawing>
                <wp:inline distT="0" distB="0" distL="0" distR="0" wp14:anchorId="24ABBC65" wp14:editId="6B673EB7">
                  <wp:extent cx="177800" cy="177800"/>
                  <wp:effectExtent l="0" t="0" r="0" b="0"/>
                  <wp:docPr id="8" name="Picture 8" descr="371_2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9" descr="371_2H.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r w:rsidR="00C23E9D" w:rsidRPr="00FB7717" w14:paraId="4C23BCF2" w14:textId="77777777" w:rsidTr="00FD2170">
        <w:tc>
          <w:tcPr>
            <w:tcW w:w="0" w:type="auto"/>
            <w:vMerge/>
            <w:tcBorders>
              <w:top w:val="single" w:sz="8" w:space="0" w:color="auto"/>
              <w:left w:val="single" w:sz="8" w:space="0" w:color="auto"/>
              <w:bottom w:val="single" w:sz="8" w:space="0" w:color="auto"/>
              <w:right w:val="single" w:sz="8" w:space="0" w:color="auto"/>
            </w:tcBorders>
            <w:vAlign w:val="center"/>
            <w:hideMark/>
          </w:tcPr>
          <w:p w14:paraId="53F502FC" w14:textId="77777777" w:rsidR="00C23E9D" w:rsidRPr="00FB7717" w:rsidRDefault="00C23E9D" w:rsidP="00FD2170">
            <w:pPr>
              <w:rPr>
                <w:rFonts w:ascii="Arial" w:hAnsi="Arial" w:cs="Arial"/>
                <w:sz w:val="22"/>
                <w:szCs w:val="22"/>
              </w:rPr>
            </w:pPr>
          </w:p>
        </w:tc>
        <w:tc>
          <w:tcPr>
            <w:tcW w:w="2500" w:type="pct"/>
            <w:tcBorders>
              <w:top w:val="single" w:sz="8" w:space="0" w:color="auto"/>
              <w:left w:val="single" w:sz="8" w:space="0" w:color="auto"/>
              <w:bottom w:val="single" w:sz="8" w:space="0" w:color="auto"/>
              <w:right w:val="single" w:sz="8" w:space="0" w:color="auto"/>
            </w:tcBorders>
            <w:hideMark/>
          </w:tcPr>
          <w:p w14:paraId="79805AAE"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70' max. with min. </w:t>
            </w:r>
            <w:proofErr w:type="spellStart"/>
            <w:r w:rsidRPr="00FB7717">
              <w:rPr>
                <w:rFonts w:ascii="Arial" w:hAnsi="Arial" w:cs="Arial"/>
                <w:sz w:val="22"/>
                <w:szCs w:val="22"/>
              </w:rPr>
              <w:t>stepback</w:t>
            </w:r>
            <w:proofErr w:type="spellEnd"/>
            <w:r w:rsidRPr="00FB7717">
              <w:rPr>
                <w:rFonts w:ascii="Arial" w:hAnsi="Arial" w:cs="Arial"/>
                <w:sz w:val="22"/>
                <w:szCs w:val="22"/>
              </w:rPr>
              <w:t xml:space="preserve"> 75' from side street and 15' from Sierra Ave Property Line* </w:t>
            </w:r>
          </w:p>
        </w:tc>
      </w:tr>
      <w:tr w:rsidR="00C23E9D" w:rsidRPr="00FB7717" w14:paraId="5B56538A"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121473F2" w14:textId="77777777" w:rsidR="00C23E9D" w:rsidRPr="00FB7717" w:rsidRDefault="00C23E9D" w:rsidP="00FD2170">
            <w:pPr>
              <w:rPr>
                <w:rFonts w:ascii="Arial" w:hAnsi="Arial" w:cs="Arial"/>
                <w:sz w:val="22"/>
                <w:szCs w:val="22"/>
              </w:rPr>
            </w:pPr>
            <w:r w:rsidRPr="00FB7717">
              <w:rPr>
                <w:rFonts w:ascii="Arial" w:hAnsi="Arial" w:cs="Arial"/>
                <w:b/>
                <w:sz w:val="22"/>
                <w:szCs w:val="22"/>
              </w:rPr>
              <w:t>Ground Floor Commercial Height</w:t>
            </w:r>
            <w:r w:rsidRPr="00FB7717">
              <w:rPr>
                <w:rFonts w:ascii="Arial" w:hAnsi="Arial" w:cs="Arial"/>
                <w:b/>
                <w:sz w:val="22"/>
                <w:szCs w:val="22"/>
                <w:vertAlign w:val="superscript"/>
              </w:rPr>
              <w:t>**</w:t>
            </w:r>
          </w:p>
        </w:tc>
        <w:tc>
          <w:tcPr>
            <w:tcW w:w="2500" w:type="pct"/>
            <w:tcBorders>
              <w:top w:val="single" w:sz="8" w:space="0" w:color="auto"/>
              <w:left w:val="single" w:sz="8" w:space="0" w:color="auto"/>
              <w:bottom w:val="single" w:sz="8" w:space="0" w:color="auto"/>
              <w:right w:val="single" w:sz="8" w:space="0" w:color="auto"/>
            </w:tcBorders>
            <w:hideMark/>
          </w:tcPr>
          <w:p w14:paraId="35B0D133" w14:textId="77777777" w:rsidR="00C23E9D" w:rsidRPr="00FB7717" w:rsidRDefault="00C23E9D" w:rsidP="00FD2170">
            <w:pPr>
              <w:rPr>
                <w:rFonts w:ascii="Arial" w:hAnsi="Arial" w:cs="Arial"/>
                <w:sz w:val="22"/>
                <w:szCs w:val="22"/>
              </w:rPr>
            </w:pPr>
            <w:r w:rsidRPr="00FB7717">
              <w:rPr>
                <w:rFonts w:ascii="Arial" w:hAnsi="Arial" w:cs="Arial"/>
                <w:sz w:val="22"/>
                <w:szCs w:val="22"/>
              </w:rPr>
              <w:t>12 ft. Min.</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w:t>
            </w:r>
            <w:r w:rsidRPr="00FB7717">
              <w:rPr>
                <w:rFonts w:ascii="Arial" w:hAnsi="Arial" w:cs="Arial"/>
                <w:sz w:val="22"/>
                <w:szCs w:val="22"/>
              </w:rPr>
              <w:t xml:space="preserve"> </w:t>
            </w:r>
            <w:r w:rsidRPr="00FB7717">
              <w:rPr>
                <w:noProof/>
                <w:sz w:val="22"/>
                <w:szCs w:val="22"/>
              </w:rPr>
              <w:drawing>
                <wp:inline distT="0" distB="0" distL="0" distR="0" wp14:anchorId="72DDE305" wp14:editId="455B306D">
                  <wp:extent cx="177800" cy="177800"/>
                  <wp:effectExtent l="0" t="0" r="0" b="0"/>
                  <wp:docPr id="7" name="Picture 7" descr="371_2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0" descr="371_2I.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bl>
    <w:p w14:paraId="19CFAFF3" w14:textId="77777777" w:rsidR="00C23E9D" w:rsidRPr="00FB7717" w:rsidRDefault="00C23E9D" w:rsidP="00C23E9D">
      <w:pPr>
        <w:rPr>
          <w:rFonts w:ascii="Arial" w:eastAsiaTheme="minorHAnsi" w:hAnsi="Arial" w:cs="Arial"/>
          <w:sz w:val="22"/>
          <w:szCs w:val="22"/>
        </w:rPr>
      </w:pPr>
    </w:p>
    <w:p w14:paraId="4F9DB672"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 xml:space="preserve">* The maximum height along Sierra Ave may be increased to 45 feet and to 70 feet along the side street </w:t>
      </w:r>
      <w:proofErr w:type="spellStart"/>
      <w:r w:rsidRPr="00FB7717">
        <w:rPr>
          <w:rFonts w:ascii="Arial" w:eastAsiaTheme="minorHAnsi" w:hAnsi="Arial" w:cs="Arial"/>
          <w:sz w:val="22"/>
          <w:szCs w:val="22"/>
        </w:rPr>
        <w:t>stepbacks</w:t>
      </w:r>
      <w:proofErr w:type="spellEnd"/>
      <w:r w:rsidRPr="00FB7717">
        <w:rPr>
          <w:rFonts w:ascii="Arial" w:eastAsiaTheme="minorHAnsi" w:hAnsi="Arial" w:cs="Arial"/>
          <w:sz w:val="22"/>
          <w:szCs w:val="22"/>
        </w:rPr>
        <w:t xml:space="preserve"> for projects that provide a rooftop amenity. The rooftop amenity must be located along a street frontage with a maximum height of 45 feet and minimum width of 15 feet. </w:t>
      </w:r>
    </w:p>
    <w:p w14:paraId="706D23F4" w14:textId="77777777" w:rsidR="00C23E9D" w:rsidRPr="00FB7717" w:rsidRDefault="00C23E9D" w:rsidP="00C23E9D">
      <w:pPr>
        <w:ind w:firstLine="475"/>
        <w:rPr>
          <w:rFonts w:ascii="Arial" w:eastAsiaTheme="minorHAnsi" w:hAnsi="Arial" w:cs="Arial"/>
          <w:sz w:val="22"/>
          <w:szCs w:val="22"/>
        </w:rPr>
      </w:pPr>
    </w:p>
    <w:p w14:paraId="2609411A" w14:textId="77777777" w:rsidR="00C23E9D" w:rsidRPr="00FB7717" w:rsidRDefault="00C23E9D" w:rsidP="00C23E9D">
      <w:pPr>
        <w:ind w:firstLine="475"/>
        <w:rPr>
          <w:rFonts w:ascii="Arial" w:eastAsiaTheme="minorHAnsi" w:hAnsi="Arial" w:cs="Arial"/>
          <w:sz w:val="22"/>
          <w:szCs w:val="22"/>
        </w:rPr>
      </w:pPr>
      <w:r w:rsidRPr="00FB7717">
        <w:rPr>
          <w:rFonts w:ascii="Arial" w:eastAsiaTheme="minorHAnsi" w:hAnsi="Arial" w:cs="Arial"/>
          <w:sz w:val="22"/>
          <w:szCs w:val="22"/>
        </w:rPr>
        <w:t xml:space="preserve">Public and private spaces should be integrated to act as one. Awnings or canopies extending over sidewalks and significant glazing should be included in all new construction or renovation. </w:t>
      </w:r>
    </w:p>
    <w:p w14:paraId="4C1346DB"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noProof/>
          <w:sz w:val="22"/>
          <w:szCs w:val="22"/>
        </w:rPr>
        <w:lastRenderedPageBreak/>
        <w:drawing>
          <wp:inline distT="0" distB="0" distL="0" distR="0" wp14:anchorId="565D97F1" wp14:editId="5F9AEA4A">
            <wp:extent cx="2743200" cy="3136900"/>
            <wp:effectExtent l="0" t="0" r="0" b="6350"/>
            <wp:docPr id="6" name="Picture 6" descr="371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1" descr="371_2_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0" cy="3136900"/>
                    </a:xfrm>
                    <a:prstGeom prst="rect">
                      <a:avLst/>
                    </a:prstGeom>
                    <a:noFill/>
                    <a:ln>
                      <a:noFill/>
                    </a:ln>
                  </pic:spPr>
                </pic:pic>
              </a:graphicData>
            </a:graphic>
          </wp:inline>
        </w:drawing>
      </w:r>
    </w:p>
    <w:p w14:paraId="1A92132E" w14:textId="77777777" w:rsidR="00C23E9D" w:rsidRPr="00FB7717" w:rsidRDefault="00C23E9D" w:rsidP="00C23E9D">
      <w:pPr>
        <w:rPr>
          <w:rFonts w:ascii="Arial" w:eastAsiaTheme="minorHAnsi" w:hAnsi="Arial" w:cs="Arial"/>
          <w:b/>
          <w:sz w:val="22"/>
          <w:szCs w:val="22"/>
        </w:rPr>
      </w:pPr>
      <w:r w:rsidRPr="00FB7717">
        <w:rPr>
          <w:rFonts w:ascii="Arial" w:eastAsiaTheme="minorHAnsi" w:hAnsi="Arial" w:cs="Arial"/>
          <w:b/>
          <w:sz w:val="22"/>
          <w:szCs w:val="22"/>
        </w:rPr>
        <w:t>Encroachments</w:t>
      </w:r>
    </w:p>
    <w:p w14:paraId="70F69A75" w14:textId="77777777" w:rsidR="00C23E9D" w:rsidRPr="00FB7717" w:rsidRDefault="00C23E9D" w:rsidP="00C23E9D">
      <w:pPr>
        <w:rPr>
          <w:rFonts w:ascii="Arial" w:eastAsiaTheme="minorHAnsi" w:hAnsi="Arial" w:cs="Arial"/>
          <w:sz w:val="22"/>
          <w:szCs w:val="22"/>
        </w:rPr>
      </w:pPr>
    </w:p>
    <w:p w14:paraId="3F907709"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 xml:space="preserve">Buildings, architectural features, and signs may encroach into the required setbacks and right-of-way subject to the following requirements and City Engineer approval: </w:t>
      </w:r>
    </w:p>
    <w:p w14:paraId="243369EA" w14:textId="77777777" w:rsidR="00C23E9D" w:rsidRPr="00FB7717" w:rsidRDefault="00C23E9D" w:rsidP="00C23E9D">
      <w:pPr>
        <w:rPr>
          <w:rFonts w:ascii="Arial" w:eastAsiaTheme="minorHAnsi" w:hAnsi="Arial" w:cs="Arial"/>
          <w:sz w:val="22"/>
          <w:szCs w:val="22"/>
        </w:rPr>
      </w:pPr>
    </w:p>
    <w:tbl>
      <w:tblPr>
        <w:tblStyle w:val="Table1da073b4a-d205-4130-aeea-83bb7f50fd9f"/>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23E9D" w:rsidRPr="00FB7717" w14:paraId="16518055" w14:textId="77777777" w:rsidTr="00FD2170">
        <w:tc>
          <w:tcPr>
            <w:tcW w:w="1000" w:type="pct"/>
            <w:tcBorders>
              <w:top w:val="single" w:sz="8" w:space="0" w:color="auto"/>
              <w:left w:val="single" w:sz="8" w:space="0" w:color="auto"/>
              <w:bottom w:val="single" w:sz="8" w:space="0" w:color="auto"/>
              <w:right w:val="single" w:sz="8" w:space="0" w:color="auto"/>
            </w:tcBorders>
          </w:tcPr>
          <w:p w14:paraId="63730116" w14:textId="77777777" w:rsidR="00C23E9D" w:rsidRPr="00FB7717" w:rsidRDefault="00C23E9D" w:rsidP="00FD2170">
            <w:pPr>
              <w:rPr>
                <w:rFonts w:ascii="Arial" w:hAnsi="Arial" w:cs="Arial"/>
                <w:sz w:val="22"/>
                <w:szCs w:val="22"/>
              </w:rPr>
            </w:pPr>
          </w:p>
        </w:tc>
        <w:tc>
          <w:tcPr>
            <w:tcW w:w="1000" w:type="pct"/>
            <w:tcBorders>
              <w:top w:val="single" w:sz="8" w:space="0" w:color="auto"/>
              <w:left w:val="single" w:sz="8" w:space="0" w:color="auto"/>
              <w:bottom w:val="single" w:sz="8" w:space="0" w:color="auto"/>
              <w:right w:val="single" w:sz="8" w:space="0" w:color="auto"/>
            </w:tcBorders>
            <w:hideMark/>
          </w:tcPr>
          <w:p w14:paraId="4DFD82FB" w14:textId="77777777" w:rsidR="00C23E9D" w:rsidRPr="00FB7717" w:rsidRDefault="00C23E9D" w:rsidP="00FD2170">
            <w:pPr>
              <w:rPr>
                <w:rFonts w:ascii="Arial" w:hAnsi="Arial" w:cs="Arial"/>
                <w:sz w:val="22"/>
                <w:szCs w:val="22"/>
              </w:rPr>
            </w:pPr>
            <w:r w:rsidRPr="00FB7717">
              <w:rPr>
                <w:rFonts w:ascii="Arial" w:hAnsi="Arial" w:cs="Arial"/>
                <w:b/>
                <w:sz w:val="22"/>
                <w:szCs w:val="22"/>
              </w:rPr>
              <w:t>Arcade, Gallery, Awning</w:t>
            </w:r>
          </w:p>
        </w:tc>
        <w:tc>
          <w:tcPr>
            <w:tcW w:w="1000" w:type="pct"/>
            <w:tcBorders>
              <w:top w:val="single" w:sz="8" w:space="0" w:color="auto"/>
              <w:left w:val="single" w:sz="8" w:space="0" w:color="auto"/>
              <w:bottom w:val="single" w:sz="8" w:space="0" w:color="auto"/>
              <w:right w:val="single" w:sz="8" w:space="0" w:color="auto"/>
            </w:tcBorders>
            <w:hideMark/>
          </w:tcPr>
          <w:p w14:paraId="1196B6CC" w14:textId="77777777" w:rsidR="00C23E9D" w:rsidRPr="00FB7717" w:rsidRDefault="00C23E9D" w:rsidP="00FD2170">
            <w:pPr>
              <w:rPr>
                <w:rFonts w:ascii="Arial" w:hAnsi="Arial" w:cs="Arial"/>
                <w:sz w:val="22"/>
                <w:szCs w:val="22"/>
              </w:rPr>
            </w:pPr>
            <w:r w:rsidRPr="00FB7717">
              <w:rPr>
                <w:rFonts w:ascii="Arial" w:hAnsi="Arial" w:cs="Arial"/>
                <w:b/>
                <w:sz w:val="22"/>
                <w:szCs w:val="22"/>
              </w:rPr>
              <w:t>Balcony</w:t>
            </w:r>
          </w:p>
        </w:tc>
        <w:tc>
          <w:tcPr>
            <w:tcW w:w="1000" w:type="pct"/>
            <w:tcBorders>
              <w:top w:val="single" w:sz="8" w:space="0" w:color="auto"/>
              <w:left w:val="single" w:sz="8" w:space="0" w:color="auto"/>
              <w:bottom w:val="single" w:sz="8" w:space="0" w:color="auto"/>
              <w:right w:val="single" w:sz="8" w:space="0" w:color="auto"/>
            </w:tcBorders>
            <w:hideMark/>
          </w:tcPr>
          <w:p w14:paraId="5DEF5AE4" w14:textId="77777777" w:rsidR="00C23E9D" w:rsidRPr="00FB7717" w:rsidRDefault="00C23E9D" w:rsidP="00FD2170">
            <w:pPr>
              <w:rPr>
                <w:rFonts w:ascii="Arial" w:hAnsi="Arial" w:cs="Arial"/>
                <w:sz w:val="22"/>
                <w:szCs w:val="22"/>
              </w:rPr>
            </w:pPr>
            <w:r w:rsidRPr="00FB7717">
              <w:rPr>
                <w:rFonts w:ascii="Arial" w:hAnsi="Arial" w:cs="Arial"/>
                <w:b/>
                <w:sz w:val="22"/>
                <w:szCs w:val="22"/>
              </w:rPr>
              <w:t>Bay Window</w:t>
            </w:r>
          </w:p>
        </w:tc>
        <w:tc>
          <w:tcPr>
            <w:tcW w:w="1000" w:type="pct"/>
            <w:tcBorders>
              <w:top w:val="single" w:sz="8" w:space="0" w:color="auto"/>
              <w:left w:val="single" w:sz="8" w:space="0" w:color="auto"/>
              <w:bottom w:val="single" w:sz="8" w:space="0" w:color="auto"/>
              <w:right w:val="single" w:sz="8" w:space="0" w:color="auto"/>
            </w:tcBorders>
            <w:hideMark/>
          </w:tcPr>
          <w:p w14:paraId="427ED22A" w14:textId="77777777" w:rsidR="00C23E9D" w:rsidRPr="00FB7717" w:rsidRDefault="00C23E9D" w:rsidP="00FD2170">
            <w:pPr>
              <w:rPr>
                <w:rFonts w:ascii="Arial" w:hAnsi="Arial" w:cs="Arial"/>
                <w:sz w:val="22"/>
                <w:szCs w:val="22"/>
              </w:rPr>
            </w:pPr>
            <w:r w:rsidRPr="00FB7717">
              <w:rPr>
                <w:rFonts w:ascii="Arial" w:hAnsi="Arial" w:cs="Arial"/>
                <w:b/>
                <w:sz w:val="22"/>
                <w:szCs w:val="22"/>
              </w:rPr>
              <w:t>Eave</w:t>
            </w:r>
          </w:p>
        </w:tc>
      </w:tr>
      <w:tr w:rsidR="00C23E9D" w:rsidRPr="00FB7717" w14:paraId="1939A8FF" w14:textId="77777777" w:rsidTr="00FD2170">
        <w:tc>
          <w:tcPr>
            <w:tcW w:w="1000" w:type="pct"/>
            <w:tcBorders>
              <w:top w:val="single" w:sz="8" w:space="0" w:color="auto"/>
              <w:left w:val="single" w:sz="8" w:space="0" w:color="auto"/>
              <w:bottom w:val="single" w:sz="8" w:space="0" w:color="auto"/>
              <w:right w:val="single" w:sz="8" w:space="0" w:color="auto"/>
            </w:tcBorders>
            <w:hideMark/>
          </w:tcPr>
          <w:p w14:paraId="4FB50602" w14:textId="77777777" w:rsidR="00C23E9D" w:rsidRPr="00FB7717" w:rsidRDefault="00C23E9D" w:rsidP="00FD2170">
            <w:pPr>
              <w:rPr>
                <w:rFonts w:ascii="Arial" w:hAnsi="Arial" w:cs="Arial"/>
                <w:sz w:val="22"/>
                <w:szCs w:val="22"/>
              </w:rPr>
            </w:pPr>
            <w:r w:rsidRPr="00FB7717">
              <w:rPr>
                <w:rFonts w:ascii="Arial" w:hAnsi="Arial" w:cs="Arial"/>
                <w:b/>
                <w:sz w:val="22"/>
                <w:szCs w:val="22"/>
              </w:rPr>
              <w:t>Front Street</w:t>
            </w:r>
          </w:p>
        </w:tc>
        <w:tc>
          <w:tcPr>
            <w:tcW w:w="1000" w:type="pct"/>
            <w:tcBorders>
              <w:top w:val="single" w:sz="8" w:space="0" w:color="auto"/>
              <w:left w:val="single" w:sz="8" w:space="0" w:color="auto"/>
              <w:bottom w:val="single" w:sz="8" w:space="0" w:color="auto"/>
              <w:right w:val="single" w:sz="8" w:space="0" w:color="auto"/>
            </w:tcBorders>
            <w:hideMark/>
          </w:tcPr>
          <w:p w14:paraId="6EB45F5A"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Min. 2 ft. clear of curb </w:t>
            </w:r>
          </w:p>
        </w:tc>
        <w:tc>
          <w:tcPr>
            <w:tcW w:w="1000" w:type="pct"/>
            <w:tcBorders>
              <w:top w:val="single" w:sz="8" w:space="0" w:color="auto"/>
              <w:left w:val="single" w:sz="8" w:space="0" w:color="auto"/>
              <w:bottom w:val="single" w:sz="8" w:space="0" w:color="auto"/>
              <w:right w:val="single" w:sz="8" w:space="0" w:color="auto"/>
            </w:tcBorders>
            <w:hideMark/>
          </w:tcPr>
          <w:p w14:paraId="18BAFDBA"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6 ft. max. </w:t>
            </w:r>
          </w:p>
        </w:tc>
        <w:tc>
          <w:tcPr>
            <w:tcW w:w="1000" w:type="pct"/>
            <w:tcBorders>
              <w:top w:val="single" w:sz="8" w:space="0" w:color="auto"/>
              <w:left w:val="single" w:sz="8" w:space="0" w:color="auto"/>
              <w:bottom w:val="single" w:sz="8" w:space="0" w:color="auto"/>
              <w:right w:val="single" w:sz="8" w:space="0" w:color="auto"/>
            </w:tcBorders>
            <w:hideMark/>
          </w:tcPr>
          <w:p w14:paraId="58A49020"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4 ft. max. on upper floors only </w:t>
            </w:r>
          </w:p>
        </w:tc>
        <w:tc>
          <w:tcPr>
            <w:tcW w:w="1000" w:type="pct"/>
            <w:tcBorders>
              <w:top w:val="single" w:sz="8" w:space="0" w:color="auto"/>
              <w:left w:val="single" w:sz="8" w:space="0" w:color="auto"/>
              <w:bottom w:val="single" w:sz="8" w:space="0" w:color="auto"/>
              <w:right w:val="single" w:sz="8" w:space="0" w:color="auto"/>
            </w:tcBorders>
            <w:hideMark/>
          </w:tcPr>
          <w:p w14:paraId="3C3A075F"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2 ft. clear of curb </w:t>
            </w:r>
          </w:p>
        </w:tc>
      </w:tr>
      <w:tr w:rsidR="00C23E9D" w:rsidRPr="00FB7717" w14:paraId="0B9379CB" w14:textId="77777777" w:rsidTr="00FD2170">
        <w:tc>
          <w:tcPr>
            <w:tcW w:w="1000" w:type="pct"/>
            <w:tcBorders>
              <w:top w:val="single" w:sz="8" w:space="0" w:color="auto"/>
              <w:left w:val="single" w:sz="8" w:space="0" w:color="auto"/>
              <w:bottom w:val="single" w:sz="8" w:space="0" w:color="auto"/>
              <w:right w:val="single" w:sz="8" w:space="0" w:color="auto"/>
            </w:tcBorders>
            <w:hideMark/>
          </w:tcPr>
          <w:p w14:paraId="5414FE2D" w14:textId="77777777" w:rsidR="00C23E9D" w:rsidRPr="00FB7717" w:rsidRDefault="00C23E9D" w:rsidP="00FD2170">
            <w:pPr>
              <w:rPr>
                <w:rFonts w:ascii="Arial" w:hAnsi="Arial" w:cs="Arial"/>
                <w:sz w:val="22"/>
                <w:szCs w:val="22"/>
              </w:rPr>
            </w:pPr>
            <w:r w:rsidRPr="00FB7717">
              <w:rPr>
                <w:rFonts w:ascii="Arial" w:hAnsi="Arial" w:cs="Arial"/>
                <w:b/>
                <w:sz w:val="22"/>
                <w:szCs w:val="22"/>
              </w:rPr>
              <w:t>Side Street</w:t>
            </w:r>
          </w:p>
        </w:tc>
        <w:tc>
          <w:tcPr>
            <w:tcW w:w="1000" w:type="pct"/>
            <w:tcBorders>
              <w:top w:val="single" w:sz="8" w:space="0" w:color="auto"/>
              <w:left w:val="single" w:sz="8" w:space="0" w:color="auto"/>
              <w:bottom w:val="single" w:sz="8" w:space="0" w:color="auto"/>
              <w:right w:val="single" w:sz="8" w:space="0" w:color="auto"/>
            </w:tcBorders>
            <w:hideMark/>
          </w:tcPr>
          <w:p w14:paraId="4467DF63"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Min. 2 ft. clear of curb </w:t>
            </w:r>
          </w:p>
        </w:tc>
        <w:tc>
          <w:tcPr>
            <w:tcW w:w="1000" w:type="pct"/>
            <w:tcBorders>
              <w:top w:val="single" w:sz="8" w:space="0" w:color="auto"/>
              <w:left w:val="single" w:sz="8" w:space="0" w:color="auto"/>
              <w:bottom w:val="single" w:sz="8" w:space="0" w:color="auto"/>
              <w:right w:val="single" w:sz="8" w:space="0" w:color="auto"/>
            </w:tcBorders>
            <w:hideMark/>
          </w:tcPr>
          <w:p w14:paraId="5FF1A70A"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6 ft. Max. </w:t>
            </w:r>
          </w:p>
        </w:tc>
        <w:tc>
          <w:tcPr>
            <w:tcW w:w="1000" w:type="pct"/>
            <w:tcBorders>
              <w:top w:val="single" w:sz="8" w:space="0" w:color="auto"/>
              <w:left w:val="single" w:sz="8" w:space="0" w:color="auto"/>
              <w:bottom w:val="single" w:sz="8" w:space="0" w:color="auto"/>
              <w:right w:val="single" w:sz="8" w:space="0" w:color="auto"/>
            </w:tcBorders>
            <w:hideMark/>
          </w:tcPr>
          <w:p w14:paraId="54A20ED0"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4 ft. Max. on upper floors only </w:t>
            </w:r>
          </w:p>
        </w:tc>
        <w:tc>
          <w:tcPr>
            <w:tcW w:w="1000" w:type="pct"/>
            <w:tcBorders>
              <w:top w:val="single" w:sz="8" w:space="0" w:color="auto"/>
              <w:left w:val="single" w:sz="8" w:space="0" w:color="auto"/>
              <w:bottom w:val="single" w:sz="8" w:space="0" w:color="auto"/>
              <w:right w:val="single" w:sz="8" w:space="0" w:color="auto"/>
            </w:tcBorders>
            <w:hideMark/>
          </w:tcPr>
          <w:p w14:paraId="681F15C8"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2 ft. clear of curb </w:t>
            </w:r>
          </w:p>
        </w:tc>
      </w:tr>
      <w:tr w:rsidR="00C23E9D" w:rsidRPr="00FB7717" w14:paraId="32DD6C7E" w14:textId="77777777" w:rsidTr="00FD2170">
        <w:tc>
          <w:tcPr>
            <w:tcW w:w="1000" w:type="pct"/>
            <w:tcBorders>
              <w:top w:val="single" w:sz="8" w:space="0" w:color="auto"/>
              <w:left w:val="single" w:sz="8" w:space="0" w:color="auto"/>
              <w:bottom w:val="single" w:sz="8" w:space="0" w:color="auto"/>
              <w:right w:val="single" w:sz="8" w:space="0" w:color="auto"/>
            </w:tcBorders>
            <w:hideMark/>
          </w:tcPr>
          <w:p w14:paraId="33B415F2" w14:textId="77777777" w:rsidR="00C23E9D" w:rsidRPr="00FB7717" w:rsidRDefault="00C23E9D" w:rsidP="00FD2170">
            <w:pPr>
              <w:rPr>
                <w:rFonts w:ascii="Arial" w:hAnsi="Arial" w:cs="Arial"/>
                <w:sz w:val="22"/>
                <w:szCs w:val="22"/>
              </w:rPr>
            </w:pPr>
            <w:r w:rsidRPr="00FB7717">
              <w:rPr>
                <w:rFonts w:ascii="Arial" w:hAnsi="Arial" w:cs="Arial"/>
                <w:b/>
                <w:sz w:val="22"/>
                <w:szCs w:val="22"/>
              </w:rPr>
              <w:t>Side Interior</w:t>
            </w:r>
          </w:p>
        </w:tc>
        <w:tc>
          <w:tcPr>
            <w:tcW w:w="1000" w:type="pct"/>
            <w:tcBorders>
              <w:top w:val="single" w:sz="8" w:space="0" w:color="auto"/>
              <w:left w:val="single" w:sz="8" w:space="0" w:color="auto"/>
              <w:bottom w:val="single" w:sz="8" w:space="0" w:color="auto"/>
              <w:right w:val="single" w:sz="8" w:space="0" w:color="auto"/>
            </w:tcBorders>
            <w:hideMark/>
          </w:tcPr>
          <w:p w14:paraId="1EBABD68"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 </w:t>
            </w:r>
          </w:p>
        </w:tc>
        <w:tc>
          <w:tcPr>
            <w:tcW w:w="1000" w:type="pct"/>
            <w:tcBorders>
              <w:top w:val="single" w:sz="8" w:space="0" w:color="auto"/>
              <w:left w:val="single" w:sz="8" w:space="0" w:color="auto"/>
              <w:bottom w:val="single" w:sz="8" w:space="0" w:color="auto"/>
              <w:right w:val="single" w:sz="8" w:space="0" w:color="auto"/>
            </w:tcBorders>
            <w:hideMark/>
          </w:tcPr>
          <w:p w14:paraId="7D01061C"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5 ft. from PL </w:t>
            </w:r>
          </w:p>
        </w:tc>
        <w:tc>
          <w:tcPr>
            <w:tcW w:w="1000" w:type="pct"/>
            <w:tcBorders>
              <w:top w:val="single" w:sz="8" w:space="0" w:color="auto"/>
              <w:left w:val="single" w:sz="8" w:space="0" w:color="auto"/>
              <w:bottom w:val="single" w:sz="8" w:space="0" w:color="auto"/>
              <w:right w:val="single" w:sz="8" w:space="0" w:color="auto"/>
            </w:tcBorders>
            <w:hideMark/>
          </w:tcPr>
          <w:p w14:paraId="2B545D61"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5 ft. from PL </w:t>
            </w:r>
          </w:p>
        </w:tc>
        <w:tc>
          <w:tcPr>
            <w:tcW w:w="1000" w:type="pct"/>
            <w:tcBorders>
              <w:top w:val="single" w:sz="8" w:space="0" w:color="auto"/>
              <w:left w:val="single" w:sz="8" w:space="0" w:color="auto"/>
              <w:bottom w:val="single" w:sz="8" w:space="0" w:color="auto"/>
              <w:right w:val="single" w:sz="8" w:space="0" w:color="auto"/>
            </w:tcBorders>
            <w:hideMark/>
          </w:tcPr>
          <w:p w14:paraId="5E8F19CB"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3 ft. from PL </w:t>
            </w:r>
          </w:p>
        </w:tc>
      </w:tr>
      <w:tr w:rsidR="00C23E9D" w:rsidRPr="00FB7717" w14:paraId="7D5825CE" w14:textId="77777777" w:rsidTr="00FD2170">
        <w:tc>
          <w:tcPr>
            <w:tcW w:w="1000" w:type="pct"/>
            <w:tcBorders>
              <w:top w:val="single" w:sz="8" w:space="0" w:color="auto"/>
              <w:left w:val="single" w:sz="8" w:space="0" w:color="auto"/>
              <w:bottom w:val="single" w:sz="8" w:space="0" w:color="auto"/>
              <w:right w:val="single" w:sz="8" w:space="0" w:color="auto"/>
            </w:tcBorders>
            <w:hideMark/>
          </w:tcPr>
          <w:p w14:paraId="7397FF41" w14:textId="77777777" w:rsidR="00C23E9D" w:rsidRPr="00FB7717" w:rsidRDefault="00C23E9D" w:rsidP="00FD2170">
            <w:pPr>
              <w:rPr>
                <w:rFonts w:ascii="Arial" w:hAnsi="Arial" w:cs="Arial"/>
                <w:sz w:val="22"/>
                <w:szCs w:val="22"/>
              </w:rPr>
            </w:pPr>
            <w:r w:rsidRPr="00FB7717">
              <w:rPr>
                <w:rFonts w:ascii="Arial" w:hAnsi="Arial" w:cs="Arial"/>
                <w:b/>
                <w:sz w:val="22"/>
                <w:szCs w:val="22"/>
              </w:rPr>
              <w:t>Rear Yard</w:t>
            </w:r>
          </w:p>
        </w:tc>
        <w:tc>
          <w:tcPr>
            <w:tcW w:w="1000" w:type="pct"/>
            <w:tcBorders>
              <w:top w:val="single" w:sz="8" w:space="0" w:color="auto"/>
              <w:left w:val="single" w:sz="8" w:space="0" w:color="auto"/>
              <w:bottom w:val="single" w:sz="8" w:space="0" w:color="auto"/>
              <w:right w:val="single" w:sz="8" w:space="0" w:color="auto"/>
            </w:tcBorders>
            <w:hideMark/>
          </w:tcPr>
          <w:p w14:paraId="29284684"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Min. 5 ft. from PL </w:t>
            </w:r>
          </w:p>
        </w:tc>
        <w:tc>
          <w:tcPr>
            <w:tcW w:w="1000" w:type="pct"/>
            <w:tcBorders>
              <w:top w:val="single" w:sz="8" w:space="0" w:color="auto"/>
              <w:left w:val="single" w:sz="8" w:space="0" w:color="auto"/>
              <w:bottom w:val="single" w:sz="8" w:space="0" w:color="auto"/>
              <w:right w:val="single" w:sz="8" w:space="0" w:color="auto"/>
            </w:tcBorders>
            <w:hideMark/>
          </w:tcPr>
          <w:p w14:paraId="092610FF"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5 ft. from PL </w:t>
            </w:r>
          </w:p>
        </w:tc>
        <w:tc>
          <w:tcPr>
            <w:tcW w:w="1000" w:type="pct"/>
            <w:tcBorders>
              <w:top w:val="single" w:sz="8" w:space="0" w:color="auto"/>
              <w:left w:val="single" w:sz="8" w:space="0" w:color="auto"/>
              <w:bottom w:val="single" w:sz="8" w:space="0" w:color="auto"/>
              <w:right w:val="single" w:sz="8" w:space="0" w:color="auto"/>
            </w:tcBorders>
            <w:hideMark/>
          </w:tcPr>
          <w:p w14:paraId="1466AE5A"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5 ft. from PL </w:t>
            </w:r>
          </w:p>
        </w:tc>
        <w:tc>
          <w:tcPr>
            <w:tcW w:w="1000" w:type="pct"/>
            <w:tcBorders>
              <w:top w:val="single" w:sz="8" w:space="0" w:color="auto"/>
              <w:left w:val="single" w:sz="8" w:space="0" w:color="auto"/>
              <w:bottom w:val="single" w:sz="8" w:space="0" w:color="auto"/>
              <w:right w:val="single" w:sz="8" w:space="0" w:color="auto"/>
            </w:tcBorders>
            <w:hideMark/>
          </w:tcPr>
          <w:p w14:paraId="423B7083"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3 ft. from PL </w:t>
            </w:r>
          </w:p>
        </w:tc>
      </w:tr>
      <w:tr w:rsidR="00C23E9D" w:rsidRPr="00FB7717" w14:paraId="3C6B31C6" w14:textId="77777777" w:rsidTr="00FD2170">
        <w:tc>
          <w:tcPr>
            <w:tcW w:w="1000" w:type="pct"/>
            <w:tcBorders>
              <w:top w:val="single" w:sz="8" w:space="0" w:color="auto"/>
              <w:left w:val="single" w:sz="8" w:space="0" w:color="auto"/>
              <w:bottom w:val="single" w:sz="8" w:space="0" w:color="auto"/>
              <w:right w:val="single" w:sz="8" w:space="0" w:color="auto"/>
            </w:tcBorders>
            <w:hideMark/>
          </w:tcPr>
          <w:p w14:paraId="39AF5655" w14:textId="77777777" w:rsidR="00C23E9D" w:rsidRPr="00FB7717" w:rsidRDefault="00C23E9D" w:rsidP="00FD2170">
            <w:pPr>
              <w:rPr>
                <w:rFonts w:ascii="Arial" w:hAnsi="Arial" w:cs="Arial"/>
                <w:sz w:val="22"/>
                <w:szCs w:val="22"/>
              </w:rPr>
            </w:pPr>
            <w:r w:rsidRPr="00FB7717">
              <w:rPr>
                <w:rFonts w:ascii="Arial" w:hAnsi="Arial" w:cs="Arial"/>
                <w:b/>
                <w:sz w:val="22"/>
                <w:szCs w:val="22"/>
              </w:rPr>
              <w:t>Vertical</w:t>
            </w:r>
          </w:p>
        </w:tc>
        <w:tc>
          <w:tcPr>
            <w:tcW w:w="1000" w:type="pct"/>
            <w:tcBorders>
              <w:top w:val="single" w:sz="8" w:space="0" w:color="auto"/>
              <w:left w:val="single" w:sz="8" w:space="0" w:color="auto"/>
              <w:bottom w:val="single" w:sz="8" w:space="0" w:color="auto"/>
              <w:right w:val="single" w:sz="8" w:space="0" w:color="auto"/>
            </w:tcBorders>
            <w:hideMark/>
          </w:tcPr>
          <w:p w14:paraId="168FD685"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 Min. 8 ft. clear </w:t>
            </w:r>
          </w:p>
        </w:tc>
        <w:tc>
          <w:tcPr>
            <w:tcW w:w="1000" w:type="pct"/>
            <w:tcBorders>
              <w:top w:val="single" w:sz="8" w:space="0" w:color="auto"/>
              <w:left w:val="single" w:sz="8" w:space="0" w:color="auto"/>
              <w:bottom w:val="single" w:sz="8" w:space="0" w:color="auto"/>
              <w:right w:val="single" w:sz="8" w:space="0" w:color="auto"/>
            </w:tcBorders>
            <w:hideMark/>
          </w:tcPr>
          <w:p w14:paraId="2725656A"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8 ft. clear </w:t>
            </w:r>
          </w:p>
        </w:tc>
        <w:tc>
          <w:tcPr>
            <w:tcW w:w="1000" w:type="pct"/>
            <w:tcBorders>
              <w:top w:val="single" w:sz="8" w:space="0" w:color="auto"/>
              <w:left w:val="single" w:sz="8" w:space="0" w:color="auto"/>
              <w:bottom w:val="single" w:sz="8" w:space="0" w:color="auto"/>
              <w:right w:val="single" w:sz="8" w:space="0" w:color="auto"/>
            </w:tcBorders>
            <w:hideMark/>
          </w:tcPr>
          <w:p w14:paraId="60B056B8"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8 ft. clear </w:t>
            </w:r>
          </w:p>
        </w:tc>
        <w:tc>
          <w:tcPr>
            <w:tcW w:w="1000" w:type="pct"/>
            <w:tcBorders>
              <w:top w:val="single" w:sz="8" w:space="0" w:color="auto"/>
              <w:left w:val="single" w:sz="8" w:space="0" w:color="auto"/>
              <w:bottom w:val="single" w:sz="8" w:space="0" w:color="auto"/>
              <w:right w:val="single" w:sz="8" w:space="0" w:color="auto"/>
            </w:tcBorders>
            <w:hideMark/>
          </w:tcPr>
          <w:p w14:paraId="67FBA80F" w14:textId="77777777" w:rsidR="00C23E9D" w:rsidRPr="00FB7717" w:rsidRDefault="00C23E9D" w:rsidP="00FD2170">
            <w:pPr>
              <w:rPr>
                <w:rFonts w:ascii="Arial" w:hAnsi="Arial" w:cs="Arial"/>
                <w:sz w:val="22"/>
                <w:szCs w:val="22"/>
              </w:rPr>
            </w:pPr>
            <w:r w:rsidRPr="00FB7717">
              <w:rPr>
                <w:rFonts w:ascii="Arial" w:hAnsi="Arial" w:cs="Arial"/>
                <w:sz w:val="22"/>
                <w:szCs w:val="22"/>
              </w:rPr>
              <w:t xml:space="preserve">Min. 8 ft. clear </w:t>
            </w:r>
          </w:p>
        </w:tc>
      </w:tr>
    </w:tbl>
    <w:p w14:paraId="7761491A" w14:textId="77777777" w:rsidR="00C23E9D" w:rsidRPr="00FB7717" w:rsidRDefault="00C23E9D" w:rsidP="00C23E9D">
      <w:pPr>
        <w:rPr>
          <w:rFonts w:ascii="Arial" w:eastAsiaTheme="minorHAnsi" w:hAnsi="Arial" w:cs="Arial"/>
          <w:sz w:val="22"/>
          <w:szCs w:val="22"/>
        </w:rPr>
      </w:pPr>
    </w:p>
    <w:p w14:paraId="6A3E51EB"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noProof/>
          <w:sz w:val="22"/>
          <w:szCs w:val="22"/>
        </w:rPr>
        <w:lastRenderedPageBreak/>
        <w:drawing>
          <wp:inline distT="0" distB="0" distL="0" distR="0" wp14:anchorId="551B0EBE" wp14:editId="0A118484">
            <wp:extent cx="2743200" cy="2476500"/>
            <wp:effectExtent l="0" t="0" r="0" b="0"/>
            <wp:docPr id="5" name="Picture 5" descr="371_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2" descr="371_2_4.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2476500"/>
                    </a:xfrm>
                    <a:prstGeom prst="rect">
                      <a:avLst/>
                    </a:prstGeom>
                    <a:noFill/>
                    <a:ln>
                      <a:noFill/>
                    </a:ln>
                  </pic:spPr>
                </pic:pic>
              </a:graphicData>
            </a:graphic>
          </wp:inline>
        </w:drawing>
      </w:r>
    </w:p>
    <w:p w14:paraId="73D99EBA" w14:textId="77777777" w:rsidR="00C23E9D" w:rsidRPr="00FB7717" w:rsidRDefault="00C23E9D" w:rsidP="00C23E9D">
      <w:pPr>
        <w:rPr>
          <w:rFonts w:ascii="Arial" w:eastAsiaTheme="minorHAnsi" w:hAnsi="Arial" w:cs="Arial"/>
          <w:b/>
          <w:sz w:val="22"/>
          <w:szCs w:val="22"/>
        </w:rPr>
      </w:pPr>
      <w:r w:rsidRPr="00FB7717">
        <w:rPr>
          <w:rFonts w:ascii="Arial" w:eastAsiaTheme="minorHAnsi" w:hAnsi="Arial" w:cs="Arial"/>
          <w:b/>
          <w:sz w:val="22"/>
          <w:szCs w:val="22"/>
        </w:rPr>
        <w:t>Parking</w:t>
      </w:r>
    </w:p>
    <w:p w14:paraId="7EAB3728" w14:textId="77777777" w:rsidR="00C23E9D" w:rsidRPr="00FB7717" w:rsidRDefault="00C23E9D" w:rsidP="00C23E9D">
      <w:pPr>
        <w:rPr>
          <w:rFonts w:ascii="Arial" w:eastAsiaTheme="minorHAnsi" w:hAnsi="Arial" w:cs="Arial"/>
          <w:sz w:val="22"/>
          <w:szCs w:val="22"/>
        </w:rPr>
      </w:pPr>
    </w:p>
    <w:tbl>
      <w:tblPr>
        <w:tblStyle w:val="Table121cbec80-0b07-4520-81fa-0c92607f455c"/>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226"/>
        <w:gridCol w:w="3114"/>
      </w:tblGrid>
      <w:tr w:rsidR="00C23E9D" w:rsidRPr="00FB7717" w14:paraId="651C10CC" w14:textId="77777777" w:rsidTr="00FD2170">
        <w:tc>
          <w:tcPr>
            <w:tcW w:w="3333" w:type="pct"/>
            <w:tcBorders>
              <w:top w:val="single" w:sz="8" w:space="0" w:color="auto"/>
              <w:left w:val="single" w:sz="8" w:space="0" w:color="auto"/>
              <w:bottom w:val="single" w:sz="8" w:space="0" w:color="auto"/>
              <w:right w:val="single" w:sz="8" w:space="0" w:color="auto"/>
            </w:tcBorders>
          </w:tcPr>
          <w:p w14:paraId="097007D3" w14:textId="77777777" w:rsidR="00C23E9D" w:rsidRPr="00FB7717" w:rsidRDefault="00C23E9D" w:rsidP="00FD2170">
            <w:pPr>
              <w:spacing w:before="100" w:beforeAutospacing="1" w:after="100" w:afterAutospacing="1"/>
              <w:rPr>
                <w:rFonts w:ascii="Arial" w:hAnsi="Arial" w:cs="Arial"/>
                <w:sz w:val="22"/>
                <w:szCs w:val="22"/>
              </w:rPr>
            </w:pPr>
          </w:p>
        </w:tc>
        <w:tc>
          <w:tcPr>
            <w:tcW w:w="1667" w:type="pct"/>
            <w:tcBorders>
              <w:top w:val="single" w:sz="8" w:space="0" w:color="auto"/>
              <w:left w:val="single" w:sz="8" w:space="0" w:color="auto"/>
              <w:bottom w:val="single" w:sz="8" w:space="0" w:color="auto"/>
              <w:right w:val="single" w:sz="8" w:space="0" w:color="auto"/>
            </w:tcBorders>
            <w:hideMark/>
          </w:tcPr>
          <w:p w14:paraId="29E8DABB"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Required Spaces</w:t>
            </w:r>
          </w:p>
        </w:tc>
      </w:tr>
      <w:tr w:rsidR="00C23E9D" w:rsidRPr="00FB7717" w14:paraId="00EE31D6" w14:textId="77777777" w:rsidTr="00FD2170">
        <w:tc>
          <w:tcPr>
            <w:tcW w:w="3333" w:type="pct"/>
            <w:tcBorders>
              <w:top w:val="single" w:sz="8" w:space="0" w:color="auto"/>
              <w:left w:val="single" w:sz="8" w:space="0" w:color="auto"/>
              <w:bottom w:val="single" w:sz="8" w:space="0" w:color="auto"/>
              <w:right w:val="single" w:sz="8" w:space="0" w:color="auto"/>
            </w:tcBorders>
            <w:hideMark/>
          </w:tcPr>
          <w:p w14:paraId="00BD4C49"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Residential</w:t>
            </w:r>
          </w:p>
        </w:tc>
        <w:tc>
          <w:tcPr>
            <w:tcW w:w="1667" w:type="pct"/>
            <w:tcBorders>
              <w:top w:val="single" w:sz="8" w:space="0" w:color="auto"/>
              <w:left w:val="single" w:sz="8" w:space="0" w:color="auto"/>
              <w:bottom w:val="single" w:sz="8" w:space="0" w:color="auto"/>
              <w:right w:val="single" w:sz="8" w:space="0" w:color="auto"/>
            </w:tcBorders>
            <w:hideMark/>
          </w:tcPr>
          <w:p w14:paraId="79244EC1"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sz w:val="22"/>
                <w:szCs w:val="22"/>
              </w:rPr>
              <w:t xml:space="preserve">1.25 per unit </w:t>
            </w:r>
          </w:p>
        </w:tc>
      </w:tr>
      <w:tr w:rsidR="00C23E9D" w:rsidRPr="00FB7717" w14:paraId="62740B17" w14:textId="77777777" w:rsidTr="00FD2170">
        <w:tc>
          <w:tcPr>
            <w:tcW w:w="3333" w:type="pct"/>
            <w:tcBorders>
              <w:top w:val="single" w:sz="8" w:space="0" w:color="auto"/>
              <w:left w:val="single" w:sz="8" w:space="0" w:color="auto"/>
              <w:bottom w:val="single" w:sz="8" w:space="0" w:color="auto"/>
              <w:right w:val="single" w:sz="8" w:space="0" w:color="auto"/>
            </w:tcBorders>
            <w:hideMark/>
          </w:tcPr>
          <w:p w14:paraId="4CFA972A"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Non-Residential Uses Under 6,000 Square Feet</w:t>
            </w:r>
          </w:p>
        </w:tc>
        <w:tc>
          <w:tcPr>
            <w:tcW w:w="1667" w:type="pct"/>
            <w:tcBorders>
              <w:top w:val="single" w:sz="8" w:space="0" w:color="auto"/>
              <w:left w:val="single" w:sz="8" w:space="0" w:color="auto"/>
              <w:bottom w:val="single" w:sz="8" w:space="0" w:color="auto"/>
              <w:right w:val="single" w:sz="8" w:space="0" w:color="auto"/>
            </w:tcBorders>
            <w:hideMark/>
          </w:tcPr>
          <w:p w14:paraId="4485F77B"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sz w:val="22"/>
                <w:szCs w:val="22"/>
              </w:rPr>
              <w:t xml:space="preserve">No parking required </w:t>
            </w:r>
          </w:p>
        </w:tc>
      </w:tr>
      <w:tr w:rsidR="00C23E9D" w:rsidRPr="00FB7717" w14:paraId="61BFA1B2" w14:textId="77777777" w:rsidTr="00FD2170">
        <w:tc>
          <w:tcPr>
            <w:tcW w:w="3333" w:type="pct"/>
            <w:tcBorders>
              <w:top w:val="single" w:sz="8" w:space="0" w:color="auto"/>
              <w:left w:val="single" w:sz="8" w:space="0" w:color="auto"/>
              <w:bottom w:val="single" w:sz="8" w:space="0" w:color="auto"/>
              <w:right w:val="single" w:sz="8" w:space="0" w:color="auto"/>
            </w:tcBorders>
            <w:hideMark/>
          </w:tcPr>
          <w:p w14:paraId="18DA504B" w14:textId="77777777" w:rsidR="00C23E9D" w:rsidRPr="00FB7717" w:rsidRDefault="00C23E9D" w:rsidP="00FD2170">
            <w:pPr>
              <w:spacing w:before="100" w:beforeAutospacing="1" w:after="100" w:afterAutospacing="1"/>
              <w:rPr>
                <w:rFonts w:ascii="Arial" w:hAnsi="Arial" w:cs="Arial"/>
                <w:sz w:val="22"/>
                <w:szCs w:val="22"/>
                <w:u w:val="single"/>
              </w:rPr>
            </w:pPr>
            <w:r w:rsidRPr="00FB7717">
              <w:rPr>
                <w:rFonts w:ascii="Arial" w:hAnsi="Arial" w:cs="Arial"/>
                <w:b/>
                <w:sz w:val="22"/>
                <w:szCs w:val="22"/>
              </w:rPr>
              <w:t>Non-Residential Uses Over 6,000 Square Feet</w:t>
            </w:r>
          </w:p>
        </w:tc>
        <w:tc>
          <w:tcPr>
            <w:tcW w:w="1667" w:type="pct"/>
            <w:tcBorders>
              <w:top w:val="single" w:sz="8" w:space="0" w:color="auto"/>
              <w:left w:val="single" w:sz="8" w:space="0" w:color="auto"/>
              <w:bottom w:val="single" w:sz="8" w:space="0" w:color="auto"/>
              <w:right w:val="single" w:sz="8" w:space="0" w:color="auto"/>
            </w:tcBorders>
            <w:hideMark/>
          </w:tcPr>
          <w:p w14:paraId="0A47060C"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sz w:val="22"/>
                <w:szCs w:val="22"/>
              </w:rPr>
              <w:t xml:space="preserve">50% of the requirements in the Zoning Code (30-685.A) </w:t>
            </w:r>
          </w:p>
        </w:tc>
      </w:tr>
      <w:tr w:rsidR="00C23E9D" w:rsidRPr="00FB7717" w14:paraId="37D20FEF" w14:textId="77777777" w:rsidTr="00FD2170">
        <w:tc>
          <w:tcPr>
            <w:tcW w:w="3333" w:type="pct"/>
            <w:tcBorders>
              <w:top w:val="single" w:sz="8" w:space="0" w:color="auto"/>
              <w:left w:val="single" w:sz="8" w:space="0" w:color="auto"/>
              <w:bottom w:val="single" w:sz="8" w:space="0" w:color="auto"/>
              <w:right w:val="single" w:sz="8" w:space="0" w:color="auto"/>
            </w:tcBorders>
          </w:tcPr>
          <w:p w14:paraId="0FAB115E" w14:textId="77777777" w:rsidR="00C23E9D" w:rsidRPr="00FB7717" w:rsidRDefault="00C23E9D" w:rsidP="00FD2170">
            <w:pPr>
              <w:spacing w:before="100" w:beforeAutospacing="1" w:after="100" w:afterAutospacing="1"/>
              <w:rPr>
                <w:rFonts w:ascii="Arial" w:hAnsi="Arial" w:cs="Arial"/>
                <w:b/>
                <w:sz w:val="22"/>
                <w:szCs w:val="22"/>
                <w:u w:val="single"/>
              </w:rPr>
            </w:pPr>
            <w:r w:rsidRPr="00FB7717">
              <w:rPr>
                <w:rFonts w:ascii="Calibri" w:hAnsi="Calibri" w:cs="Calibri"/>
                <w:b/>
                <w:sz w:val="22"/>
                <w:szCs w:val="22"/>
                <w:u w:val="single"/>
              </w:rPr>
              <w:t>Retail, Entertainment and Restaurant Uses Over 6,000 Square Feet Within 400 Feet of City-Owned Public Parking Lot or Structure</w:t>
            </w:r>
          </w:p>
        </w:tc>
        <w:tc>
          <w:tcPr>
            <w:tcW w:w="1667" w:type="pct"/>
            <w:tcBorders>
              <w:top w:val="single" w:sz="8" w:space="0" w:color="auto"/>
              <w:left w:val="single" w:sz="8" w:space="0" w:color="auto"/>
              <w:bottom w:val="single" w:sz="8" w:space="0" w:color="auto"/>
              <w:right w:val="single" w:sz="8" w:space="0" w:color="auto"/>
            </w:tcBorders>
          </w:tcPr>
          <w:p w14:paraId="30C6059C" w14:textId="77777777" w:rsidR="00C23E9D" w:rsidRPr="00FB7717" w:rsidRDefault="00C23E9D" w:rsidP="00FD2170">
            <w:pPr>
              <w:spacing w:before="100" w:beforeAutospacing="1" w:after="100" w:afterAutospacing="1"/>
              <w:rPr>
                <w:rFonts w:ascii="Arial" w:hAnsi="Arial" w:cs="Arial"/>
                <w:sz w:val="22"/>
                <w:szCs w:val="22"/>
                <w:u w:val="single"/>
              </w:rPr>
            </w:pPr>
            <w:r w:rsidRPr="00FB7717">
              <w:rPr>
                <w:rFonts w:ascii="Calibri" w:hAnsi="Calibri" w:cs="Calibri"/>
                <w:sz w:val="22"/>
                <w:szCs w:val="22"/>
                <w:u w:val="single"/>
              </w:rPr>
              <w:t>No parking required</w:t>
            </w:r>
          </w:p>
        </w:tc>
      </w:tr>
    </w:tbl>
    <w:p w14:paraId="10BA0AA2" w14:textId="77777777" w:rsidR="00C23E9D" w:rsidRPr="00FB7717" w:rsidRDefault="00C23E9D" w:rsidP="00C23E9D">
      <w:pPr>
        <w:rPr>
          <w:rFonts w:ascii="Arial" w:eastAsiaTheme="minorHAnsi" w:hAnsi="Arial" w:cs="Arial"/>
          <w:sz w:val="22"/>
          <w:szCs w:val="22"/>
          <w:u w:val="single"/>
        </w:rPr>
      </w:pPr>
    </w:p>
    <w:p w14:paraId="4C36B547"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 xml:space="preserve">On-site above-ground parking and access shall </w:t>
      </w:r>
      <w:proofErr w:type="gramStart"/>
      <w:r w:rsidRPr="00FB7717">
        <w:rPr>
          <w:rFonts w:ascii="Arial" w:eastAsiaTheme="minorHAnsi" w:hAnsi="Arial" w:cs="Arial"/>
          <w:sz w:val="22"/>
          <w:szCs w:val="22"/>
        </w:rPr>
        <w:t>be located in</w:t>
      </w:r>
      <w:proofErr w:type="gramEnd"/>
      <w:r w:rsidRPr="00FB7717">
        <w:rPr>
          <w:rFonts w:ascii="Arial" w:eastAsiaTheme="minorHAnsi" w:hAnsi="Arial" w:cs="Arial"/>
          <w:sz w:val="22"/>
          <w:szCs w:val="22"/>
        </w:rPr>
        <w:t xml:space="preserve"> compliance with the following setback requirements: </w:t>
      </w:r>
    </w:p>
    <w:p w14:paraId="69D5491F" w14:textId="77777777" w:rsidR="00C23E9D" w:rsidRPr="00FB7717" w:rsidRDefault="00C23E9D" w:rsidP="00C23E9D">
      <w:pPr>
        <w:rPr>
          <w:rFonts w:ascii="Arial" w:eastAsiaTheme="minorHAnsi" w:hAnsi="Arial" w:cs="Arial"/>
          <w:sz w:val="22"/>
          <w:szCs w:val="22"/>
        </w:rPr>
      </w:pPr>
    </w:p>
    <w:tbl>
      <w:tblPr>
        <w:tblStyle w:val="Table120d407ec-b9cc-46cd-96ae-91afb25499f0"/>
        <w:tblW w:w="5000" w:type="pct"/>
        <w:tblInd w:w="1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2335"/>
        <w:gridCol w:w="2335"/>
      </w:tblGrid>
      <w:tr w:rsidR="00C23E9D" w:rsidRPr="00FB7717" w14:paraId="48D5669D" w14:textId="77777777" w:rsidTr="00FD2170">
        <w:tc>
          <w:tcPr>
            <w:tcW w:w="2500" w:type="pct"/>
            <w:tcBorders>
              <w:top w:val="single" w:sz="8" w:space="0" w:color="auto"/>
              <w:left w:val="single" w:sz="8" w:space="0" w:color="auto"/>
              <w:bottom w:val="single" w:sz="8" w:space="0" w:color="auto"/>
              <w:right w:val="single" w:sz="8" w:space="0" w:color="auto"/>
            </w:tcBorders>
          </w:tcPr>
          <w:p w14:paraId="36630C6B" w14:textId="77777777" w:rsidR="00C23E9D" w:rsidRPr="00FB7717" w:rsidRDefault="00C23E9D" w:rsidP="00FD2170">
            <w:pPr>
              <w:spacing w:before="100" w:beforeAutospacing="1" w:after="100" w:afterAutospacing="1"/>
              <w:rPr>
                <w:rFonts w:ascii="Arial" w:hAnsi="Arial" w:cs="Arial"/>
                <w:sz w:val="22"/>
                <w:szCs w:val="22"/>
              </w:rPr>
            </w:pPr>
          </w:p>
        </w:tc>
        <w:tc>
          <w:tcPr>
            <w:tcW w:w="1250" w:type="pct"/>
            <w:tcBorders>
              <w:top w:val="single" w:sz="8" w:space="0" w:color="auto"/>
              <w:left w:val="single" w:sz="8" w:space="0" w:color="auto"/>
              <w:bottom w:val="single" w:sz="8" w:space="0" w:color="auto"/>
              <w:right w:val="single" w:sz="8" w:space="0" w:color="auto"/>
            </w:tcBorders>
            <w:hideMark/>
          </w:tcPr>
          <w:p w14:paraId="10E03CC4" w14:textId="77777777" w:rsidR="00C23E9D" w:rsidRPr="00FB7717" w:rsidRDefault="00C23E9D" w:rsidP="00FD2170">
            <w:pPr>
              <w:spacing w:before="100" w:beforeAutospacing="1" w:after="100" w:afterAutospacing="1"/>
              <w:jc w:val="center"/>
              <w:rPr>
                <w:rFonts w:ascii="Arial" w:hAnsi="Arial" w:cs="Arial"/>
                <w:sz w:val="22"/>
                <w:szCs w:val="22"/>
              </w:rPr>
            </w:pPr>
            <w:r w:rsidRPr="00FB7717">
              <w:rPr>
                <w:rFonts w:ascii="Arial" w:hAnsi="Arial" w:cs="Arial"/>
                <w:b/>
                <w:sz w:val="22"/>
                <w:szCs w:val="22"/>
              </w:rPr>
              <w:t>Min. (ft.)</w:t>
            </w:r>
          </w:p>
        </w:tc>
        <w:tc>
          <w:tcPr>
            <w:tcW w:w="1250" w:type="pct"/>
            <w:tcBorders>
              <w:top w:val="single" w:sz="8" w:space="0" w:color="auto"/>
              <w:left w:val="single" w:sz="8" w:space="0" w:color="auto"/>
              <w:bottom w:val="single" w:sz="8" w:space="0" w:color="auto"/>
              <w:right w:val="single" w:sz="8" w:space="0" w:color="auto"/>
            </w:tcBorders>
          </w:tcPr>
          <w:p w14:paraId="0587E128" w14:textId="77777777" w:rsidR="00C23E9D" w:rsidRPr="00FB7717" w:rsidRDefault="00C23E9D" w:rsidP="00FD2170">
            <w:pPr>
              <w:spacing w:before="100" w:beforeAutospacing="1" w:after="100" w:afterAutospacing="1"/>
              <w:rPr>
                <w:rFonts w:ascii="Arial" w:hAnsi="Arial" w:cs="Arial"/>
                <w:sz w:val="22"/>
                <w:szCs w:val="22"/>
              </w:rPr>
            </w:pPr>
          </w:p>
        </w:tc>
      </w:tr>
      <w:tr w:rsidR="00C23E9D" w:rsidRPr="00FB7717" w14:paraId="211F8401"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3DCE7FE2"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Front Street</w:t>
            </w:r>
          </w:p>
        </w:tc>
        <w:tc>
          <w:tcPr>
            <w:tcW w:w="1250" w:type="pct"/>
            <w:tcBorders>
              <w:top w:val="single" w:sz="8" w:space="0" w:color="auto"/>
              <w:left w:val="single" w:sz="8" w:space="0" w:color="auto"/>
              <w:bottom w:val="single" w:sz="8" w:space="0" w:color="auto"/>
              <w:right w:val="single" w:sz="8" w:space="0" w:color="auto"/>
            </w:tcBorders>
            <w:hideMark/>
          </w:tcPr>
          <w:p w14:paraId="360CDBB1" w14:textId="77777777" w:rsidR="00C23E9D" w:rsidRPr="00FB7717" w:rsidRDefault="00C23E9D" w:rsidP="00FD2170">
            <w:pPr>
              <w:spacing w:before="100" w:beforeAutospacing="1" w:after="100" w:afterAutospacing="1"/>
              <w:jc w:val="center"/>
              <w:rPr>
                <w:rFonts w:ascii="Arial" w:hAnsi="Arial" w:cs="Arial"/>
                <w:sz w:val="22"/>
                <w:szCs w:val="22"/>
              </w:rPr>
            </w:pPr>
            <w:r w:rsidRPr="00FB7717">
              <w:rPr>
                <w:rFonts w:ascii="Arial" w:hAnsi="Arial" w:cs="Arial"/>
                <w:sz w:val="22"/>
                <w:szCs w:val="22"/>
              </w:rPr>
              <w:t>20</w:t>
            </w:r>
          </w:p>
        </w:tc>
        <w:tc>
          <w:tcPr>
            <w:tcW w:w="1250" w:type="pct"/>
            <w:tcBorders>
              <w:top w:val="single" w:sz="8" w:space="0" w:color="auto"/>
              <w:left w:val="single" w:sz="8" w:space="0" w:color="auto"/>
              <w:bottom w:val="single" w:sz="8" w:space="0" w:color="auto"/>
              <w:right w:val="single" w:sz="8" w:space="0" w:color="auto"/>
            </w:tcBorders>
            <w:hideMark/>
          </w:tcPr>
          <w:p w14:paraId="2654DFEE"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Calibri" w:hAnsi="Calibri" w:cs="Calibri"/>
                <w:noProof/>
                <w:sz w:val="22"/>
                <w:szCs w:val="22"/>
              </w:rPr>
              <w:drawing>
                <wp:inline distT="0" distB="0" distL="0" distR="0" wp14:anchorId="5D15683C" wp14:editId="194CAD0D">
                  <wp:extent cx="177800" cy="177800"/>
                  <wp:effectExtent l="0" t="0" r="0" b="0"/>
                  <wp:docPr id="4" name="Picture 4" descr="371_2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3" descr="371_2J.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r w:rsidR="00C23E9D" w:rsidRPr="00FB7717" w14:paraId="7EFCBB52"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5117EC56"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Side Street</w:t>
            </w:r>
          </w:p>
        </w:tc>
        <w:tc>
          <w:tcPr>
            <w:tcW w:w="1250" w:type="pct"/>
            <w:tcBorders>
              <w:top w:val="single" w:sz="8" w:space="0" w:color="auto"/>
              <w:left w:val="single" w:sz="8" w:space="0" w:color="auto"/>
              <w:bottom w:val="single" w:sz="8" w:space="0" w:color="auto"/>
              <w:right w:val="single" w:sz="8" w:space="0" w:color="auto"/>
            </w:tcBorders>
            <w:hideMark/>
          </w:tcPr>
          <w:p w14:paraId="1DD26E25" w14:textId="77777777" w:rsidR="00C23E9D" w:rsidRPr="00FB7717" w:rsidRDefault="00C23E9D" w:rsidP="00FD2170">
            <w:pPr>
              <w:spacing w:before="100" w:beforeAutospacing="1" w:after="100" w:afterAutospacing="1"/>
              <w:jc w:val="center"/>
              <w:rPr>
                <w:rFonts w:ascii="Arial" w:hAnsi="Arial" w:cs="Arial"/>
                <w:sz w:val="22"/>
                <w:szCs w:val="22"/>
              </w:rPr>
            </w:pPr>
            <w:r w:rsidRPr="00FB7717">
              <w:rPr>
                <w:rFonts w:ascii="Arial" w:hAnsi="Arial" w:cs="Arial"/>
                <w:sz w:val="22"/>
                <w:szCs w:val="22"/>
              </w:rPr>
              <w:t>5</w:t>
            </w:r>
          </w:p>
        </w:tc>
        <w:tc>
          <w:tcPr>
            <w:tcW w:w="1250" w:type="pct"/>
            <w:tcBorders>
              <w:top w:val="single" w:sz="8" w:space="0" w:color="auto"/>
              <w:left w:val="single" w:sz="8" w:space="0" w:color="auto"/>
              <w:bottom w:val="single" w:sz="8" w:space="0" w:color="auto"/>
              <w:right w:val="single" w:sz="8" w:space="0" w:color="auto"/>
            </w:tcBorders>
            <w:hideMark/>
          </w:tcPr>
          <w:p w14:paraId="2CD83F2F"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Calibri" w:hAnsi="Calibri" w:cs="Calibri"/>
                <w:noProof/>
                <w:sz w:val="22"/>
                <w:szCs w:val="22"/>
              </w:rPr>
              <w:drawing>
                <wp:inline distT="0" distB="0" distL="0" distR="0" wp14:anchorId="2D978ABD" wp14:editId="29B24549">
                  <wp:extent cx="177800" cy="177800"/>
                  <wp:effectExtent l="0" t="0" r="0" b="0"/>
                  <wp:docPr id="3" name="Picture 3" descr="371_2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4" descr="371_2K.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r w:rsidR="00C23E9D" w:rsidRPr="00FB7717" w14:paraId="66622886"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40AB4368"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Side Interior</w:t>
            </w:r>
          </w:p>
        </w:tc>
        <w:tc>
          <w:tcPr>
            <w:tcW w:w="1250" w:type="pct"/>
            <w:tcBorders>
              <w:top w:val="single" w:sz="8" w:space="0" w:color="auto"/>
              <w:left w:val="single" w:sz="8" w:space="0" w:color="auto"/>
              <w:bottom w:val="single" w:sz="8" w:space="0" w:color="auto"/>
              <w:right w:val="single" w:sz="8" w:space="0" w:color="auto"/>
            </w:tcBorders>
            <w:hideMark/>
          </w:tcPr>
          <w:p w14:paraId="0545C81F" w14:textId="77777777" w:rsidR="00C23E9D" w:rsidRPr="00FB7717" w:rsidRDefault="00C23E9D" w:rsidP="00FD2170">
            <w:pPr>
              <w:spacing w:before="100" w:beforeAutospacing="1" w:after="100" w:afterAutospacing="1"/>
              <w:jc w:val="center"/>
              <w:rPr>
                <w:rFonts w:ascii="Arial" w:hAnsi="Arial" w:cs="Arial"/>
                <w:sz w:val="22"/>
                <w:szCs w:val="22"/>
              </w:rPr>
            </w:pPr>
            <w:r w:rsidRPr="00FB7717">
              <w:rPr>
                <w:rFonts w:ascii="Arial" w:hAnsi="Arial" w:cs="Arial"/>
                <w:sz w:val="22"/>
                <w:szCs w:val="22"/>
              </w:rPr>
              <w:t>—</w:t>
            </w:r>
          </w:p>
        </w:tc>
        <w:tc>
          <w:tcPr>
            <w:tcW w:w="1250" w:type="pct"/>
            <w:tcBorders>
              <w:top w:val="single" w:sz="8" w:space="0" w:color="auto"/>
              <w:left w:val="single" w:sz="8" w:space="0" w:color="auto"/>
              <w:bottom w:val="single" w:sz="8" w:space="0" w:color="auto"/>
              <w:right w:val="single" w:sz="8" w:space="0" w:color="auto"/>
            </w:tcBorders>
            <w:hideMark/>
          </w:tcPr>
          <w:p w14:paraId="611B10D8"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Calibri" w:hAnsi="Calibri" w:cs="Calibri"/>
                <w:noProof/>
                <w:sz w:val="22"/>
                <w:szCs w:val="22"/>
              </w:rPr>
              <w:drawing>
                <wp:inline distT="0" distB="0" distL="0" distR="0" wp14:anchorId="3718C614" wp14:editId="4C73CED2">
                  <wp:extent cx="177800" cy="177800"/>
                  <wp:effectExtent l="0" t="0" r="0" b="0"/>
                  <wp:docPr id="2" name="Picture 2" descr="371_2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5" descr="371_2L.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r w:rsidR="00C23E9D" w:rsidRPr="00FB7717" w14:paraId="633EA0DC" w14:textId="77777777" w:rsidTr="00FD2170">
        <w:tc>
          <w:tcPr>
            <w:tcW w:w="2500" w:type="pct"/>
            <w:tcBorders>
              <w:top w:val="single" w:sz="8" w:space="0" w:color="auto"/>
              <w:left w:val="single" w:sz="8" w:space="0" w:color="auto"/>
              <w:bottom w:val="single" w:sz="8" w:space="0" w:color="auto"/>
              <w:right w:val="single" w:sz="8" w:space="0" w:color="auto"/>
            </w:tcBorders>
            <w:hideMark/>
          </w:tcPr>
          <w:p w14:paraId="5EB998C2"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Arial" w:hAnsi="Arial" w:cs="Arial"/>
                <w:b/>
                <w:sz w:val="22"/>
                <w:szCs w:val="22"/>
              </w:rPr>
              <w:t>Rear Yard</w:t>
            </w:r>
          </w:p>
        </w:tc>
        <w:tc>
          <w:tcPr>
            <w:tcW w:w="1250" w:type="pct"/>
            <w:tcBorders>
              <w:top w:val="single" w:sz="8" w:space="0" w:color="auto"/>
              <w:left w:val="single" w:sz="8" w:space="0" w:color="auto"/>
              <w:bottom w:val="single" w:sz="8" w:space="0" w:color="auto"/>
              <w:right w:val="single" w:sz="8" w:space="0" w:color="auto"/>
            </w:tcBorders>
            <w:hideMark/>
          </w:tcPr>
          <w:p w14:paraId="112642E4" w14:textId="77777777" w:rsidR="00C23E9D" w:rsidRPr="00FB7717" w:rsidRDefault="00C23E9D" w:rsidP="00FD2170">
            <w:pPr>
              <w:spacing w:before="100" w:beforeAutospacing="1" w:after="100" w:afterAutospacing="1"/>
              <w:jc w:val="center"/>
              <w:rPr>
                <w:rFonts w:ascii="Arial" w:hAnsi="Arial" w:cs="Arial"/>
                <w:sz w:val="22"/>
                <w:szCs w:val="22"/>
              </w:rPr>
            </w:pPr>
            <w:r w:rsidRPr="00FB7717">
              <w:rPr>
                <w:rFonts w:ascii="Arial" w:hAnsi="Arial" w:cs="Arial"/>
                <w:sz w:val="22"/>
                <w:szCs w:val="22"/>
              </w:rPr>
              <w:t>—</w:t>
            </w:r>
          </w:p>
        </w:tc>
        <w:tc>
          <w:tcPr>
            <w:tcW w:w="1250" w:type="pct"/>
            <w:tcBorders>
              <w:top w:val="single" w:sz="8" w:space="0" w:color="auto"/>
              <w:left w:val="single" w:sz="8" w:space="0" w:color="auto"/>
              <w:bottom w:val="single" w:sz="8" w:space="0" w:color="auto"/>
              <w:right w:val="single" w:sz="8" w:space="0" w:color="auto"/>
            </w:tcBorders>
            <w:hideMark/>
          </w:tcPr>
          <w:p w14:paraId="03E0D456" w14:textId="77777777" w:rsidR="00C23E9D" w:rsidRPr="00FB7717" w:rsidRDefault="00C23E9D" w:rsidP="00FD2170">
            <w:pPr>
              <w:spacing w:before="100" w:beforeAutospacing="1" w:after="100" w:afterAutospacing="1"/>
              <w:rPr>
                <w:rFonts w:ascii="Arial" w:hAnsi="Arial" w:cs="Arial"/>
                <w:sz w:val="22"/>
                <w:szCs w:val="22"/>
              </w:rPr>
            </w:pPr>
            <w:r w:rsidRPr="00FB7717">
              <w:rPr>
                <w:rFonts w:ascii="Calibri" w:hAnsi="Calibri" w:cs="Calibri"/>
                <w:noProof/>
                <w:sz w:val="22"/>
                <w:szCs w:val="22"/>
              </w:rPr>
              <w:drawing>
                <wp:inline distT="0" distB="0" distL="0" distR="0" wp14:anchorId="11D23B2A" wp14:editId="49346AD0">
                  <wp:extent cx="177800" cy="177800"/>
                  <wp:effectExtent l="0" t="0" r="0" b="0"/>
                  <wp:docPr id="1" name="Picture 1" descr="371_2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16" descr="371_2M.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r>
    </w:tbl>
    <w:p w14:paraId="74AE0BE8" w14:textId="77777777" w:rsidR="00C23E9D" w:rsidRPr="00FB7717" w:rsidRDefault="00C23E9D" w:rsidP="00C23E9D">
      <w:pPr>
        <w:rPr>
          <w:rFonts w:ascii="Arial" w:eastAsiaTheme="minorHAnsi" w:hAnsi="Arial" w:cs="Arial"/>
          <w:sz w:val="22"/>
          <w:szCs w:val="22"/>
        </w:rPr>
      </w:pPr>
    </w:p>
    <w:p w14:paraId="540BCA60" w14:textId="77777777" w:rsidR="00C23E9D" w:rsidRPr="00FB7717" w:rsidRDefault="00C23E9D" w:rsidP="00C23E9D">
      <w:pPr>
        <w:jc w:val="left"/>
        <w:rPr>
          <w:rFonts w:ascii="Arial" w:eastAsiaTheme="minorHAnsi" w:hAnsi="Arial" w:cs="Arial"/>
          <w:sz w:val="22"/>
          <w:szCs w:val="22"/>
        </w:rPr>
      </w:pPr>
      <w:r w:rsidRPr="00FB7717">
        <w:rPr>
          <w:rFonts w:ascii="Arial" w:eastAsiaTheme="minorHAnsi" w:hAnsi="Arial" w:cs="Arial"/>
          <w:b/>
          <w:sz w:val="22"/>
          <w:szCs w:val="22"/>
        </w:rPr>
        <w:t>Minimum lot size:</w:t>
      </w:r>
      <w:r w:rsidRPr="00FB7717">
        <w:rPr>
          <w:rFonts w:ascii="Arial" w:eastAsiaTheme="minorHAnsi" w:hAnsi="Arial" w:cs="Arial"/>
          <w:sz w:val="22"/>
          <w:szCs w:val="22"/>
        </w:rPr>
        <w:br/>
        <w:t xml:space="preserve">5,000 square feet </w:t>
      </w:r>
    </w:p>
    <w:p w14:paraId="635FB1E5" w14:textId="77777777" w:rsidR="00C23E9D" w:rsidRPr="00FB7717" w:rsidRDefault="00C23E9D" w:rsidP="00C23E9D">
      <w:pPr>
        <w:rPr>
          <w:rFonts w:ascii="Arial" w:eastAsiaTheme="minorHAnsi" w:hAnsi="Arial" w:cs="Arial"/>
          <w:sz w:val="22"/>
          <w:szCs w:val="22"/>
        </w:rPr>
      </w:pPr>
    </w:p>
    <w:p w14:paraId="6938830B" w14:textId="77777777" w:rsidR="00C23E9D" w:rsidRPr="00FB7717" w:rsidRDefault="00C23E9D" w:rsidP="00C23E9D">
      <w:pPr>
        <w:jc w:val="left"/>
        <w:rPr>
          <w:rFonts w:ascii="Arial" w:eastAsiaTheme="minorHAnsi" w:hAnsi="Arial" w:cs="Arial"/>
          <w:sz w:val="22"/>
          <w:szCs w:val="22"/>
        </w:rPr>
      </w:pPr>
      <w:r w:rsidRPr="00FB7717">
        <w:rPr>
          <w:rFonts w:ascii="Arial" w:eastAsiaTheme="minorHAnsi" w:hAnsi="Arial" w:cs="Arial"/>
          <w:b/>
          <w:sz w:val="22"/>
          <w:szCs w:val="22"/>
        </w:rPr>
        <w:t>Required frontage:</w:t>
      </w:r>
      <w:r w:rsidRPr="00FB7717">
        <w:rPr>
          <w:rFonts w:ascii="Arial" w:eastAsiaTheme="minorHAnsi" w:hAnsi="Arial" w:cs="Arial"/>
          <w:sz w:val="22"/>
          <w:szCs w:val="22"/>
        </w:rPr>
        <w:br/>
        <w:t xml:space="preserve">Forecourt, shopfront, </w:t>
      </w:r>
      <w:proofErr w:type="gramStart"/>
      <w:r w:rsidRPr="00FB7717">
        <w:rPr>
          <w:rFonts w:ascii="Arial" w:eastAsiaTheme="minorHAnsi" w:hAnsi="Arial" w:cs="Arial"/>
          <w:sz w:val="22"/>
          <w:szCs w:val="22"/>
        </w:rPr>
        <w:t>gallery</w:t>
      </w:r>
      <w:proofErr w:type="gramEnd"/>
      <w:r w:rsidRPr="00FB7717">
        <w:rPr>
          <w:rFonts w:ascii="Arial" w:eastAsiaTheme="minorHAnsi" w:hAnsi="Arial" w:cs="Arial"/>
          <w:sz w:val="22"/>
          <w:szCs w:val="22"/>
        </w:rPr>
        <w:t xml:space="preserve"> and arcade </w:t>
      </w:r>
    </w:p>
    <w:p w14:paraId="38082991" w14:textId="77777777" w:rsidR="00C23E9D" w:rsidRPr="00FB7717" w:rsidRDefault="00C23E9D" w:rsidP="00C23E9D">
      <w:pPr>
        <w:rPr>
          <w:rFonts w:ascii="Arial" w:eastAsiaTheme="minorHAnsi" w:hAnsi="Arial" w:cs="Arial"/>
          <w:b/>
          <w:bCs/>
          <w:sz w:val="22"/>
          <w:szCs w:val="22"/>
        </w:rPr>
      </w:pPr>
    </w:p>
    <w:p w14:paraId="2C2F8116"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30-372. - Duplex, multiplex.</w:t>
      </w:r>
    </w:p>
    <w:p w14:paraId="3577E190" w14:textId="77777777" w:rsidR="00C23E9D" w:rsidRPr="00FB7717" w:rsidRDefault="00C23E9D" w:rsidP="00C23E9D">
      <w:pPr>
        <w:rPr>
          <w:rFonts w:ascii="Arial" w:eastAsiaTheme="minorHAnsi" w:hAnsi="Arial" w:cs="Arial"/>
          <w:b/>
          <w:bCs/>
          <w:sz w:val="22"/>
          <w:szCs w:val="22"/>
        </w:rPr>
      </w:pPr>
    </w:p>
    <w:p w14:paraId="53153078"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 xml:space="preserve">Description: The duplex building type is a small- to medium-sized structure that consists of two side-by-side or stacked dwelling units, both facing the street, and within a single building massing. This type has the appearance of a medium to large single-family home and is appropriately scaled to fit within primarily single-family neighborhoods or medium-density neighborhoods. It enables </w:t>
      </w:r>
      <w:proofErr w:type="gramStart"/>
      <w:r w:rsidRPr="00FB7717">
        <w:rPr>
          <w:rFonts w:ascii="Arial" w:eastAsiaTheme="minorHAnsi" w:hAnsi="Arial" w:cs="Arial"/>
          <w:sz w:val="22"/>
          <w:szCs w:val="22"/>
        </w:rPr>
        <w:t>appropriately-scaled</w:t>
      </w:r>
      <w:proofErr w:type="gramEnd"/>
      <w:r w:rsidRPr="00FB7717">
        <w:rPr>
          <w:rFonts w:ascii="Arial" w:eastAsiaTheme="minorHAnsi" w:hAnsi="Arial" w:cs="Arial"/>
          <w:sz w:val="22"/>
          <w:szCs w:val="22"/>
        </w:rPr>
        <w:t>, well-designed higher densities and is important for providing a broad choice of housing types and promoting walkability.</w:t>
      </w:r>
    </w:p>
    <w:p w14:paraId="6EF15FA8"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lastRenderedPageBreak/>
        <w:t xml:space="preserve">The multiplex is a medium structure that consists of three—six side-by-side and/or stacked dwelling units, typically with one shared entry or individual entries along the front. This type has the appearance of a medium-sized family home and is appropriately scaled to fit sparingly within primarily single-family neighborhoods or into medium-density neighborhoods. This type enables </w:t>
      </w:r>
      <w:proofErr w:type="gramStart"/>
      <w:r w:rsidRPr="00FB7717">
        <w:rPr>
          <w:rFonts w:ascii="Arial" w:eastAsiaTheme="minorHAnsi" w:hAnsi="Arial" w:cs="Arial"/>
          <w:sz w:val="22"/>
          <w:szCs w:val="22"/>
        </w:rPr>
        <w:t>appropriately-scaled</w:t>
      </w:r>
      <w:proofErr w:type="gramEnd"/>
      <w:r w:rsidRPr="00FB7717">
        <w:rPr>
          <w:rFonts w:ascii="Arial" w:eastAsiaTheme="minorHAnsi" w:hAnsi="Arial" w:cs="Arial"/>
          <w:sz w:val="22"/>
          <w:szCs w:val="22"/>
        </w:rPr>
        <w:t>, well-designed higher densities and is important for providing a broad choice of housing types and promoting walkability.</w:t>
      </w:r>
    </w:p>
    <w:p w14:paraId="3CEF97BC" w14:textId="77777777" w:rsidR="00C23E9D" w:rsidRPr="00FB7717" w:rsidRDefault="00C23E9D" w:rsidP="00C23E9D">
      <w:pPr>
        <w:ind w:firstLine="720"/>
        <w:rPr>
          <w:rFonts w:ascii="Arial" w:eastAsiaTheme="minorHAnsi" w:hAnsi="Arial" w:cs="Arial"/>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23841A78" w14:textId="77777777" w:rsidTr="00FD2170">
        <w:tc>
          <w:tcPr>
            <w:tcW w:w="4675" w:type="dxa"/>
          </w:tcPr>
          <w:p w14:paraId="4E9CC9C2" w14:textId="77777777" w:rsidR="00C23E9D" w:rsidRPr="00FB7717" w:rsidRDefault="00C23E9D" w:rsidP="00FD2170">
            <w:pPr>
              <w:rPr>
                <w:strike/>
                <w:sz w:val="22"/>
                <w:szCs w:val="22"/>
              </w:rPr>
            </w:pPr>
            <w:r w:rsidRPr="00FB7717">
              <w:rPr>
                <w:strike/>
                <w:sz w:val="22"/>
                <w:szCs w:val="22"/>
              </w:rPr>
              <w:t>Allowed In:</w:t>
            </w:r>
          </w:p>
        </w:tc>
        <w:tc>
          <w:tcPr>
            <w:tcW w:w="4675" w:type="dxa"/>
          </w:tcPr>
          <w:p w14:paraId="6FF4F5BC" w14:textId="77777777" w:rsidR="00C23E9D" w:rsidRPr="00FB7717" w:rsidRDefault="00C23E9D" w:rsidP="00FD2170">
            <w:pPr>
              <w:rPr>
                <w:strike/>
                <w:sz w:val="22"/>
                <w:szCs w:val="22"/>
              </w:rPr>
            </w:pPr>
            <w:r w:rsidRPr="00FB7717">
              <w:rPr>
                <w:strike/>
                <w:sz w:val="22"/>
                <w:szCs w:val="22"/>
              </w:rPr>
              <w:t>Transitional, Multi-Family &amp; Village</w:t>
            </w:r>
          </w:p>
        </w:tc>
      </w:tr>
      <w:tr w:rsidR="00C23E9D" w:rsidRPr="00FB7717" w14:paraId="2D4294AD" w14:textId="77777777" w:rsidTr="00FD2170">
        <w:tc>
          <w:tcPr>
            <w:tcW w:w="4675" w:type="dxa"/>
          </w:tcPr>
          <w:p w14:paraId="1DF83A19" w14:textId="77777777" w:rsidR="00C23E9D" w:rsidRPr="00FB7717" w:rsidRDefault="00C23E9D" w:rsidP="00FD2170">
            <w:pPr>
              <w:rPr>
                <w:sz w:val="22"/>
                <w:szCs w:val="22"/>
              </w:rPr>
            </w:pPr>
            <w:r w:rsidRPr="00FB7717">
              <w:rPr>
                <w:sz w:val="22"/>
                <w:szCs w:val="22"/>
              </w:rPr>
              <w:t>Lot Size:</w:t>
            </w:r>
          </w:p>
        </w:tc>
        <w:tc>
          <w:tcPr>
            <w:tcW w:w="4675" w:type="dxa"/>
          </w:tcPr>
          <w:p w14:paraId="56D99604" w14:textId="77777777" w:rsidR="00C23E9D" w:rsidRPr="00FB7717" w:rsidRDefault="00C23E9D" w:rsidP="00FD2170">
            <w:pPr>
              <w:rPr>
                <w:sz w:val="22"/>
                <w:szCs w:val="22"/>
              </w:rPr>
            </w:pPr>
            <w:r w:rsidRPr="00FB7717">
              <w:rPr>
                <w:sz w:val="22"/>
                <w:szCs w:val="22"/>
              </w:rPr>
              <w:t>Width: 50 ft. min.</w:t>
            </w:r>
          </w:p>
          <w:p w14:paraId="745CF57C" w14:textId="77777777" w:rsidR="00C23E9D" w:rsidRPr="00FB7717" w:rsidRDefault="00C23E9D" w:rsidP="00FD2170">
            <w:pPr>
              <w:rPr>
                <w:sz w:val="22"/>
                <w:szCs w:val="22"/>
              </w:rPr>
            </w:pPr>
            <w:r w:rsidRPr="00FB7717">
              <w:rPr>
                <w:sz w:val="22"/>
                <w:szCs w:val="22"/>
              </w:rPr>
              <w:t>Depth: 100 ft. min.</w:t>
            </w:r>
          </w:p>
        </w:tc>
      </w:tr>
      <w:tr w:rsidR="00C23E9D" w:rsidRPr="00FB7717" w14:paraId="41916E59" w14:textId="77777777" w:rsidTr="00FD2170">
        <w:tc>
          <w:tcPr>
            <w:tcW w:w="4675" w:type="dxa"/>
          </w:tcPr>
          <w:p w14:paraId="6E4E89C9" w14:textId="77777777" w:rsidR="00C23E9D" w:rsidRPr="00FB7717" w:rsidRDefault="00C23E9D" w:rsidP="00FD2170">
            <w:pPr>
              <w:rPr>
                <w:sz w:val="22"/>
                <w:szCs w:val="22"/>
              </w:rPr>
            </w:pPr>
            <w:r w:rsidRPr="00FB7717">
              <w:rPr>
                <w:sz w:val="22"/>
                <w:szCs w:val="22"/>
              </w:rPr>
              <w:t>Pedestrian Access:</w:t>
            </w:r>
          </w:p>
        </w:tc>
        <w:tc>
          <w:tcPr>
            <w:tcW w:w="4675" w:type="dxa"/>
          </w:tcPr>
          <w:p w14:paraId="5608D529" w14:textId="77777777" w:rsidR="00C23E9D" w:rsidRPr="00FB7717" w:rsidRDefault="00C23E9D" w:rsidP="00FD2170">
            <w:pPr>
              <w:rPr>
                <w:sz w:val="22"/>
                <w:szCs w:val="22"/>
              </w:rPr>
            </w:pPr>
            <w:r w:rsidRPr="00FB7717">
              <w:rPr>
                <w:sz w:val="22"/>
                <w:szCs w:val="22"/>
              </w:rPr>
              <w:t>Main entrance location: Primary street</w:t>
            </w:r>
          </w:p>
          <w:p w14:paraId="2BE66A86" w14:textId="77777777" w:rsidR="00C23E9D" w:rsidRPr="00FB7717" w:rsidRDefault="00C23E9D" w:rsidP="00FD2170">
            <w:pPr>
              <w:rPr>
                <w:sz w:val="22"/>
                <w:szCs w:val="22"/>
              </w:rPr>
            </w:pPr>
            <w:r w:rsidRPr="00FB7717">
              <w:rPr>
                <w:sz w:val="22"/>
                <w:szCs w:val="22"/>
              </w:rPr>
              <w:t>On corner lots, each lot shall front a separate street</w:t>
            </w:r>
          </w:p>
        </w:tc>
      </w:tr>
      <w:tr w:rsidR="00C23E9D" w:rsidRPr="00FB7717" w14:paraId="57E64052" w14:textId="77777777" w:rsidTr="00FD2170">
        <w:tc>
          <w:tcPr>
            <w:tcW w:w="4675" w:type="dxa"/>
          </w:tcPr>
          <w:p w14:paraId="034313BE" w14:textId="77777777" w:rsidR="00C23E9D" w:rsidRPr="00FB7717" w:rsidRDefault="00C23E9D" w:rsidP="00FD2170">
            <w:pPr>
              <w:rPr>
                <w:sz w:val="22"/>
                <w:szCs w:val="22"/>
              </w:rPr>
            </w:pPr>
            <w:r w:rsidRPr="00FB7717">
              <w:rPr>
                <w:sz w:val="22"/>
                <w:szCs w:val="22"/>
              </w:rPr>
              <w:t>Vehicle Access &amp; Parking:</w:t>
            </w:r>
          </w:p>
        </w:tc>
        <w:tc>
          <w:tcPr>
            <w:tcW w:w="4675" w:type="dxa"/>
          </w:tcPr>
          <w:p w14:paraId="3F591779" w14:textId="77777777" w:rsidR="00C23E9D" w:rsidRPr="00FB7717" w:rsidRDefault="00C23E9D" w:rsidP="00FD2170">
            <w:pPr>
              <w:rPr>
                <w:sz w:val="22"/>
                <w:szCs w:val="22"/>
              </w:rPr>
            </w:pPr>
            <w:r w:rsidRPr="00FB7717">
              <w:rPr>
                <w:sz w:val="22"/>
                <w:szCs w:val="22"/>
              </w:rPr>
              <w:t>Parking spaces may be enclosed, covered, or open.</w:t>
            </w:r>
          </w:p>
        </w:tc>
      </w:tr>
      <w:tr w:rsidR="00C23E9D" w:rsidRPr="00FB7717" w14:paraId="4B0EDE29" w14:textId="77777777" w:rsidTr="00FD2170">
        <w:tc>
          <w:tcPr>
            <w:tcW w:w="4675" w:type="dxa"/>
          </w:tcPr>
          <w:p w14:paraId="373E5F95" w14:textId="77777777" w:rsidR="00C23E9D" w:rsidRPr="00FB7717" w:rsidRDefault="00C23E9D" w:rsidP="00FD2170">
            <w:pPr>
              <w:rPr>
                <w:sz w:val="22"/>
                <w:szCs w:val="22"/>
              </w:rPr>
            </w:pPr>
            <w:r w:rsidRPr="00FB7717">
              <w:rPr>
                <w:sz w:val="22"/>
                <w:szCs w:val="22"/>
              </w:rPr>
              <w:t>Frontages:</w:t>
            </w:r>
          </w:p>
        </w:tc>
        <w:tc>
          <w:tcPr>
            <w:tcW w:w="4675" w:type="dxa"/>
          </w:tcPr>
          <w:p w14:paraId="6EE5B024" w14:textId="77777777" w:rsidR="00C23E9D" w:rsidRPr="00FB7717" w:rsidRDefault="00C23E9D" w:rsidP="00FD2170">
            <w:pPr>
              <w:rPr>
                <w:sz w:val="22"/>
                <w:szCs w:val="22"/>
              </w:rPr>
            </w:pPr>
            <w:r w:rsidRPr="00FB7717">
              <w:rPr>
                <w:sz w:val="22"/>
                <w:szCs w:val="22"/>
              </w:rPr>
              <w:t>Porch</w:t>
            </w:r>
          </w:p>
          <w:p w14:paraId="7CA34D2F" w14:textId="77777777" w:rsidR="00C23E9D" w:rsidRPr="00FB7717" w:rsidRDefault="00C23E9D" w:rsidP="00FD2170">
            <w:pPr>
              <w:rPr>
                <w:sz w:val="22"/>
                <w:szCs w:val="22"/>
              </w:rPr>
            </w:pPr>
            <w:r w:rsidRPr="00FB7717">
              <w:rPr>
                <w:sz w:val="22"/>
                <w:szCs w:val="22"/>
              </w:rPr>
              <w:t>Stoop</w:t>
            </w:r>
          </w:p>
          <w:p w14:paraId="1FD50ADF" w14:textId="77777777" w:rsidR="00C23E9D" w:rsidRPr="00FB7717" w:rsidRDefault="00C23E9D" w:rsidP="00FD2170">
            <w:pPr>
              <w:rPr>
                <w:sz w:val="22"/>
                <w:szCs w:val="22"/>
              </w:rPr>
            </w:pPr>
            <w:r w:rsidRPr="00FB7717">
              <w:rPr>
                <w:sz w:val="22"/>
                <w:szCs w:val="22"/>
              </w:rPr>
              <w:t>Dooryard</w:t>
            </w:r>
          </w:p>
        </w:tc>
      </w:tr>
      <w:tr w:rsidR="00C23E9D" w:rsidRPr="00FB7717" w14:paraId="3F8573C1" w14:textId="77777777" w:rsidTr="00FD2170">
        <w:tc>
          <w:tcPr>
            <w:tcW w:w="4675" w:type="dxa"/>
          </w:tcPr>
          <w:p w14:paraId="146D99DF" w14:textId="77777777" w:rsidR="00C23E9D" w:rsidRPr="00FB7717" w:rsidRDefault="00C23E9D" w:rsidP="00FD2170">
            <w:pPr>
              <w:rPr>
                <w:sz w:val="22"/>
                <w:szCs w:val="22"/>
              </w:rPr>
            </w:pPr>
            <w:r w:rsidRPr="00FB7717">
              <w:rPr>
                <w:sz w:val="22"/>
                <w:szCs w:val="22"/>
              </w:rPr>
              <w:t>Private Open Space:</w:t>
            </w:r>
          </w:p>
        </w:tc>
        <w:tc>
          <w:tcPr>
            <w:tcW w:w="4675" w:type="dxa"/>
          </w:tcPr>
          <w:p w14:paraId="4BB4C4B8"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70EBB656" w14:textId="77777777" w:rsidR="00C23E9D" w:rsidRPr="00FB7717" w:rsidRDefault="00C23E9D" w:rsidP="00FD2170">
            <w:pPr>
              <w:rPr>
                <w:sz w:val="22"/>
                <w:szCs w:val="22"/>
              </w:rPr>
            </w:pPr>
            <w:r w:rsidRPr="00FB7717">
              <w:rPr>
                <w:sz w:val="22"/>
                <w:szCs w:val="22"/>
              </w:rPr>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1DBEE5E0" w14:textId="77777777" w:rsidR="00C23E9D" w:rsidRPr="00FB7717" w:rsidRDefault="00C23E9D" w:rsidP="00FD2170">
            <w:pPr>
              <w:rPr>
                <w:sz w:val="22"/>
                <w:szCs w:val="22"/>
              </w:rPr>
            </w:pPr>
            <w:r w:rsidRPr="00FB7717">
              <w:rPr>
                <w:sz w:val="22"/>
                <w:szCs w:val="22"/>
              </w:rPr>
              <w:t>Minimum area: 64 sq. ft.</w:t>
            </w:r>
          </w:p>
        </w:tc>
      </w:tr>
      <w:tr w:rsidR="00C23E9D" w:rsidRPr="00FB7717" w14:paraId="0D5F8D37" w14:textId="77777777" w:rsidTr="00FD2170">
        <w:tc>
          <w:tcPr>
            <w:tcW w:w="4675" w:type="dxa"/>
          </w:tcPr>
          <w:p w14:paraId="7DB6817C" w14:textId="77777777" w:rsidR="00C23E9D" w:rsidRPr="00FB7717" w:rsidRDefault="00C23E9D" w:rsidP="00FD2170">
            <w:pPr>
              <w:rPr>
                <w:sz w:val="22"/>
                <w:szCs w:val="22"/>
              </w:rPr>
            </w:pPr>
            <w:r w:rsidRPr="00FB7717">
              <w:rPr>
                <w:sz w:val="22"/>
                <w:szCs w:val="22"/>
              </w:rPr>
              <w:t>Building Size &amp; Massing:</w:t>
            </w:r>
          </w:p>
        </w:tc>
        <w:tc>
          <w:tcPr>
            <w:tcW w:w="4675" w:type="dxa"/>
          </w:tcPr>
          <w:p w14:paraId="5D927219" w14:textId="77777777" w:rsidR="00C23E9D" w:rsidRPr="00FB7717" w:rsidRDefault="00C23E9D" w:rsidP="00FD2170">
            <w:pPr>
              <w:rPr>
                <w:sz w:val="22"/>
                <w:szCs w:val="22"/>
              </w:rPr>
            </w:pPr>
            <w:r w:rsidRPr="00FB7717">
              <w:rPr>
                <w:sz w:val="22"/>
                <w:szCs w:val="22"/>
              </w:rPr>
              <w:t>Length along frontage: 36 ft. max. for duplex and 350 ft. max. for multiplex</w:t>
            </w:r>
          </w:p>
          <w:p w14:paraId="56301341" w14:textId="77777777" w:rsidR="00C23E9D" w:rsidRPr="00FB7717" w:rsidRDefault="00C23E9D" w:rsidP="00FD2170">
            <w:pPr>
              <w:rPr>
                <w:sz w:val="22"/>
                <w:szCs w:val="22"/>
              </w:rPr>
            </w:pPr>
            <w:r w:rsidRPr="00FB7717">
              <w:rPr>
                <w:sz w:val="22"/>
                <w:szCs w:val="22"/>
              </w:rPr>
              <w:t xml:space="preserve">Length </w:t>
            </w:r>
            <w:proofErr w:type="spellStart"/>
            <w:r w:rsidRPr="00FB7717">
              <w:rPr>
                <w:sz w:val="22"/>
                <w:szCs w:val="22"/>
              </w:rPr>
              <w:t>along side</w:t>
            </w:r>
            <w:proofErr w:type="spellEnd"/>
            <w:r w:rsidRPr="00FB7717">
              <w:rPr>
                <w:sz w:val="22"/>
                <w:szCs w:val="22"/>
              </w:rPr>
              <w:t xml:space="preserve"> yard: 200 ft. max.</w:t>
            </w:r>
          </w:p>
        </w:tc>
      </w:tr>
    </w:tbl>
    <w:p w14:paraId="25B94056" w14:textId="77777777" w:rsidR="00C23E9D" w:rsidRPr="00FB7717" w:rsidRDefault="00C23E9D" w:rsidP="00C23E9D">
      <w:pPr>
        <w:ind w:firstLine="720"/>
        <w:rPr>
          <w:rFonts w:ascii="Arial" w:eastAsiaTheme="minorHAnsi" w:hAnsi="Arial" w:cs="Arial"/>
          <w:sz w:val="22"/>
          <w:szCs w:val="22"/>
        </w:rPr>
      </w:pPr>
    </w:p>
    <w:p w14:paraId="4EE5F669"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30-372 to remain unchanged.</w:t>
      </w:r>
    </w:p>
    <w:p w14:paraId="672B0BCF" w14:textId="77777777" w:rsidR="00C23E9D" w:rsidRPr="00FB7717" w:rsidRDefault="00C23E9D" w:rsidP="00C23E9D">
      <w:pPr>
        <w:ind w:firstLine="720"/>
        <w:rPr>
          <w:rFonts w:ascii="Arial" w:eastAsiaTheme="minorHAnsi" w:hAnsi="Arial" w:cs="Arial"/>
          <w:sz w:val="22"/>
          <w:szCs w:val="22"/>
        </w:rPr>
      </w:pPr>
    </w:p>
    <w:p w14:paraId="7970F317"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 xml:space="preserve">Sec. 30-373. - </w:t>
      </w:r>
      <w:proofErr w:type="spellStart"/>
      <w:r w:rsidRPr="00FB7717">
        <w:rPr>
          <w:rFonts w:ascii="Arial" w:eastAsiaTheme="minorHAnsi" w:hAnsi="Arial" w:cs="Arial"/>
          <w:b/>
          <w:bCs/>
          <w:sz w:val="22"/>
          <w:szCs w:val="22"/>
        </w:rPr>
        <w:t>Rosewalk</w:t>
      </w:r>
      <w:proofErr w:type="spellEnd"/>
      <w:r w:rsidRPr="00FB7717">
        <w:rPr>
          <w:rFonts w:ascii="Arial" w:eastAsiaTheme="minorHAnsi" w:hAnsi="Arial" w:cs="Arial"/>
          <w:b/>
          <w:bCs/>
          <w:sz w:val="22"/>
          <w:szCs w:val="22"/>
        </w:rPr>
        <w:t xml:space="preserve"> and Bungalow Court.</w:t>
      </w:r>
    </w:p>
    <w:p w14:paraId="7D2AB2F6" w14:textId="77777777" w:rsidR="00C23E9D" w:rsidRPr="00FB7717" w:rsidRDefault="00C23E9D" w:rsidP="00C23E9D">
      <w:pPr>
        <w:rPr>
          <w:rFonts w:ascii="Arial" w:eastAsiaTheme="minorHAnsi" w:hAnsi="Arial" w:cs="Arial"/>
          <w:b/>
          <w:bCs/>
          <w:sz w:val="22"/>
          <w:szCs w:val="22"/>
        </w:rPr>
      </w:pPr>
    </w:p>
    <w:p w14:paraId="6A208013"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 xml:space="preserve">Description: </w:t>
      </w:r>
      <w:proofErr w:type="spellStart"/>
      <w:r w:rsidRPr="00FB7717">
        <w:rPr>
          <w:rFonts w:ascii="Arial" w:eastAsiaTheme="minorHAnsi" w:hAnsi="Arial" w:cs="Arial"/>
          <w:sz w:val="22"/>
          <w:szCs w:val="22"/>
        </w:rPr>
        <w:t>Rosewalk</w:t>
      </w:r>
      <w:proofErr w:type="spellEnd"/>
      <w:r w:rsidRPr="00FB7717">
        <w:rPr>
          <w:rFonts w:ascii="Arial" w:eastAsiaTheme="minorHAnsi" w:hAnsi="Arial" w:cs="Arial"/>
          <w:sz w:val="22"/>
          <w:szCs w:val="22"/>
        </w:rPr>
        <w:t xml:space="preserve">—Six or more single dwellings arranged in a linear manner along either side of a common green. Having the same right-of-way width as a narrow neighborhood street, the </w:t>
      </w:r>
      <w:proofErr w:type="spellStart"/>
      <w:r w:rsidRPr="00FB7717">
        <w:rPr>
          <w:rFonts w:ascii="Arial" w:eastAsiaTheme="minorHAnsi" w:hAnsi="Arial" w:cs="Arial"/>
          <w:sz w:val="22"/>
          <w:szCs w:val="22"/>
        </w:rPr>
        <w:t>Rosewalk</w:t>
      </w:r>
      <w:proofErr w:type="spellEnd"/>
      <w:r w:rsidRPr="00FB7717">
        <w:rPr>
          <w:rFonts w:ascii="Arial" w:eastAsiaTheme="minorHAnsi" w:hAnsi="Arial" w:cs="Arial"/>
          <w:sz w:val="22"/>
          <w:szCs w:val="22"/>
        </w:rPr>
        <w:t xml:space="preserve"> (in contrast to the Bungalow Court) must connect two parallel streets. Pedestrian access to the building entrances </w:t>
      </w:r>
      <w:proofErr w:type="gramStart"/>
      <w:r w:rsidRPr="00FB7717">
        <w:rPr>
          <w:rFonts w:ascii="Arial" w:eastAsiaTheme="minorHAnsi" w:hAnsi="Arial" w:cs="Arial"/>
          <w:strike/>
          <w:sz w:val="22"/>
          <w:szCs w:val="22"/>
        </w:rPr>
        <w:t>are</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is</w:t>
      </w:r>
      <w:proofErr w:type="gramEnd"/>
      <w:r w:rsidRPr="00FB7717">
        <w:rPr>
          <w:rFonts w:ascii="Arial" w:eastAsiaTheme="minorHAnsi" w:hAnsi="Arial" w:cs="Arial"/>
          <w:sz w:val="22"/>
          <w:szCs w:val="22"/>
        </w:rPr>
        <w:t xml:space="preserve"> accessed from the common green and/or primary street.</w:t>
      </w:r>
    </w:p>
    <w:p w14:paraId="7BDE4AB7" w14:textId="77777777" w:rsidR="00C23E9D" w:rsidRPr="00FB7717" w:rsidRDefault="00C23E9D" w:rsidP="00C23E9D">
      <w:pPr>
        <w:rPr>
          <w:rFonts w:ascii="Arial" w:eastAsiaTheme="minorHAnsi" w:hAnsi="Arial" w:cs="Arial"/>
          <w:sz w:val="22"/>
          <w:szCs w:val="22"/>
        </w:rPr>
      </w:pPr>
    </w:p>
    <w:p w14:paraId="19E54B50"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Bungalow Court—Four or more single dwellings arranged around a shared courtyard, with pedestrian access to the building entrances from the courtyard and/or fronting street. The courtyard is wholly open to the street and parking is placed in the rear of the lot or behind each unit.</w:t>
      </w:r>
    </w:p>
    <w:p w14:paraId="0C870738" w14:textId="77777777" w:rsidR="00C23E9D" w:rsidRPr="00FB7717" w:rsidRDefault="00C23E9D" w:rsidP="00C23E9D">
      <w:pPr>
        <w:rPr>
          <w:rFonts w:ascii="Arial" w:eastAsiaTheme="minorHAnsi" w:hAnsi="Arial" w:cs="Arial"/>
          <w:b/>
          <w:bCs/>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78E4B95E" w14:textId="77777777" w:rsidTr="00FD2170">
        <w:tc>
          <w:tcPr>
            <w:tcW w:w="4675" w:type="dxa"/>
          </w:tcPr>
          <w:p w14:paraId="332CA9F0" w14:textId="77777777" w:rsidR="00C23E9D" w:rsidRPr="00FB7717" w:rsidRDefault="00C23E9D" w:rsidP="00FD2170">
            <w:pPr>
              <w:rPr>
                <w:strike/>
                <w:sz w:val="22"/>
                <w:szCs w:val="22"/>
              </w:rPr>
            </w:pPr>
            <w:r w:rsidRPr="00FB7717">
              <w:rPr>
                <w:strike/>
                <w:sz w:val="22"/>
                <w:szCs w:val="22"/>
              </w:rPr>
              <w:t>Allowed In:</w:t>
            </w:r>
          </w:p>
        </w:tc>
        <w:tc>
          <w:tcPr>
            <w:tcW w:w="4675" w:type="dxa"/>
          </w:tcPr>
          <w:p w14:paraId="538037AD" w14:textId="77777777" w:rsidR="00C23E9D" w:rsidRPr="00FB7717" w:rsidRDefault="00C23E9D" w:rsidP="00FD2170">
            <w:pPr>
              <w:rPr>
                <w:strike/>
                <w:sz w:val="22"/>
                <w:szCs w:val="22"/>
              </w:rPr>
            </w:pPr>
            <w:r w:rsidRPr="00FB7717">
              <w:rPr>
                <w:strike/>
                <w:sz w:val="22"/>
                <w:szCs w:val="22"/>
              </w:rPr>
              <w:t>Transitional, Multi-Family &amp; Village</w:t>
            </w:r>
          </w:p>
        </w:tc>
      </w:tr>
      <w:tr w:rsidR="00C23E9D" w:rsidRPr="00FB7717" w14:paraId="7990272F" w14:textId="77777777" w:rsidTr="00FD2170">
        <w:tc>
          <w:tcPr>
            <w:tcW w:w="4675" w:type="dxa"/>
          </w:tcPr>
          <w:p w14:paraId="79A83CF6" w14:textId="77777777" w:rsidR="00C23E9D" w:rsidRPr="00FB7717" w:rsidRDefault="00C23E9D" w:rsidP="00FD2170">
            <w:pPr>
              <w:rPr>
                <w:sz w:val="22"/>
                <w:szCs w:val="22"/>
              </w:rPr>
            </w:pPr>
            <w:r w:rsidRPr="00FB7717">
              <w:rPr>
                <w:sz w:val="22"/>
                <w:szCs w:val="22"/>
              </w:rPr>
              <w:t>Lot Size:</w:t>
            </w:r>
          </w:p>
        </w:tc>
        <w:tc>
          <w:tcPr>
            <w:tcW w:w="4675" w:type="dxa"/>
          </w:tcPr>
          <w:p w14:paraId="4637A646" w14:textId="77777777" w:rsidR="00C23E9D" w:rsidRPr="00FB7717" w:rsidRDefault="00C23E9D" w:rsidP="00FD2170">
            <w:pPr>
              <w:rPr>
                <w:sz w:val="22"/>
                <w:szCs w:val="22"/>
              </w:rPr>
            </w:pPr>
            <w:r w:rsidRPr="00FB7717">
              <w:rPr>
                <w:sz w:val="22"/>
                <w:szCs w:val="22"/>
              </w:rPr>
              <w:t>Width: 75 ft. min.</w:t>
            </w:r>
          </w:p>
          <w:p w14:paraId="5FF29D79" w14:textId="77777777" w:rsidR="00C23E9D" w:rsidRPr="00FB7717" w:rsidRDefault="00C23E9D" w:rsidP="00FD2170">
            <w:pPr>
              <w:rPr>
                <w:sz w:val="22"/>
                <w:szCs w:val="22"/>
              </w:rPr>
            </w:pPr>
            <w:r w:rsidRPr="00FB7717">
              <w:rPr>
                <w:sz w:val="22"/>
                <w:szCs w:val="22"/>
              </w:rPr>
              <w:t>Depth: 100 ft. min.</w:t>
            </w:r>
          </w:p>
        </w:tc>
      </w:tr>
      <w:tr w:rsidR="00C23E9D" w:rsidRPr="00FB7717" w14:paraId="27B76087" w14:textId="77777777" w:rsidTr="00FD2170">
        <w:tc>
          <w:tcPr>
            <w:tcW w:w="4675" w:type="dxa"/>
          </w:tcPr>
          <w:p w14:paraId="2A3C3C6C" w14:textId="77777777" w:rsidR="00C23E9D" w:rsidRPr="00FB7717" w:rsidRDefault="00C23E9D" w:rsidP="00FD2170">
            <w:pPr>
              <w:rPr>
                <w:sz w:val="22"/>
                <w:szCs w:val="22"/>
              </w:rPr>
            </w:pPr>
            <w:r w:rsidRPr="00FB7717">
              <w:rPr>
                <w:sz w:val="22"/>
                <w:szCs w:val="22"/>
              </w:rPr>
              <w:t>Pedestrian Access:</w:t>
            </w:r>
          </w:p>
        </w:tc>
        <w:tc>
          <w:tcPr>
            <w:tcW w:w="4675" w:type="dxa"/>
          </w:tcPr>
          <w:p w14:paraId="63E6C8EF" w14:textId="77777777" w:rsidR="00C23E9D" w:rsidRPr="00FB7717" w:rsidRDefault="00C23E9D" w:rsidP="00FD2170">
            <w:pPr>
              <w:rPr>
                <w:sz w:val="22"/>
                <w:szCs w:val="22"/>
              </w:rPr>
            </w:pPr>
            <w:r w:rsidRPr="00FB7717">
              <w:rPr>
                <w:sz w:val="22"/>
                <w:szCs w:val="22"/>
              </w:rPr>
              <w:t>Main entrance location: Common courtyard</w:t>
            </w:r>
          </w:p>
        </w:tc>
      </w:tr>
      <w:tr w:rsidR="00C23E9D" w:rsidRPr="00FB7717" w14:paraId="519A9E6E" w14:textId="77777777" w:rsidTr="00FD2170">
        <w:tc>
          <w:tcPr>
            <w:tcW w:w="4675" w:type="dxa"/>
          </w:tcPr>
          <w:p w14:paraId="40FEDD81" w14:textId="77777777" w:rsidR="00C23E9D" w:rsidRPr="00FB7717" w:rsidRDefault="00C23E9D" w:rsidP="00FD2170">
            <w:pPr>
              <w:rPr>
                <w:sz w:val="22"/>
                <w:szCs w:val="22"/>
              </w:rPr>
            </w:pPr>
            <w:r w:rsidRPr="00FB7717">
              <w:rPr>
                <w:sz w:val="22"/>
                <w:szCs w:val="22"/>
              </w:rPr>
              <w:t>Vehicle Access &amp; Parking:</w:t>
            </w:r>
          </w:p>
        </w:tc>
        <w:tc>
          <w:tcPr>
            <w:tcW w:w="4675" w:type="dxa"/>
          </w:tcPr>
          <w:p w14:paraId="0C847C20" w14:textId="77777777" w:rsidR="00C23E9D" w:rsidRPr="00FB7717" w:rsidRDefault="00C23E9D" w:rsidP="00FD2170">
            <w:pPr>
              <w:rPr>
                <w:sz w:val="22"/>
                <w:szCs w:val="22"/>
              </w:rPr>
            </w:pPr>
            <w:r w:rsidRPr="00FB7717">
              <w:rPr>
                <w:sz w:val="22"/>
                <w:szCs w:val="22"/>
              </w:rPr>
              <w:t>Parking spaces may be enclosed, covered, or open.</w:t>
            </w:r>
          </w:p>
        </w:tc>
      </w:tr>
      <w:tr w:rsidR="00C23E9D" w:rsidRPr="00FB7717" w14:paraId="045701AF" w14:textId="77777777" w:rsidTr="00FD2170">
        <w:tc>
          <w:tcPr>
            <w:tcW w:w="4675" w:type="dxa"/>
          </w:tcPr>
          <w:p w14:paraId="33BCD4C1" w14:textId="77777777" w:rsidR="00C23E9D" w:rsidRPr="00FB7717" w:rsidRDefault="00C23E9D" w:rsidP="00FD2170">
            <w:pPr>
              <w:rPr>
                <w:sz w:val="22"/>
                <w:szCs w:val="22"/>
              </w:rPr>
            </w:pPr>
            <w:r w:rsidRPr="00FB7717">
              <w:rPr>
                <w:sz w:val="22"/>
                <w:szCs w:val="22"/>
              </w:rPr>
              <w:t>Frontages:</w:t>
            </w:r>
          </w:p>
        </w:tc>
        <w:tc>
          <w:tcPr>
            <w:tcW w:w="4675" w:type="dxa"/>
          </w:tcPr>
          <w:p w14:paraId="6E3AAE14" w14:textId="77777777" w:rsidR="00C23E9D" w:rsidRPr="00FB7717" w:rsidRDefault="00C23E9D" w:rsidP="00FD2170">
            <w:pPr>
              <w:rPr>
                <w:sz w:val="22"/>
                <w:szCs w:val="22"/>
              </w:rPr>
            </w:pPr>
            <w:r w:rsidRPr="00FB7717">
              <w:rPr>
                <w:sz w:val="22"/>
                <w:szCs w:val="22"/>
              </w:rPr>
              <w:t>Porch</w:t>
            </w:r>
          </w:p>
          <w:p w14:paraId="5C35176C" w14:textId="77777777" w:rsidR="00C23E9D" w:rsidRPr="00FB7717" w:rsidRDefault="00C23E9D" w:rsidP="00FD2170">
            <w:pPr>
              <w:rPr>
                <w:sz w:val="22"/>
                <w:szCs w:val="22"/>
              </w:rPr>
            </w:pPr>
            <w:r w:rsidRPr="00FB7717">
              <w:rPr>
                <w:sz w:val="22"/>
                <w:szCs w:val="22"/>
              </w:rPr>
              <w:t>Stoop</w:t>
            </w:r>
          </w:p>
          <w:p w14:paraId="7BD06246" w14:textId="77777777" w:rsidR="00C23E9D" w:rsidRPr="00FB7717" w:rsidRDefault="00C23E9D" w:rsidP="00FD2170">
            <w:pPr>
              <w:rPr>
                <w:sz w:val="22"/>
                <w:szCs w:val="22"/>
              </w:rPr>
            </w:pPr>
            <w:r w:rsidRPr="00FB7717">
              <w:rPr>
                <w:sz w:val="22"/>
                <w:szCs w:val="22"/>
              </w:rPr>
              <w:t>Dooryard</w:t>
            </w:r>
          </w:p>
        </w:tc>
      </w:tr>
      <w:tr w:rsidR="00C23E9D" w:rsidRPr="00FB7717" w14:paraId="39AAE922" w14:textId="77777777" w:rsidTr="00FD2170">
        <w:tc>
          <w:tcPr>
            <w:tcW w:w="4675" w:type="dxa"/>
          </w:tcPr>
          <w:p w14:paraId="18E83992" w14:textId="77777777" w:rsidR="00C23E9D" w:rsidRPr="00FB7717" w:rsidRDefault="00C23E9D" w:rsidP="00FD2170">
            <w:pPr>
              <w:rPr>
                <w:sz w:val="22"/>
                <w:szCs w:val="22"/>
              </w:rPr>
            </w:pPr>
            <w:r w:rsidRPr="00FB7717">
              <w:rPr>
                <w:sz w:val="22"/>
                <w:szCs w:val="22"/>
              </w:rPr>
              <w:lastRenderedPageBreak/>
              <w:t>Private Open Space:</w:t>
            </w:r>
          </w:p>
        </w:tc>
        <w:tc>
          <w:tcPr>
            <w:tcW w:w="4675" w:type="dxa"/>
          </w:tcPr>
          <w:p w14:paraId="1FF542D9"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1F124A23" w14:textId="77777777" w:rsidR="00C23E9D" w:rsidRPr="00FB7717" w:rsidRDefault="00C23E9D" w:rsidP="00FD2170">
            <w:pPr>
              <w:rPr>
                <w:sz w:val="22"/>
                <w:szCs w:val="22"/>
              </w:rPr>
            </w:pPr>
            <w:r w:rsidRPr="00FB7717">
              <w:rPr>
                <w:sz w:val="22"/>
                <w:szCs w:val="22"/>
              </w:rPr>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1BB2E93F" w14:textId="77777777" w:rsidR="00C23E9D" w:rsidRPr="00FB7717" w:rsidRDefault="00C23E9D" w:rsidP="00FD2170">
            <w:pPr>
              <w:rPr>
                <w:sz w:val="22"/>
                <w:szCs w:val="22"/>
              </w:rPr>
            </w:pPr>
            <w:r w:rsidRPr="00FB7717">
              <w:rPr>
                <w:sz w:val="22"/>
                <w:szCs w:val="22"/>
              </w:rPr>
              <w:t>Minimum area: 64 sq. ft.</w:t>
            </w:r>
          </w:p>
        </w:tc>
      </w:tr>
      <w:tr w:rsidR="00C23E9D" w:rsidRPr="00FB7717" w14:paraId="784EB2F2" w14:textId="77777777" w:rsidTr="00FD2170">
        <w:tc>
          <w:tcPr>
            <w:tcW w:w="4675" w:type="dxa"/>
          </w:tcPr>
          <w:p w14:paraId="6CBE8F9F" w14:textId="77777777" w:rsidR="00C23E9D" w:rsidRPr="00FB7717" w:rsidRDefault="00C23E9D" w:rsidP="00FD2170">
            <w:pPr>
              <w:rPr>
                <w:sz w:val="22"/>
                <w:szCs w:val="22"/>
              </w:rPr>
            </w:pPr>
            <w:r w:rsidRPr="00FB7717">
              <w:rPr>
                <w:sz w:val="22"/>
                <w:szCs w:val="22"/>
              </w:rPr>
              <w:t>Common Courtyard:</w:t>
            </w:r>
          </w:p>
        </w:tc>
        <w:tc>
          <w:tcPr>
            <w:tcW w:w="4675" w:type="dxa"/>
          </w:tcPr>
          <w:p w14:paraId="6598B188" w14:textId="77777777" w:rsidR="00C23E9D" w:rsidRPr="00FB7717" w:rsidRDefault="00C23E9D" w:rsidP="00FD2170">
            <w:pPr>
              <w:rPr>
                <w:sz w:val="22"/>
                <w:szCs w:val="22"/>
              </w:rPr>
            </w:pPr>
            <w:r w:rsidRPr="00FB7717">
              <w:rPr>
                <w:sz w:val="22"/>
                <w:szCs w:val="22"/>
              </w:rPr>
              <w:t>Width: 20 ft. min. clear</w:t>
            </w:r>
          </w:p>
          <w:p w14:paraId="2DDFA877" w14:textId="77777777" w:rsidR="00C23E9D" w:rsidRPr="00FB7717" w:rsidRDefault="00C23E9D" w:rsidP="00FD2170">
            <w:pPr>
              <w:rPr>
                <w:sz w:val="22"/>
                <w:szCs w:val="22"/>
              </w:rPr>
            </w:pPr>
            <w:r w:rsidRPr="00FB7717">
              <w:rPr>
                <w:sz w:val="22"/>
                <w:szCs w:val="22"/>
              </w:rPr>
              <w:t xml:space="preserve">Depth: 50 ft. min clear </w:t>
            </w:r>
          </w:p>
        </w:tc>
      </w:tr>
      <w:tr w:rsidR="00C23E9D" w:rsidRPr="00FB7717" w14:paraId="213B06DD" w14:textId="77777777" w:rsidTr="00FD2170">
        <w:tc>
          <w:tcPr>
            <w:tcW w:w="4675" w:type="dxa"/>
          </w:tcPr>
          <w:p w14:paraId="7E33E652" w14:textId="77777777" w:rsidR="00C23E9D" w:rsidRPr="00FB7717" w:rsidRDefault="00C23E9D" w:rsidP="00FD2170">
            <w:pPr>
              <w:rPr>
                <w:sz w:val="22"/>
                <w:szCs w:val="22"/>
              </w:rPr>
            </w:pPr>
            <w:r w:rsidRPr="00FB7717">
              <w:rPr>
                <w:sz w:val="22"/>
                <w:szCs w:val="22"/>
              </w:rPr>
              <w:t>Building Size &amp; Massing:</w:t>
            </w:r>
          </w:p>
        </w:tc>
        <w:tc>
          <w:tcPr>
            <w:tcW w:w="4675" w:type="dxa"/>
          </w:tcPr>
          <w:p w14:paraId="2817D419" w14:textId="77777777" w:rsidR="00C23E9D" w:rsidRPr="00FB7717" w:rsidRDefault="00C23E9D" w:rsidP="00FD2170">
            <w:pPr>
              <w:rPr>
                <w:sz w:val="22"/>
                <w:szCs w:val="22"/>
              </w:rPr>
            </w:pPr>
            <w:r w:rsidRPr="00FB7717">
              <w:rPr>
                <w:sz w:val="22"/>
                <w:szCs w:val="22"/>
              </w:rPr>
              <w:t>Length along frontage: 50 ft. max.</w:t>
            </w:r>
          </w:p>
          <w:p w14:paraId="353083BF" w14:textId="77777777" w:rsidR="00C23E9D" w:rsidRPr="00FB7717" w:rsidRDefault="00C23E9D" w:rsidP="00FD2170">
            <w:pPr>
              <w:rPr>
                <w:sz w:val="22"/>
                <w:szCs w:val="22"/>
              </w:rPr>
            </w:pPr>
            <w:r w:rsidRPr="00FB7717">
              <w:rPr>
                <w:sz w:val="22"/>
                <w:szCs w:val="22"/>
              </w:rPr>
              <w:t xml:space="preserve">Length </w:t>
            </w:r>
            <w:proofErr w:type="spellStart"/>
            <w:r w:rsidRPr="00FB7717">
              <w:rPr>
                <w:sz w:val="22"/>
                <w:szCs w:val="22"/>
              </w:rPr>
              <w:t>along side</w:t>
            </w:r>
            <w:proofErr w:type="spellEnd"/>
            <w:r w:rsidRPr="00FB7717">
              <w:rPr>
                <w:sz w:val="22"/>
                <w:szCs w:val="22"/>
              </w:rPr>
              <w:t xml:space="preserve"> yard: 40 ft. max.</w:t>
            </w:r>
          </w:p>
        </w:tc>
      </w:tr>
    </w:tbl>
    <w:p w14:paraId="708302E8" w14:textId="77777777" w:rsidR="00C23E9D" w:rsidRPr="00FB7717" w:rsidRDefault="00C23E9D" w:rsidP="00C23E9D">
      <w:pPr>
        <w:rPr>
          <w:rFonts w:ascii="Arial" w:eastAsiaTheme="minorHAnsi" w:hAnsi="Arial" w:cs="Arial"/>
          <w:i/>
          <w:iCs/>
          <w:sz w:val="22"/>
          <w:szCs w:val="22"/>
        </w:rPr>
      </w:pPr>
    </w:p>
    <w:p w14:paraId="6D136814"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30-373 to remain unchanged.</w:t>
      </w:r>
    </w:p>
    <w:p w14:paraId="1C8CB364" w14:textId="77777777" w:rsidR="00C23E9D" w:rsidRPr="00FB7717" w:rsidRDefault="00C23E9D" w:rsidP="00C23E9D">
      <w:pPr>
        <w:rPr>
          <w:rFonts w:ascii="Arial" w:eastAsiaTheme="minorHAnsi" w:hAnsi="Arial" w:cs="Arial"/>
          <w:b/>
          <w:bCs/>
          <w:sz w:val="22"/>
          <w:szCs w:val="22"/>
        </w:rPr>
      </w:pPr>
    </w:p>
    <w:p w14:paraId="5CCABB00"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30-374. - Rowhouse.</w:t>
      </w:r>
    </w:p>
    <w:p w14:paraId="6874C743" w14:textId="77777777" w:rsidR="00C23E9D" w:rsidRPr="00FB7717" w:rsidRDefault="00C23E9D" w:rsidP="00C23E9D">
      <w:pPr>
        <w:rPr>
          <w:rFonts w:ascii="Arial" w:eastAsiaTheme="minorHAnsi" w:hAnsi="Arial" w:cs="Arial"/>
          <w:b/>
          <w:bCs/>
          <w:sz w:val="22"/>
          <w:szCs w:val="22"/>
        </w:rPr>
      </w:pPr>
    </w:p>
    <w:p w14:paraId="630D547E"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 xml:space="preserve">Description: A small- to medium-sized building comprised of attached dwelling units arrayed side by side. The ground floor can be raised above grade </w:t>
      </w:r>
      <w:proofErr w:type="gramStart"/>
      <w:r w:rsidRPr="00FB7717">
        <w:rPr>
          <w:rFonts w:ascii="Arial" w:eastAsiaTheme="minorHAnsi" w:hAnsi="Arial" w:cs="Arial"/>
          <w:sz w:val="22"/>
          <w:szCs w:val="22"/>
        </w:rPr>
        <w:t>in order to</w:t>
      </w:r>
      <w:proofErr w:type="gramEnd"/>
      <w:r w:rsidRPr="00FB7717">
        <w:rPr>
          <w:rFonts w:ascii="Arial" w:eastAsiaTheme="minorHAnsi" w:hAnsi="Arial" w:cs="Arial"/>
          <w:sz w:val="22"/>
          <w:szCs w:val="22"/>
        </w:rPr>
        <w:t xml:space="preserve"> provide privacy for ground floor rooms. The primary building should sit at the front of the property, with the garage at the rear. Each dwelling unit is directly accessed from the front yard/street or walking path leading to the street. The Rowhouse type is typically located within medium-density neighborhoods or in a location that transitions from a primarily single-family neighborhood into a neighborhood main street. This type enables </w:t>
      </w:r>
      <w:proofErr w:type="gramStart"/>
      <w:r w:rsidRPr="00FB7717">
        <w:rPr>
          <w:rFonts w:ascii="Arial" w:eastAsiaTheme="minorHAnsi" w:hAnsi="Arial" w:cs="Arial"/>
          <w:sz w:val="22"/>
          <w:szCs w:val="22"/>
        </w:rPr>
        <w:t>appropriately-scaled</w:t>
      </w:r>
      <w:proofErr w:type="gramEnd"/>
      <w:r w:rsidRPr="00FB7717">
        <w:rPr>
          <w:rFonts w:ascii="Arial" w:eastAsiaTheme="minorHAnsi" w:hAnsi="Arial" w:cs="Arial"/>
          <w:sz w:val="22"/>
          <w:szCs w:val="22"/>
        </w:rPr>
        <w:t>, well-designed higher densities and is important for providing a broad choice of housing types and promoting walkability.</w:t>
      </w:r>
    </w:p>
    <w:p w14:paraId="116F48FB" w14:textId="77777777" w:rsidR="00C23E9D" w:rsidRPr="00FB7717" w:rsidRDefault="00C23E9D" w:rsidP="00C23E9D">
      <w:pPr>
        <w:rPr>
          <w:rFonts w:ascii="Arial" w:eastAsiaTheme="minorHAnsi" w:hAnsi="Arial" w:cs="Arial"/>
          <w:b/>
          <w:bCs/>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7DB64B29" w14:textId="77777777" w:rsidTr="00FD2170">
        <w:tc>
          <w:tcPr>
            <w:tcW w:w="4675" w:type="dxa"/>
          </w:tcPr>
          <w:p w14:paraId="754F8B8A" w14:textId="77777777" w:rsidR="00C23E9D" w:rsidRPr="00FB7717" w:rsidRDefault="00C23E9D" w:rsidP="00FD2170">
            <w:pPr>
              <w:rPr>
                <w:strike/>
                <w:sz w:val="22"/>
                <w:szCs w:val="22"/>
              </w:rPr>
            </w:pPr>
            <w:r w:rsidRPr="00FB7717">
              <w:rPr>
                <w:strike/>
                <w:sz w:val="22"/>
                <w:szCs w:val="22"/>
              </w:rPr>
              <w:t>Allowed In:</w:t>
            </w:r>
          </w:p>
        </w:tc>
        <w:tc>
          <w:tcPr>
            <w:tcW w:w="4675" w:type="dxa"/>
          </w:tcPr>
          <w:p w14:paraId="07A91C7B" w14:textId="77777777" w:rsidR="00C23E9D" w:rsidRPr="00FB7717" w:rsidRDefault="00C23E9D" w:rsidP="00FD2170">
            <w:pPr>
              <w:rPr>
                <w:strike/>
                <w:sz w:val="22"/>
                <w:szCs w:val="22"/>
              </w:rPr>
            </w:pPr>
            <w:r w:rsidRPr="00FB7717">
              <w:rPr>
                <w:strike/>
                <w:sz w:val="22"/>
                <w:szCs w:val="22"/>
              </w:rPr>
              <w:t>Transitional, Multi-Family, Sierra Gateway, Route 66 Gateway &amp; Village</w:t>
            </w:r>
          </w:p>
        </w:tc>
      </w:tr>
      <w:tr w:rsidR="00C23E9D" w:rsidRPr="00FB7717" w14:paraId="20A7CA32" w14:textId="77777777" w:rsidTr="00FD2170">
        <w:tc>
          <w:tcPr>
            <w:tcW w:w="4675" w:type="dxa"/>
          </w:tcPr>
          <w:p w14:paraId="556E51BD" w14:textId="77777777" w:rsidR="00C23E9D" w:rsidRPr="00FB7717" w:rsidRDefault="00C23E9D" w:rsidP="00FD2170">
            <w:pPr>
              <w:rPr>
                <w:sz w:val="22"/>
                <w:szCs w:val="22"/>
              </w:rPr>
            </w:pPr>
            <w:r w:rsidRPr="00FB7717">
              <w:rPr>
                <w:sz w:val="22"/>
                <w:szCs w:val="22"/>
              </w:rPr>
              <w:t>Lot Size:</w:t>
            </w:r>
          </w:p>
        </w:tc>
        <w:tc>
          <w:tcPr>
            <w:tcW w:w="4675" w:type="dxa"/>
          </w:tcPr>
          <w:p w14:paraId="0442A498" w14:textId="77777777" w:rsidR="00C23E9D" w:rsidRPr="00FB7717" w:rsidRDefault="00C23E9D" w:rsidP="00FD2170">
            <w:pPr>
              <w:rPr>
                <w:sz w:val="22"/>
                <w:szCs w:val="22"/>
              </w:rPr>
            </w:pPr>
            <w:r w:rsidRPr="00FB7717">
              <w:rPr>
                <w:sz w:val="22"/>
                <w:szCs w:val="22"/>
              </w:rPr>
              <w:t>Width: 125 ft. min.</w:t>
            </w:r>
          </w:p>
          <w:p w14:paraId="0BB10209" w14:textId="77777777" w:rsidR="00C23E9D" w:rsidRPr="00FB7717" w:rsidRDefault="00C23E9D" w:rsidP="00FD2170">
            <w:pPr>
              <w:rPr>
                <w:sz w:val="22"/>
                <w:szCs w:val="22"/>
              </w:rPr>
            </w:pPr>
            <w:r w:rsidRPr="00FB7717">
              <w:rPr>
                <w:sz w:val="22"/>
                <w:szCs w:val="22"/>
              </w:rPr>
              <w:t>Depth: 125 ft. min.</w:t>
            </w:r>
          </w:p>
        </w:tc>
      </w:tr>
      <w:tr w:rsidR="00C23E9D" w:rsidRPr="00FB7717" w14:paraId="67DCBEA8" w14:textId="77777777" w:rsidTr="00FD2170">
        <w:tc>
          <w:tcPr>
            <w:tcW w:w="4675" w:type="dxa"/>
          </w:tcPr>
          <w:p w14:paraId="6004991C" w14:textId="77777777" w:rsidR="00C23E9D" w:rsidRPr="00FB7717" w:rsidRDefault="00C23E9D" w:rsidP="00FD2170">
            <w:pPr>
              <w:rPr>
                <w:sz w:val="22"/>
                <w:szCs w:val="22"/>
              </w:rPr>
            </w:pPr>
            <w:r w:rsidRPr="00FB7717">
              <w:rPr>
                <w:sz w:val="22"/>
                <w:szCs w:val="22"/>
              </w:rPr>
              <w:t>Pedestrian Access:</w:t>
            </w:r>
          </w:p>
        </w:tc>
        <w:tc>
          <w:tcPr>
            <w:tcW w:w="4675" w:type="dxa"/>
          </w:tcPr>
          <w:p w14:paraId="2B72A2D0" w14:textId="77777777" w:rsidR="00C23E9D" w:rsidRPr="00FB7717" w:rsidRDefault="00C23E9D" w:rsidP="00FD2170">
            <w:pPr>
              <w:rPr>
                <w:sz w:val="22"/>
                <w:szCs w:val="22"/>
              </w:rPr>
            </w:pPr>
            <w:r w:rsidRPr="00FB7717">
              <w:rPr>
                <w:sz w:val="22"/>
                <w:szCs w:val="22"/>
              </w:rPr>
              <w:t>Main entrance location: Primary street</w:t>
            </w:r>
          </w:p>
        </w:tc>
      </w:tr>
      <w:tr w:rsidR="00C23E9D" w:rsidRPr="00FB7717" w14:paraId="40A62801" w14:textId="77777777" w:rsidTr="00FD2170">
        <w:tc>
          <w:tcPr>
            <w:tcW w:w="4675" w:type="dxa"/>
          </w:tcPr>
          <w:p w14:paraId="1A8B1C9C" w14:textId="77777777" w:rsidR="00C23E9D" w:rsidRPr="00FB7717" w:rsidRDefault="00C23E9D" w:rsidP="00FD2170">
            <w:pPr>
              <w:rPr>
                <w:sz w:val="22"/>
                <w:szCs w:val="22"/>
              </w:rPr>
            </w:pPr>
            <w:r w:rsidRPr="00FB7717">
              <w:rPr>
                <w:sz w:val="22"/>
                <w:szCs w:val="22"/>
              </w:rPr>
              <w:t>Vehicle Access &amp; Parking:</w:t>
            </w:r>
          </w:p>
        </w:tc>
        <w:tc>
          <w:tcPr>
            <w:tcW w:w="4675" w:type="dxa"/>
          </w:tcPr>
          <w:p w14:paraId="65D53D86" w14:textId="77777777" w:rsidR="00C23E9D" w:rsidRPr="00FB7717" w:rsidRDefault="00C23E9D" w:rsidP="00FD2170">
            <w:pPr>
              <w:rPr>
                <w:sz w:val="22"/>
                <w:szCs w:val="22"/>
              </w:rPr>
            </w:pPr>
            <w:r w:rsidRPr="00FB7717">
              <w:rPr>
                <w:sz w:val="22"/>
                <w:szCs w:val="22"/>
              </w:rPr>
              <w:t>Parking spaces may be enclosed, covered, or open.</w:t>
            </w:r>
          </w:p>
        </w:tc>
      </w:tr>
      <w:tr w:rsidR="00C23E9D" w:rsidRPr="00FB7717" w14:paraId="29ACE68D" w14:textId="77777777" w:rsidTr="00FD2170">
        <w:tc>
          <w:tcPr>
            <w:tcW w:w="4675" w:type="dxa"/>
          </w:tcPr>
          <w:p w14:paraId="41597E89" w14:textId="77777777" w:rsidR="00C23E9D" w:rsidRPr="00FB7717" w:rsidRDefault="00C23E9D" w:rsidP="00FD2170">
            <w:pPr>
              <w:rPr>
                <w:sz w:val="22"/>
                <w:szCs w:val="22"/>
              </w:rPr>
            </w:pPr>
            <w:r w:rsidRPr="00FB7717">
              <w:rPr>
                <w:sz w:val="22"/>
                <w:szCs w:val="22"/>
              </w:rPr>
              <w:t>Frontages:</w:t>
            </w:r>
          </w:p>
        </w:tc>
        <w:tc>
          <w:tcPr>
            <w:tcW w:w="4675" w:type="dxa"/>
          </w:tcPr>
          <w:p w14:paraId="2158353F" w14:textId="77777777" w:rsidR="00C23E9D" w:rsidRPr="00FB7717" w:rsidRDefault="00C23E9D" w:rsidP="00FD2170">
            <w:pPr>
              <w:rPr>
                <w:sz w:val="22"/>
                <w:szCs w:val="22"/>
              </w:rPr>
            </w:pPr>
            <w:r w:rsidRPr="00FB7717">
              <w:rPr>
                <w:sz w:val="22"/>
                <w:szCs w:val="22"/>
              </w:rPr>
              <w:t>Porch</w:t>
            </w:r>
          </w:p>
          <w:p w14:paraId="4FFF85CE" w14:textId="77777777" w:rsidR="00C23E9D" w:rsidRPr="00FB7717" w:rsidRDefault="00C23E9D" w:rsidP="00FD2170">
            <w:pPr>
              <w:rPr>
                <w:sz w:val="22"/>
                <w:szCs w:val="22"/>
              </w:rPr>
            </w:pPr>
            <w:r w:rsidRPr="00FB7717">
              <w:rPr>
                <w:sz w:val="22"/>
                <w:szCs w:val="22"/>
              </w:rPr>
              <w:t>Stoop</w:t>
            </w:r>
          </w:p>
          <w:p w14:paraId="18BD1A76" w14:textId="77777777" w:rsidR="00C23E9D" w:rsidRPr="00FB7717" w:rsidRDefault="00C23E9D" w:rsidP="00FD2170">
            <w:pPr>
              <w:rPr>
                <w:sz w:val="22"/>
                <w:szCs w:val="22"/>
              </w:rPr>
            </w:pPr>
            <w:r w:rsidRPr="00FB7717">
              <w:rPr>
                <w:sz w:val="22"/>
                <w:szCs w:val="22"/>
              </w:rPr>
              <w:t>Dooryard</w:t>
            </w:r>
          </w:p>
        </w:tc>
      </w:tr>
      <w:tr w:rsidR="00C23E9D" w:rsidRPr="00FB7717" w14:paraId="43318CAF" w14:textId="77777777" w:rsidTr="00FD2170">
        <w:tc>
          <w:tcPr>
            <w:tcW w:w="4675" w:type="dxa"/>
          </w:tcPr>
          <w:p w14:paraId="69158636" w14:textId="77777777" w:rsidR="00C23E9D" w:rsidRPr="00FB7717" w:rsidRDefault="00C23E9D" w:rsidP="00FD2170">
            <w:pPr>
              <w:rPr>
                <w:sz w:val="22"/>
                <w:szCs w:val="22"/>
              </w:rPr>
            </w:pPr>
            <w:r w:rsidRPr="00FB7717">
              <w:rPr>
                <w:sz w:val="22"/>
                <w:szCs w:val="22"/>
              </w:rPr>
              <w:t>Private Open Space:</w:t>
            </w:r>
          </w:p>
        </w:tc>
        <w:tc>
          <w:tcPr>
            <w:tcW w:w="4675" w:type="dxa"/>
          </w:tcPr>
          <w:p w14:paraId="79CAC165"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726A4297" w14:textId="77777777" w:rsidR="00C23E9D" w:rsidRPr="00FB7717" w:rsidRDefault="00C23E9D" w:rsidP="00FD2170">
            <w:pPr>
              <w:rPr>
                <w:sz w:val="22"/>
                <w:szCs w:val="22"/>
              </w:rPr>
            </w:pPr>
            <w:r w:rsidRPr="00FB7717">
              <w:rPr>
                <w:sz w:val="22"/>
                <w:szCs w:val="22"/>
              </w:rPr>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71898148" w14:textId="77777777" w:rsidR="00C23E9D" w:rsidRPr="00FB7717" w:rsidRDefault="00C23E9D" w:rsidP="00FD2170">
            <w:pPr>
              <w:rPr>
                <w:sz w:val="22"/>
                <w:szCs w:val="22"/>
              </w:rPr>
            </w:pPr>
            <w:r w:rsidRPr="00FB7717">
              <w:rPr>
                <w:sz w:val="22"/>
                <w:szCs w:val="22"/>
              </w:rPr>
              <w:t>Minimum area: 64 sq. ft.</w:t>
            </w:r>
          </w:p>
        </w:tc>
      </w:tr>
      <w:tr w:rsidR="00C23E9D" w:rsidRPr="00FB7717" w14:paraId="7E2F41D9" w14:textId="77777777" w:rsidTr="00FD2170">
        <w:tc>
          <w:tcPr>
            <w:tcW w:w="4675" w:type="dxa"/>
          </w:tcPr>
          <w:p w14:paraId="5EEEF435" w14:textId="77777777" w:rsidR="00C23E9D" w:rsidRPr="00FB7717" w:rsidRDefault="00C23E9D" w:rsidP="00FD2170">
            <w:pPr>
              <w:rPr>
                <w:sz w:val="22"/>
                <w:szCs w:val="22"/>
              </w:rPr>
            </w:pPr>
            <w:r w:rsidRPr="00FB7717">
              <w:rPr>
                <w:sz w:val="22"/>
                <w:szCs w:val="22"/>
              </w:rPr>
              <w:t>Building Size &amp; Massing:</w:t>
            </w:r>
          </w:p>
        </w:tc>
        <w:tc>
          <w:tcPr>
            <w:tcW w:w="4675" w:type="dxa"/>
          </w:tcPr>
          <w:p w14:paraId="101B7EE8" w14:textId="77777777" w:rsidR="00C23E9D" w:rsidRPr="00FB7717" w:rsidRDefault="00C23E9D" w:rsidP="00FD2170">
            <w:pPr>
              <w:rPr>
                <w:sz w:val="22"/>
                <w:szCs w:val="22"/>
              </w:rPr>
            </w:pPr>
            <w:r w:rsidRPr="00FB7717">
              <w:rPr>
                <w:sz w:val="22"/>
                <w:szCs w:val="22"/>
              </w:rPr>
              <w:t xml:space="preserve">Width per rowhouse: </w:t>
            </w:r>
            <w:r w:rsidRPr="00FB7717">
              <w:rPr>
                <w:strike/>
                <w:sz w:val="22"/>
                <w:szCs w:val="22"/>
              </w:rPr>
              <w:t>18</w:t>
            </w:r>
            <w:r w:rsidRPr="00FB7717">
              <w:rPr>
                <w:sz w:val="22"/>
                <w:szCs w:val="22"/>
              </w:rPr>
              <w:t xml:space="preserve"> </w:t>
            </w:r>
            <w:r w:rsidRPr="00FB7717">
              <w:rPr>
                <w:sz w:val="22"/>
                <w:szCs w:val="22"/>
                <w:u w:val="single"/>
              </w:rPr>
              <w:t>15</w:t>
            </w:r>
            <w:r w:rsidRPr="00FB7717">
              <w:rPr>
                <w:sz w:val="22"/>
                <w:szCs w:val="22"/>
              </w:rPr>
              <w:t xml:space="preserve"> ft. min./36 ft. max. </w:t>
            </w:r>
          </w:p>
          <w:p w14:paraId="09E0421B" w14:textId="77777777" w:rsidR="00C23E9D" w:rsidRPr="00FB7717" w:rsidRDefault="00C23E9D" w:rsidP="00FD2170">
            <w:pPr>
              <w:rPr>
                <w:sz w:val="22"/>
                <w:szCs w:val="22"/>
              </w:rPr>
            </w:pPr>
          </w:p>
          <w:p w14:paraId="7B54C5A5" w14:textId="77777777" w:rsidR="00C23E9D" w:rsidRPr="00FB7717" w:rsidRDefault="00C23E9D" w:rsidP="00FD2170">
            <w:pPr>
              <w:rPr>
                <w:sz w:val="22"/>
                <w:szCs w:val="22"/>
              </w:rPr>
            </w:pPr>
            <w:r w:rsidRPr="00FB7717">
              <w:rPr>
                <w:sz w:val="22"/>
                <w:szCs w:val="22"/>
              </w:rPr>
              <w:t xml:space="preserve">The front elevation and massing of each rowhouse building may be either symmetrical or asymmetrical, </w:t>
            </w:r>
            <w:proofErr w:type="gramStart"/>
            <w:r w:rsidRPr="00FB7717">
              <w:rPr>
                <w:sz w:val="22"/>
                <w:szCs w:val="22"/>
              </w:rPr>
              <w:t>repetitive</w:t>
            </w:r>
            <w:proofErr w:type="gramEnd"/>
            <w:r w:rsidRPr="00FB7717">
              <w:rPr>
                <w:sz w:val="22"/>
                <w:szCs w:val="22"/>
              </w:rPr>
              <w:t xml:space="preserve"> or unique in disposition, as long as the delineation of each individual unit is evident.</w:t>
            </w:r>
          </w:p>
        </w:tc>
      </w:tr>
    </w:tbl>
    <w:p w14:paraId="75FE2C39" w14:textId="77777777" w:rsidR="00C23E9D" w:rsidRPr="00FB7717" w:rsidRDefault="00C23E9D" w:rsidP="00C23E9D">
      <w:pPr>
        <w:rPr>
          <w:rFonts w:ascii="Arial" w:eastAsiaTheme="minorHAnsi" w:hAnsi="Arial" w:cs="Arial"/>
          <w:i/>
          <w:iCs/>
          <w:sz w:val="22"/>
          <w:szCs w:val="22"/>
        </w:rPr>
      </w:pPr>
    </w:p>
    <w:p w14:paraId="32F3736E"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30-374 to remain unchanged.</w:t>
      </w:r>
    </w:p>
    <w:p w14:paraId="40A00C04" w14:textId="77777777" w:rsidR="00C23E9D" w:rsidRPr="00FB7717" w:rsidRDefault="00C23E9D" w:rsidP="00C23E9D">
      <w:pPr>
        <w:rPr>
          <w:rFonts w:ascii="Arial" w:eastAsiaTheme="minorHAnsi" w:hAnsi="Arial" w:cs="Arial"/>
          <w:b/>
          <w:bCs/>
          <w:sz w:val="22"/>
          <w:szCs w:val="22"/>
        </w:rPr>
      </w:pPr>
    </w:p>
    <w:p w14:paraId="56F9D31D"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30-375. - Single-family home.</w:t>
      </w:r>
    </w:p>
    <w:p w14:paraId="4924DB52" w14:textId="77777777" w:rsidR="00C23E9D" w:rsidRPr="00FB7717" w:rsidRDefault="00C23E9D" w:rsidP="00C23E9D">
      <w:pPr>
        <w:rPr>
          <w:rFonts w:ascii="Arial" w:eastAsiaTheme="minorHAnsi" w:hAnsi="Arial" w:cs="Arial"/>
          <w:b/>
          <w:bCs/>
          <w:sz w:val="22"/>
          <w:szCs w:val="22"/>
        </w:rPr>
      </w:pPr>
    </w:p>
    <w:p w14:paraId="25FEC630"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 xml:space="preserve">Description: Single-family homes are freestanding structure intended to be occupied as a home or residence by a single household. An accessory dwelling unit may also be attached or </w:t>
      </w:r>
      <w:r w:rsidRPr="00FB7717">
        <w:rPr>
          <w:rFonts w:ascii="Arial" w:eastAsiaTheme="minorHAnsi" w:hAnsi="Arial" w:cs="Arial"/>
          <w:sz w:val="22"/>
          <w:szCs w:val="22"/>
        </w:rPr>
        <w:lastRenderedPageBreak/>
        <w:t>detached to the main dwelling unit for occupancy by an additional household. Private open space is provided in the rear yard that is secured by walls or fences.</w:t>
      </w:r>
    </w:p>
    <w:p w14:paraId="3A05DA68" w14:textId="77777777" w:rsidR="00C23E9D" w:rsidRPr="00FB7717" w:rsidRDefault="00C23E9D" w:rsidP="00C23E9D">
      <w:pPr>
        <w:rPr>
          <w:rFonts w:ascii="Arial" w:eastAsiaTheme="minorHAnsi" w:hAnsi="Arial" w:cs="Arial"/>
          <w:b/>
          <w:bCs/>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1DBE7E73" w14:textId="77777777" w:rsidTr="00FD2170">
        <w:tc>
          <w:tcPr>
            <w:tcW w:w="4675" w:type="dxa"/>
          </w:tcPr>
          <w:p w14:paraId="0D989FC0" w14:textId="77777777" w:rsidR="00C23E9D" w:rsidRPr="00FB7717" w:rsidRDefault="00C23E9D" w:rsidP="00FD2170">
            <w:pPr>
              <w:rPr>
                <w:strike/>
                <w:sz w:val="22"/>
                <w:szCs w:val="22"/>
              </w:rPr>
            </w:pPr>
            <w:r w:rsidRPr="00FB7717">
              <w:rPr>
                <w:strike/>
                <w:sz w:val="22"/>
                <w:szCs w:val="22"/>
              </w:rPr>
              <w:t>Allowed In:</w:t>
            </w:r>
          </w:p>
        </w:tc>
        <w:tc>
          <w:tcPr>
            <w:tcW w:w="4675" w:type="dxa"/>
          </w:tcPr>
          <w:p w14:paraId="333545AB" w14:textId="77777777" w:rsidR="00C23E9D" w:rsidRPr="00FB7717" w:rsidRDefault="00C23E9D" w:rsidP="00FD2170">
            <w:pPr>
              <w:rPr>
                <w:strike/>
                <w:sz w:val="22"/>
                <w:szCs w:val="22"/>
              </w:rPr>
            </w:pPr>
            <w:r w:rsidRPr="00FB7717">
              <w:rPr>
                <w:strike/>
                <w:sz w:val="22"/>
                <w:szCs w:val="22"/>
              </w:rPr>
              <w:t>Transitional, Neighborhood, Village</w:t>
            </w:r>
          </w:p>
        </w:tc>
      </w:tr>
      <w:tr w:rsidR="00C23E9D" w:rsidRPr="00FB7717" w14:paraId="29A03CEA" w14:textId="77777777" w:rsidTr="00FD2170">
        <w:tc>
          <w:tcPr>
            <w:tcW w:w="4675" w:type="dxa"/>
          </w:tcPr>
          <w:p w14:paraId="3005C6A3" w14:textId="77777777" w:rsidR="00C23E9D" w:rsidRPr="00FB7717" w:rsidRDefault="00C23E9D" w:rsidP="00FD2170">
            <w:pPr>
              <w:rPr>
                <w:sz w:val="22"/>
                <w:szCs w:val="22"/>
              </w:rPr>
            </w:pPr>
            <w:r w:rsidRPr="00FB7717">
              <w:rPr>
                <w:sz w:val="22"/>
                <w:szCs w:val="22"/>
              </w:rPr>
              <w:t>Lot Size:</w:t>
            </w:r>
          </w:p>
        </w:tc>
        <w:tc>
          <w:tcPr>
            <w:tcW w:w="4675" w:type="dxa"/>
          </w:tcPr>
          <w:p w14:paraId="68A23248" w14:textId="77777777" w:rsidR="00C23E9D" w:rsidRPr="00FB7717" w:rsidRDefault="00C23E9D" w:rsidP="00FD2170">
            <w:pPr>
              <w:rPr>
                <w:sz w:val="22"/>
                <w:szCs w:val="22"/>
              </w:rPr>
            </w:pPr>
            <w:r w:rsidRPr="00FB7717">
              <w:rPr>
                <w:sz w:val="22"/>
                <w:szCs w:val="22"/>
              </w:rPr>
              <w:t>Width: 50 ft. min./60 ft. max</w:t>
            </w:r>
          </w:p>
          <w:p w14:paraId="316FD08B" w14:textId="77777777" w:rsidR="00C23E9D" w:rsidRPr="00FB7717" w:rsidRDefault="00C23E9D" w:rsidP="00FD2170">
            <w:pPr>
              <w:rPr>
                <w:sz w:val="22"/>
                <w:szCs w:val="22"/>
              </w:rPr>
            </w:pPr>
            <w:r w:rsidRPr="00FB7717">
              <w:rPr>
                <w:sz w:val="22"/>
                <w:szCs w:val="22"/>
              </w:rPr>
              <w:t>Depth: 50 ft. min./100 ft. max</w:t>
            </w:r>
          </w:p>
        </w:tc>
      </w:tr>
      <w:tr w:rsidR="00C23E9D" w:rsidRPr="00FB7717" w14:paraId="0139AF6F" w14:textId="77777777" w:rsidTr="00FD2170">
        <w:tc>
          <w:tcPr>
            <w:tcW w:w="4675" w:type="dxa"/>
          </w:tcPr>
          <w:p w14:paraId="034D9D60" w14:textId="77777777" w:rsidR="00C23E9D" w:rsidRPr="00FB7717" w:rsidRDefault="00C23E9D" w:rsidP="00FD2170">
            <w:pPr>
              <w:rPr>
                <w:sz w:val="22"/>
                <w:szCs w:val="22"/>
              </w:rPr>
            </w:pPr>
            <w:r w:rsidRPr="00FB7717">
              <w:rPr>
                <w:sz w:val="22"/>
                <w:szCs w:val="22"/>
              </w:rPr>
              <w:t>Pedestrian Access:</w:t>
            </w:r>
          </w:p>
        </w:tc>
        <w:tc>
          <w:tcPr>
            <w:tcW w:w="4675" w:type="dxa"/>
          </w:tcPr>
          <w:p w14:paraId="539B2079" w14:textId="77777777" w:rsidR="00C23E9D" w:rsidRPr="00FB7717" w:rsidRDefault="00C23E9D" w:rsidP="00FD2170">
            <w:pPr>
              <w:rPr>
                <w:sz w:val="22"/>
                <w:szCs w:val="22"/>
              </w:rPr>
            </w:pPr>
            <w:r w:rsidRPr="00FB7717">
              <w:rPr>
                <w:sz w:val="22"/>
                <w:szCs w:val="22"/>
              </w:rPr>
              <w:t>Main entrance location: Primary street</w:t>
            </w:r>
          </w:p>
        </w:tc>
      </w:tr>
      <w:tr w:rsidR="00C23E9D" w:rsidRPr="00FB7717" w14:paraId="75B3C3A4" w14:textId="77777777" w:rsidTr="00FD2170">
        <w:tc>
          <w:tcPr>
            <w:tcW w:w="4675" w:type="dxa"/>
          </w:tcPr>
          <w:p w14:paraId="1D0BE7E7" w14:textId="77777777" w:rsidR="00C23E9D" w:rsidRPr="00FB7717" w:rsidRDefault="00C23E9D" w:rsidP="00FD2170">
            <w:pPr>
              <w:rPr>
                <w:sz w:val="22"/>
                <w:szCs w:val="22"/>
              </w:rPr>
            </w:pPr>
            <w:r w:rsidRPr="00FB7717">
              <w:rPr>
                <w:sz w:val="22"/>
                <w:szCs w:val="22"/>
              </w:rPr>
              <w:t>Vehicle Access &amp; Parking:</w:t>
            </w:r>
          </w:p>
        </w:tc>
        <w:tc>
          <w:tcPr>
            <w:tcW w:w="4675" w:type="dxa"/>
          </w:tcPr>
          <w:p w14:paraId="6CCC53B2" w14:textId="77777777" w:rsidR="00C23E9D" w:rsidRPr="00FB7717" w:rsidRDefault="00C23E9D" w:rsidP="00FD2170">
            <w:pPr>
              <w:rPr>
                <w:sz w:val="22"/>
                <w:szCs w:val="22"/>
              </w:rPr>
            </w:pPr>
            <w:r w:rsidRPr="00FB7717">
              <w:rPr>
                <w:sz w:val="22"/>
                <w:szCs w:val="22"/>
              </w:rPr>
              <w:t>Parking spaces may be enclosed, covered, or open. Parking may be accessed from the primary street, secondary street, or alley</w:t>
            </w:r>
          </w:p>
        </w:tc>
      </w:tr>
      <w:tr w:rsidR="00C23E9D" w:rsidRPr="00FB7717" w14:paraId="16141F8B" w14:textId="77777777" w:rsidTr="00FD2170">
        <w:tc>
          <w:tcPr>
            <w:tcW w:w="4675" w:type="dxa"/>
          </w:tcPr>
          <w:p w14:paraId="0C65696F" w14:textId="77777777" w:rsidR="00C23E9D" w:rsidRPr="00FB7717" w:rsidRDefault="00C23E9D" w:rsidP="00FD2170">
            <w:pPr>
              <w:rPr>
                <w:sz w:val="22"/>
                <w:szCs w:val="22"/>
              </w:rPr>
            </w:pPr>
            <w:r w:rsidRPr="00FB7717">
              <w:rPr>
                <w:sz w:val="22"/>
                <w:szCs w:val="22"/>
              </w:rPr>
              <w:t>Frontages:</w:t>
            </w:r>
          </w:p>
        </w:tc>
        <w:tc>
          <w:tcPr>
            <w:tcW w:w="4675" w:type="dxa"/>
          </w:tcPr>
          <w:p w14:paraId="298A8EBC" w14:textId="77777777" w:rsidR="00C23E9D" w:rsidRPr="00FB7717" w:rsidRDefault="00C23E9D" w:rsidP="00FD2170">
            <w:pPr>
              <w:rPr>
                <w:sz w:val="22"/>
                <w:szCs w:val="22"/>
              </w:rPr>
            </w:pPr>
            <w:r w:rsidRPr="00FB7717">
              <w:rPr>
                <w:sz w:val="22"/>
                <w:szCs w:val="22"/>
              </w:rPr>
              <w:t>Porch</w:t>
            </w:r>
          </w:p>
          <w:p w14:paraId="439279BE" w14:textId="77777777" w:rsidR="00C23E9D" w:rsidRPr="00FB7717" w:rsidRDefault="00C23E9D" w:rsidP="00FD2170">
            <w:pPr>
              <w:rPr>
                <w:sz w:val="22"/>
                <w:szCs w:val="22"/>
              </w:rPr>
            </w:pPr>
            <w:r w:rsidRPr="00FB7717">
              <w:rPr>
                <w:sz w:val="22"/>
                <w:szCs w:val="22"/>
              </w:rPr>
              <w:t>Stoop</w:t>
            </w:r>
          </w:p>
          <w:p w14:paraId="655557BF" w14:textId="77777777" w:rsidR="00C23E9D" w:rsidRPr="00FB7717" w:rsidRDefault="00C23E9D" w:rsidP="00FD2170">
            <w:pPr>
              <w:rPr>
                <w:sz w:val="22"/>
                <w:szCs w:val="22"/>
              </w:rPr>
            </w:pPr>
            <w:r w:rsidRPr="00FB7717">
              <w:rPr>
                <w:sz w:val="22"/>
                <w:szCs w:val="22"/>
              </w:rPr>
              <w:t>Dooryard</w:t>
            </w:r>
          </w:p>
        </w:tc>
      </w:tr>
      <w:tr w:rsidR="00C23E9D" w:rsidRPr="00FB7717" w14:paraId="4A303F5A" w14:textId="77777777" w:rsidTr="00FD2170">
        <w:tc>
          <w:tcPr>
            <w:tcW w:w="4675" w:type="dxa"/>
          </w:tcPr>
          <w:p w14:paraId="1D0AD337" w14:textId="77777777" w:rsidR="00C23E9D" w:rsidRPr="00FB7717" w:rsidRDefault="00C23E9D" w:rsidP="00FD2170">
            <w:pPr>
              <w:rPr>
                <w:sz w:val="22"/>
                <w:szCs w:val="22"/>
              </w:rPr>
            </w:pPr>
            <w:r w:rsidRPr="00FB7717">
              <w:rPr>
                <w:sz w:val="22"/>
                <w:szCs w:val="22"/>
              </w:rPr>
              <w:t>Private Open Space:</w:t>
            </w:r>
          </w:p>
        </w:tc>
        <w:tc>
          <w:tcPr>
            <w:tcW w:w="4675" w:type="dxa"/>
          </w:tcPr>
          <w:p w14:paraId="4355B5E7" w14:textId="77777777" w:rsidR="00C23E9D" w:rsidRPr="00FB7717" w:rsidRDefault="00C23E9D" w:rsidP="00FD2170">
            <w:pPr>
              <w:rPr>
                <w:sz w:val="22"/>
                <w:szCs w:val="22"/>
              </w:rPr>
            </w:pPr>
            <w:r w:rsidRPr="00FB7717">
              <w:rPr>
                <w:sz w:val="22"/>
                <w:szCs w:val="22"/>
              </w:rPr>
              <w:t>Located in the enclosed rear yard</w:t>
            </w:r>
          </w:p>
        </w:tc>
      </w:tr>
      <w:tr w:rsidR="00C23E9D" w:rsidRPr="00FB7717" w14:paraId="0912BB8E" w14:textId="77777777" w:rsidTr="00FD2170">
        <w:tc>
          <w:tcPr>
            <w:tcW w:w="4675" w:type="dxa"/>
          </w:tcPr>
          <w:p w14:paraId="37FB30C5" w14:textId="77777777" w:rsidR="00C23E9D" w:rsidRPr="00FB7717" w:rsidRDefault="00C23E9D" w:rsidP="00FD2170">
            <w:pPr>
              <w:rPr>
                <w:sz w:val="22"/>
                <w:szCs w:val="22"/>
              </w:rPr>
            </w:pPr>
            <w:r w:rsidRPr="00FB7717">
              <w:rPr>
                <w:sz w:val="22"/>
                <w:szCs w:val="22"/>
              </w:rPr>
              <w:t>Accessory Buildings/Structures:</w:t>
            </w:r>
          </w:p>
        </w:tc>
        <w:tc>
          <w:tcPr>
            <w:tcW w:w="4675" w:type="dxa"/>
          </w:tcPr>
          <w:p w14:paraId="3A8ABD93" w14:textId="77777777" w:rsidR="00C23E9D" w:rsidRPr="00FB7717" w:rsidRDefault="00C23E9D" w:rsidP="00FD2170">
            <w:pPr>
              <w:rPr>
                <w:sz w:val="22"/>
                <w:szCs w:val="22"/>
              </w:rPr>
            </w:pPr>
            <w:r w:rsidRPr="00FB7717">
              <w:rPr>
                <w:sz w:val="22"/>
                <w:szCs w:val="22"/>
              </w:rPr>
              <w:t>For accessory dwelling units, see </w:t>
            </w:r>
            <w:hyperlink r:id="rId28" w:history="1">
              <w:r w:rsidRPr="00FB7717">
                <w:rPr>
                  <w:color w:val="0000FF"/>
                  <w:sz w:val="22"/>
                  <w:szCs w:val="22"/>
                  <w:u w:val="single"/>
                </w:rPr>
                <w:t>Sec. 30-467</w:t>
              </w:r>
            </w:hyperlink>
            <w:r w:rsidRPr="00FB7717">
              <w:rPr>
                <w:sz w:val="22"/>
                <w:szCs w:val="22"/>
              </w:rPr>
              <w:t>.</w:t>
            </w:r>
          </w:p>
          <w:p w14:paraId="7797793B" w14:textId="77777777" w:rsidR="00C23E9D" w:rsidRPr="00FB7717" w:rsidRDefault="00C23E9D" w:rsidP="00FD2170">
            <w:pPr>
              <w:rPr>
                <w:sz w:val="22"/>
                <w:szCs w:val="22"/>
              </w:rPr>
            </w:pPr>
            <w:r w:rsidRPr="00FB7717">
              <w:rPr>
                <w:sz w:val="22"/>
                <w:szCs w:val="22"/>
              </w:rPr>
              <w:br/>
              <w:t>For accessory structures, see </w:t>
            </w:r>
            <w:hyperlink r:id="rId29" w:history="1">
              <w:r w:rsidRPr="00FB7717">
                <w:rPr>
                  <w:color w:val="0000FF"/>
                  <w:sz w:val="22"/>
                  <w:szCs w:val="22"/>
                  <w:u w:val="single"/>
                </w:rPr>
                <w:t>Sec. 30-461</w:t>
              </w:r>
            </w:hyperlink>
            <w:r w:rsidRPr="00FB7717">
              <w:rPr>
                <w:sz w:val="22"/>
                <w:szCs w:val="22"/>
              </w:rPr>
              <w:t>.</w:t>
            </w:r>
          </w:p>
        </w:tc>
      </w:tr>
    </w:tbl>
    <w:p w14:paraId="2EB1F873" w14:textId="77777777" w:rsidR="00C23E9D" w:rsidRPr="00FB7717" w:rsidRDefault="00C23E9D" w:rsidP="00C23E9D">
      <w:pPr>
        <w:rPr>
          <w:rFonts w:ascii="Arial" w:eastAsiaTheme="minorHAnsi" w:hAnsi="Arial" w:cs="Arial"/>
          <w:b/>
          <w:bCs/>
          <w:sz w:val="22"/>
          <w:szCs w:val="22"/>
        </w:rPr>
      </w:pPr>
    </w:p>
    <w:p w14:paraId="7C9520A7" w14:textId="77777777" w:rsidR="00C23E9D" w:rsidRPr="00FB7717" w:rsidRDefault="00C23E9D" w:rsidP="00C23E9D">
      <w:pPr>
        <w:rPr>
          <w:rFonts w:ascii="Arial" w:eastAsiaTheme="minorHAnsi" w:hAnsi="Arial" w:cs="Arial"/>
          <w:b/>
          <w:bCs/>
          <w:sz w:val="22"/>
          <w:szCs w:val="22"/>
        </w:rPr>
      </w:pPr>
    </w:p>
    <w:p w14:paraId="00128E73"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30-376. - Live/work.</w:t>
      </w:r>
    </w:p>
    <w:p w14:paraId="62EF74EB" w14:textId="77777777" w:rsidR="00C23E9D" w:rsidRPr="00FB7717" w:rsidRDefault="00C23E9D" w:rsidP="00C23E9D">
      <w:pPr>
        <w:rPr>
          <w:rFonts w:ascii="Arial" w:eastAsiaTheme="minorHAnsi" w:hAnsi="Arial" w:cs="Arial"/>
          <w:b/>
          <w:bCs/>
          <w:sz w:val="22"/>
          <w:szCs w:val="22"/>
        </w:rPr>
      </w:pPr>
    </w:p>
    <w:p w14:paraId="17653C7B"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 xml:space="preserve">Description: The live/work building type is a small to medium-sized attached or detached structure that consists of single dwelling unit above and/or behind a flexible ground floor space that can be used for home-business uses such as residential, </w:t>
      </w:r>
      <w:proofErr w:type="gramStart"/>
      <w:r w:rsidRPr="00FB7717">
        <w:rPr>
          <w:rFonts w:ascii="Arial" w:eastAsiaTheme="minorHAnsi" w:hAnsi="Arial" w:cs="Arial"/>
          <w:sz w:val="22"/>
          <w:szCs w:val="22"/>
        </w:rPr>
        <w:t>personal</w:t>
      </w:r>
      <w:proofErr w:type="gramEnd"/>
      <w:r w:rsidRPr="00FB7717">
        <w:rPr>
          <w:rFonts w:ascii="Arial" w:eastAsiaTheme="minorHAnsi" w:hAnsi="Arial" w:cs="Arial"/>
          <w:sz w:val="22"/>
          <w:szCs w:val="22"/>
        </w:rPr>
        <w:t xml:space="preserve"> and general service, or retail uses. Both the ground-floor flex space and the unit above are owned by one entity. This type is typically located within medium-density neighborhoods or in a location that transitions from a neighborhood into an urban neighborhood street. It is especially appropriate for incubating neighborhood-serving retail and service uses and allowing neighborhood main streets to expand as the market demands. The </w:t>
      </w:r>
      <w:proofErr w:type="gramStart"/>
      <w:r w:rsidRPr="00FB7717">
        <w:rPr>
          <w:rFonts w:ascii="Arial" w:eastAsiaTheme="minorHAnsi" w:hAnsi="Arial" w:cs="Arial"/>
          <w:sz w:val="22"/>
          <w:szCs w:val="22"/>
        </w:rPr>
        <w:t>work space</w:t>
      </w:r>
      <w:proofErr w:type="gramEnd"/>
      <w:r w:rsidRPr="00FB7717">
        <w:rPr>
          <w:rFonts w:ascii="Arial" w:eastAsiaTheme="minorHAnsi" w:hAnsi="Arial" w:cs="Arial"/>
          <w:sz w:val="22"/>
          <w:szCs w:val="22"/>
        </w:rPr>
        <w:t xml:space="preserve"> is accessed directly from the primary street, and the living space at the rear or above is accessed directly or indirectly from the working space.</w:t>
      </w:r>
    </w:p>
    <w:p w14:paraId="21CE0B62" w14:textId="77777777" w:rsidR="00C23E9D" w:rsidRPr="00FB7717" w:rsidRDefault="00C23E9D" w:rsidP="00C23E9D">
      <w:pPr>
        <w:rPr>
          <w:rFonts w:ascii="Arial" w:eastAsiaTheme="minorHAnsi" w:hAnsi="Arial" w:cs="Arial"/>
          <w:b/>
          <w:bCs/>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1F50198F" w14:textId="77777777" w:rsidTr="00FD2170">
        <w:tc>
          <w:tcPr>
            <w:tcW w:w="4675" w:type="dxa"/>
          </w:tcPr>
          <w:p w14:paraId="78977A20" w14:textId="77777777" w:rsidR="00C23E9D" w:rsidRPr="00FB7717" w:rsidRDefault="00C23E9D" w:rsidP="00FD2170">
            <w:pPr>
              <w:rPr>
                <w:strike/>
                <w:sz w:val="22"/>
                <w:szCs w:val="22"/>
              </w:rPr>
            </w:pPr>
            <w:r w:rsidRPr="00FB7717">
              <w:rPr>
                <w:strike/>
                <w:sz w:val="22"/>
                <w:szCs w:val="22"/>
              </w:rPr>
              <w:t>Allowed In:</w:t>
            </w:r>
          </w:p>
        </w:tc>
        <w:tc>
          <w:tcPr>
            <w:tcW w:w="4675" w:type="dxa"/>
          </w:tcPr>
          <w:p w14:paraId="6635216C" w14:textId="77777777" w:rsidR="00C23E9D" w:rsidRPr="00FB7717" w:rsidRDefault="00C23E9D" w:rsidP="00FD2170">
            <w:pPr>
              <w:rPr>
                <w:strike/>
                <w:sz w:val="22"/>
                <w:szCs w:val="22"/>
              </w:rPr>
            </w:pPr>
            <w:r w:rsidRPr="00FB7717">
              <w:rPr>
                <w:strike/>
                <w:sz w:val="22"/>
                <w:szCs w:val="22"/>
              </w:rPr>
              <w:t>Retail, Transitional, Station, Downtown Gateway, Sierra Gateway, Route 66 Gateway Valley Gateway &amp; Village</w:t>
            </w:r>
          </w:p>
        </w:tc>
      </w:tr>
      <w:tr w:rsidR="00C23E9D" w:rsidRPr="00FB7717" w14:paraId="3255A526" w14:textId="77777777" w:rsidTr="00FD2170">
        <w:tc>
          <w:tcPr>
            <w:tcW w:w="4675" w:type="dxa"/>
          </w:tcPr>
          <w:p w14:paraId="5EF136F3" w14:textId="77777777" w:rsidR="00C23E9D" w:rsidRPr="00FB7717" w:rsidRDefault="00C23E9D" w:rsidP="00FD2170">
            <w:pPr>
              <w:rPr>
                <w:sz w:val="22"/>
                <w:szCs w:val="22"/>
              </w:rPr>
            </w:pPr>
            <w:r w:rsidRPr="00FB7717">
              <w:rPr>
                <w:sz w:val="22"/>
                <w:szCs w:val="22"/>
              </w:rPr>
              <w:t>Lot Size:</w:t>
            </w:r>
          </w:p>
        </w:tc>
        <w:tc>
          <w:tcPr>
            <w:tcW w:w="4675" w:type="dxa"/>
          </w:tcPr>
          <w:p w14:paraId="66D5E45D" w14:textId="77777777" w:rsidR="00C23E9D" w:rsidRPr="00FB7717" w:rsidRDefault="00C23E9D" w:rsidP="00FD2170">
            <w:pPr>
              <w:rPr>
                <w:sz w:val="22"/>
                <w:szCs w:val="22"/>
              </w:rPr>
            </w:pPr>
            <w:r w:rsidRPr="00FB7717">
              <w:rPr>
                <w:sz w:val="22"/>
                <w:szCs w:val="22"/>
              </w:rPr>
              <w:t>Width: 75 ft. min.</w:t>
            </w:r>
          </w:p>
          <w:p w14:paraId="36A6A6B1" w14:textId="77777777" w:rsidR="00C23E9D" w:rsidRPr="00FB7717" w:rsidRDefault="00C23E9D" w:rsidP="00FD2170">
            <w:pPr>
              <w:rPr>
                <w:sz w:val="22"/>
                <w:szCs w:val="22"/>
              </w:rPr>
            </w:pPr>
            <w:r w:rsidRPr="00FB7717">
              <w:rPr>
                <w:sz w:val="22"/>
                <w:szCs w:val="22"/>
              </w:rPr>
              <w:t>Depth: 80 ft. min.</w:t>
            </w:r>
          </w:p>
        </w:tc>
      </w:tr>
      <w:tr w:rsidR="00C23E9D" w:rsidRPr="00FB7717" w14:paraId="73193FA2" w14:textId="77777777" w:rsidTr="00FD2170">
        <w:tc>
          <w:tcPr>
            <w:tcW w:w="4675" w:type="dxa"/>
          </w:tcPr>
          <w:p w14:paraId="1AAD7C46" w14:textId="77777777" w:rsidR="00C23E9D" w:rsidRPr="00FB7717" w:rsidRDefault="00C23E9D" w:rsidP="00FD2170">
            <w:pPr>
              <w:rPr>
                <w:sz w:val="22"/>
                <w:szCs w:val="22"/>
              </w:rPr>
            </w:pPr>
            <w:r w:rsidRPr="00FB7717">
              <w:rPr>
                <w:sz w:val="22"/>
                <w:szCs w:val="22"/>
              </w:rPr>
              <w:t>Pedestrian Access:</w:t>
            </w:r>
          </w:p>
        </w:tc>
        <w:tc>
          <w:tcPr>
            <w:tcW w:w="4675" w:type="dxa"/>
          </w:tcPr>
          <w:p w14:paraId="0C853843" w14:textId="77777777" w:rsidR="00C23E9D" w:rsidRPr="00FB7717" w:rsidRDefault="00C23E9D" w:rsidP="00FD2170">
            <w:pPr>
              <w:rPr>
                <w:sz w:val="22"/>
                <w:szCs w:val="22"/>
              </w:rPr>
            </w:pPr>
            <w:r w:rsidRPr="00FB7717">
              <w:rPr>
                <w:sz w:val="22"/>
                <w:szCs w:val="22"/>
              </w:rPr>
              <w:t>Main entrance location: Primary street</w:t>
            </w:r>
          </w:p>
          <w:p w14:paraId="6DCC29F8" w14:textId="77777777" w:rsidR="00C23E9D" w:rsidRPr="00FB7717" w:rsidRDefault="00C23E9D" w:rsidP="00FD2170">
            <w:pPr>
              <w:rPr>
                <w:sz w:val="22"/>
                <w:szCs w:val="22"/>
              </w:rPr>
            </w:pPr>
          </w:p>
          <w:p w14:paraId="4C7301CF" w14:textId="77777777" w:rsidR="00C23E9D" w:rsidRPr="00FB7717" w:rsidRDefault="00C23E9D" w:rsidP="00FD2170">
            <w:pPr>
              <w:rPr>
                <w:sz w:val="22"/>
                <w:szCs w:val="22"/>
              </w:rPr>
            </w:pPr>
            <w:r w:rsidRPr="00FB7717">
              <w:rPr>
                <w:sz w:val="22"/>
                <w:szCs w:val="22"/>
              </w:rPr>
              <w:t>Ground floor space and upper unit shall have separate entries.</w:t>
            </w:r>
          </w:p>
        </w:tc>
      </w:tr>
      <w:tr w:rsidR="00C23E9D" w:rsidRPr="00FB7717" w14:paraId="5F260145" w14:textId="77777777" w:rsidTr="00FD2170">
        <w:tc>
          <w:tcPr>
            <w:tcW w:w="4675" w:type="dxa"/>
          </w:tcPr>
          <w:p w14:paraId="2AAB1719" w14:textId="77777777" w:rsidR="00C23E9D" w:rsidRPr="00FB7717" w:rsidRDefault="00C23E9D" w:rsidP="00FD2170">
            <w:pPr>
              <w:rPr>
                <w:sz w:val="22"/>
                <w:szCs w:val="22"/>
              </w:rPr>
            </w:pPr>
            <w:r w:rsidRPr="00FB7717">
              <w:rPr>
                <w:sz w:val="22"/>
                <w:szCs w:val="22"/>
              </w:rPr>
              <w:t>Vehicle Access &amp; Parking:</w:t>
            </w:r>
          </w:p>
        </w:tc>
        <w:tc>
          <w:tcPr>
            <w:tcW w:w="4675" w:type="dxa"/>
          </w:tcPr>
          <w:p w14:paraId="00A1EDA2" w14:textId="77777777" w:rsidR="00C23E9D" w:rsidRPr="00FB7717" w:rsidRDefault="00C23E9D" w:rsidP="00FD2170">
            <w:pPr>
              <w:rPr>
                <w:sz w:val="22"/>
                <w:szCs w:val="22"/>
              </w:rPr>
            </w:pPr>
            <w:r w:rsidRPr="00FB7717">
              <w:rPr>
                <w:sz w:val="22"/>
                <w:szCs w:val="22"/>
              </w:rPr>
              <w:t xml:space="preserve">Parking spaces may </w:t>
            </w:r>
            <w:proofErr w:type="gramStart"/>
            <w:r w:rsidRPr="00FB7717">
              <w:rPr>
                <w:sz w:val="22"/>
                <w:szCs w:val="22"/>
              </w:rPr>
              <w:t>be located in</w:t>
            </w:r>
            <w:proofErr w:type="gramEnd"/>
            <w:r w:rsidRPr="00FB7717">
              <w:rPr>
                <w:sz w:val="22"/>
                <w:szCs w:val="22"/>
              </w:rPr>
              <w:t xml:space="preserve"> the rear, tuck under.</w:t>
            </w:r>
          </w:p>
        </w:tc>
      </w:tr>
      <w:tr w:rsidR="00C23E9D" w:rsidRPr="00FB7717" w14:paraId="2162E184" w14:textId="77777777" w:rsidTr="00FD2170">
        <w:tc>
          <w:tcPr>
            <w:tcW w:w="4675" w:type="dxa"/>
          </w:tcPr>
          <w:p w14:paraId="500B8E5B" w14:textId="77777777" w:rsidR="00C23E9D" w:rsidRPr="00FB7717" w:rsidRDefault="00C23E9D" w:rsidP="00FD2170">
            <w:pPr>
              <w:rPr>
                <w:sz w:val="22"/>
                <w:szCs w:val="22"/>
              </w:rPr>
            </w:pPr>
            <w:r w:rsidRPr="00FB7717">
              <w:rPr>
                <w:sz w:val="22"/>
                <w:szCs w:val="22"/>
              </w:rPr>
              <w:t>Frontages:</w:t>
            </w:r>
          </w:p>
        </w:tc>
        <w:tc>
          <w:tcPr>
            <w:tcW w:w="4675" w:type="dxa"/>
          </w:tcPr>
          <w:p w14:paraId="666119A4" w14:textId="77777777" w:rsidR="00C23E9D" w:rsidRPr="00FB7717" w:rsidRDefault="00C23E9D" w:rsidP="00FD2170">
            <w:pPr>
              <w:rPr>
                <w:sz w:val="22"/>
                <w:szCs w:val="22"/>
              </w:rPr>
            </w:pPr>
            <w:r w:rsidRPr="00FB7717">
              <w:rPr>
                <w:sz w:val="22"/>
                <w:szCs w:val="22"/>
              </w:rPr>
              <w:t>Forecourt</w:t>
            </w:r>
          </w:p>
          <w:p w14:paraId="36218797" w14:textId="77777777" w:rsidR="00C23E9D" w:rsidRPr="00FB7717" w:rsidRDefault="00C23E9D" w:rsidP="00FD2170">
            <w:pPr>
              <w:rPr>
                <w:sz w:val="22"/>
                <w:szCs w:val="22"/>
              </w:rPr>
            </w:pPr>
            <w:r w:rsidRPr="00FB7717">
              <w:rPr>
                <w:sz w:val="22"/>
                <w:szCs w:val="22"/>
              </w:rPr>
              <w:t>Dooryard</w:t>
            </w:r>
          </w:p>
          <w:p w14:paraId="3F5B6B9F" w14:textId="77777777" w:rsidR="00C23E9D" w:rsidRPr="00FB7717" w:rsidRDefault="00C23E9D" w:rsidP="00FD2170">
            <w:pPr>
              <w:rPr>
                <w:sz w:val="22"/>
                <w:szCs w:val="22"/>
              </w:rPr>
            </w:pPr>
            <w:r w:rsidRPr="00FB7717">
              <w:rPr>
                <w:sz w:val="22"/>
                <w:szCs w:val="22"/>
              </w:rPr>
              <w:t>Shopfront</w:t>
            </w:r>
          </w:p>
          <w:p w14:paraId="313C7C58" w14:textId="77777777" w:rsidR="00C23E9D" w:rsidRPr="00FB7717" w:rsidRDefault="00C23E9D" w:rsidP="00FD2170">
            <w:pPr>
              <w:rPr>
                <w:sz w:val="22"/>
                <w:szCs w:val="22"/>
              </w:rPr>
            </w:pPr>
            <w:proofErr w:type="spellStart"/>
            <w:r w:rsidRPr="00FB7717">
              <w:rPr>
                <w:sz w:val="22"/>
                <w:szCs w:val="22"/>
              </w:rPr>
              <w:t>Lightcourt</w:t>
            </w:r>
            <w:proofErr w:type="spellEnd"/>
          </w:p>
          <w:p w14:paraId="787AFDAE" w14:textId="77777777" w:rsidR="00C23E9D" w:rsidRPr="00FB7717" w:rsidRDefault="00C23E9D" w:rsidP="00FD2170">
            <w:pPr>
              <w:rPr>
                <w:sz w:val="22"/>
                <w:szCs w:val="22"/>
              </w:rPr>
            </w:pPr>
            <w:r w:rsidRPr="00FB7717">
              <w:rPr>
                <w:sz w:val="22"/>
                <w:szCs w:val="22"/>
              </w:rPr>
              <w:t>Gallery</w:t>
            </w:r>
          </w:p>
        </w:tc>
      </w:tr>
      <w:tr w:rsidR="00C23E9D" w:rsidRPr="00FB7717" w14:paraId="6A01A7B9" w14:textId="77777777" w:rsidTr="00FD2170">
        <w:tc>
          <w:tcPr>
            <w:tcW w:w="4675" w:type="dxa"/>
          </w:tcPr>
          <w:p w14:paraId="69724E9B" w14:textId="77777777" w:rsidR="00C23E9D" w:rsidRPr="00FB7717" w:rsidRDefault="00C23E9D" w:rsidP="00FD2170">
            <w:pPr>
              <w:rPr>
                <w:sz w:val="22"/>
                <w:szCs w:val="22"/>
              </w:rPr>
            </w:pPr>
            <w:r w:rsidRPr="00FB7717">
              <w:rPr>
                <w:sz w:val="22"/>
                <w:szCs w:val="22"/>
              </w:rPr>
              <w:t>Private Open Space:</w:t>
            </w:r>
          </w:p>
        </w:tc>
        <w:tc>
          <w:tcPr>
            <w:tcW w:w="4675" w:type="dxa"/>
          </w:tcPr>
          <w:p w14:paraId="613E7F5A"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35A880E1" w14:textId="77777777" w:rsidR="00C23E9D" w:rsidRPr="00FB7717" w:rsidRDefault="00C23E9D" w:rsidP="00FD2170">
            <w:pPr>
              <w:rPr>
                <w:sz w:val="22"/>
                <w:szCs w:val="22"/>
              </w:rPr>
            </w:pPr>
            <w:r w:rsidRPr="00FB7717">
              <w:rPr>
                <w:sz w:val="22"/>
                <w:szCs w:val="22"/>
              </w:rPr>
              <w:lastRenderedPageBreak/>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1C6501C5" w14:textId="77777777" w:rsidR="00C23E9D" w:rsidRPr="00FB7717" w:rsidRDefault="00C23E9D" w:rsidP="00FD2170">
            <w:pPr>
              <w:rPr>
                <w:sz w:val="22"/>
                <w:szCs w:val="22"/>
              </w:rPr>
            </w:pPr>
            <w:r w:rsidRPr="00FB7717">
              <w:rPr>
                <w:sz w:val="22"/>
                <w:szCs w:val="22"/>
              </w:rPr>
              <w:t>Minimum area: 64 sq. ft.</w:t>
            </w:r>
          </w:p>
        </w:tc>
      </w:tr>
      <w:tr w:rsidR="00C23E9D" w:rsidRPr="00FB7717" w14:paraId="3A24C5C3" w14:textId="77777777" w:rsidTr="00FD2170">
        <w:tc>
          <w:tcPr>
            <w:tcW w:w="4675" w:type="dxa"/>
          </w:tcPr>
          <w:p w14:paraId="5C8C5725" w14:textId="77777777" w:rsidR="00C23E9D" w:rsidRPr="00FB7717" w:rsidRDefault="00C23E9D" w:rsidP="00FD2170">
            <w:pPr>
              <w:rPr>
                <w:sz w:val="22"/>
                <w:szCs w:val="22"/>
              </w:rPr>
            </w:pPr>
            <w:r w:rsidRPr="00FB7717">
              <w:rPr>
                <w:sz w:val="22"/>
                <w:szCs w:val="22"/>
              </w:rPr>
              <w:lastRenderedPageBreak/>
              <w:t>Building Size &amp; Massing:</w:t>
            </w:r>
          </w:p>
        </w:tc>
        <w:tc>
          <w:tcPr>
            <w:tcW w:w="4675" w:type="dxa"/>
          </w:tcPr>
          <w:p w14:paraId="0EF818B6" w14:textId="77777777" w:rsidR="00C23E9D" w:rsidRPr="00FB7717" w:rsidRDefault="00C23E9D" w:rsidP="00FD2170">
            <w:pPr>
              <w:rPr>
                <w:sz w:val="22"/>
                <w:szCs w:val="22"/>
              </w:rPr>
            </w:pPr>
            <w:r w:rsidRPr="00FB7717">
              <w:rPr>
                <w:sz w:val="22"/>
                <w:szCs w:val="22"/>
              </w:rPr>
              <w:t>Width per unit: 18 ft. min./36 ft. max.</w:t>
            </w:r>
          </w:p>
          <w:p w14:paraId="5ED8B1AB" w14:textId="77777777" w:rsidR="00C23E9D" w:rsidRPr="00FB7717" w:rsidRDefault="00C23E9D" w:rsidP="00FD2170">
            <w:pPr>
              <w:rPr>
                <w:sz w:val="22"/>
                <w:szCs w:val="22"/>
              </w:rPr>
            </w:pPr>
          </w:p>
        </w:tc>
      </w:tr>
    </w:tbl>
    <w:p w14:paraId="2FC39F1C" w14:textId="77777777" w:rsidR="00C23E9D" w:rsidRPr="00FB7717" w:rsidRDefault="00C23E9D" w:rsidP="00C23E9D">
      <w:pPr>
        <w:rPr>
          <w:rFonts w:ascii="Arial" w:eastAsiaTheme="minorHAnsi" w:hAnsi="Arial" w:cs="Arial"/>
          <w:i/>
          <w:iCs/>
          <w:sz w:val="22"/>
          <w:szCs w:val="22"/>
        </w:rPr>
      </w:pPr>
    </w:p>
    <w:p w14:paraId="7EBBC3C5"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30-376 to remain unchanged.</w:t>
      </w:r>
    </w:p>
    <w:p w14:paraId="04524B2A" w14:textId="77777777" w:rsidR="00C23E9D" w:rsidRPr="00FB7717" w:rsidRDefault="00C23E9D" w:rsidP="00C23E9D">
      <w:pPr>
        <w:rPr>
          <w:rFonts w:ascii="Arial" w:eastAsiaTheme="minorHAnsi" w:hAnsi="Arial" w:cs="Arial"/>
          <w:b/>
          <w:bCs/>
          <w:sz w:val="22"/>
          <w:szCs w:val="22"/>
        </w:rPr>
      </w:pPr>
    </w:p>
    <w:p w14:paraId="641A41A1"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30-377. - Court.</w:t>
      </w:r>
    </w:p>
    <w:p w14:paraId="5E54A03E" w14:textId="77777777" w:rsidR="00C23E9D" w:rsidRPr="00FB7717" w:rsidRDefault="00C23E9D" w:rsidP="00C23E9D">
      <w:pPr>
        <w:rPr>
          <w:rFonts w:ascii="Arial" w:eastAsiaTheme="minorHAnsi" w:hAnsi="Arial" w:cs="Arial"/>
          <w:b/>
          <w:bCs/>
          <w:sz w:val="22"/>
          <w:szCs w:val="22"/>
        </w:rPr>
      </w:pPr>
    </w:p>
    <w:p w14:paraId="6F9453CC"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Description: A group of dwelling units arranged to share one or more common courtyards. The courtyard is intended to be a semi-public outdoor room that is an extension of the public realm. Court buildings may accommodate ground floor commercial/flex uses in either a live/work configuration or as solely commercial/retail space in qualifying zones facing the primary street. This building type enables the incorporation of high-quality, well-designed density within a walkable neighborhood.</w:t>
      </w:r>
    </w:p>
    <w:p w14:paraId="285F9AD1" w14:textId="77777777" w:rsidR="00C23E9D" w:rsidRPr="00FB7717" w:rsidRDefault="00C23E9D" w:rsidP="00C23E9D">
      <w:pPr>
        <w:rPr>
          <w:rFonts w:ascii="Arial" w:eastAsiaTheme="minorHAnsi" w:hAnsi="Arial" w:cs="Arial"/>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276ED7CA" w14:textId="77777777" w:rsidTr="00FD2170">
        <w:tc>
          <w:tcPr>
            <w:tcW w:w="4675" w:type="dxa"/>
          </w:tcPr>
          <w:p w14:paraId="76C3185E" w14:textId="77777777" w:rsidR="00C23E9D" w:rsidRPr="00FB7717" w:rsidRDefault="00C23E9D" w:rsidP="00FD2170">
            <w:pPr>
              <w:rPr>
                <w:strike/>
                <w:sz w:val="22"/>
                <w:szCs w:val="22"/>
              </w:rPr>
            </w:pPr>
            <w:r w:rsidRPr="00FB7717">
              <w:rPr>
                <w:strike/>
                <w:sz w:val="22"/>
                <w:szCs w:val="22"/>
              </w:rPr>
              <w:t>Allowed In:</w:t>
            </w:r>
          </w:p>
        </w:tc>
        <w:tc>
          <w:tcPr>
            <w:tcW w:w="4675" w:type="dxa"/>
          </w:tcPr>
          <w:p w14:paraId="358AC330" w14:textId="77777777" w:rsidR="00C23E9D" w:rsidRPr="00FB7717" w:rsidRDefault="00C23E9D" w:rsidP="00FD2170">
            <w:pPr>
              <w:rPr>
                <w:strike/>
                <w:sz w:val="22"/>
                <w:szCs w:val="22"/>
              </w:rPr>
            </w:pPr>
            <w:r w:rsidRPr="00FB7717">
              <w:rPr>
                <w:strike/>
                <w:sz w:val="22"/>
                <w:szCs w:val="22"/>
              </w:rPr>
              <w:t>Transitional, Station, Downtown Gateway, Multi-Family &amp; Village</w:t>
            </w:r>
          </w:p>
        </w:tc>
      </w:tr>
      <w:tr w:rsidR="00C23E9D" w:rsidRPr="00FB7717" w14:paraId="634FD400" w14:textId="77777777" w:rsidTr="00FD2170">
        <w:tc>
          <w:tcPr>
            <w:tcW w:w="4675" w:type="dxa"/>
          </w:tcPr>
          <w:p w14:paraId="62592192" w14:textId="77777777" w:rsidR="00C23E9D" w:rsidRPr="00FB7717" w:rsidRDefault="00C23E9D" w:rsidP="00FD2170">
            <w:pPr>
              <w:rPr>
                <w:sz w:val="22"/>
                <w:szCs w:val="22"/>
              </w:rPr>
            </w:pPr>
            <w:r w:rsidRPr="00FB7717">
              <w:rPr>
                <w:sz w:val="22"/>
                <w:szCs w:val="22"/>
              </w:rPr>
              <w:t>Lot Size:</w:t>
            </w:r>
          </w:p>
        </w:tc>
        <w:tc>
          <w:tcPr>
            <w:tcW w:w="4675" w:type="dxa"/>
          </w:tcPr>
          <w:p w14:paraId="1069B8EE" w14:textId="77777777" w:rsidR="00C23E9D" w:rsidRPr="00FB7717" w:rsidRDefault="00C23E9D" w:rsidP="00FD2170">
            <w:pPr>
              <w:rPr>
                <w:sz w:val="22"/>
                <w:szCs w:val="22"/>
              </w:rPr>
            </w:pPr>
            <w:r w:rsidRPr="00FB7717">
              <w:rPr>
                <w:sz w:val="22"/>
                <w:szCs w:val="22"/>
              </w:rPr>
              <w:t>Width: 100 ft. min.</w:t>
            </w:r>
          </w:p>
          <w:p w14:paraId="42E8429A" w14:textId="77777777" w:rsidR="00C23E9D" w:rsidRPr="00FB7717" w:rsidRDefault="00C23E9D" w:rsidP="00FD2170">
            <w:pPr>
              <w:rPr>
                <w:sz w:val="22"/>
                <w:szCs w:val="22"/>
              </w:rPr>
            </w:pPr>
            <w:r w:rsidRPr="00FB7717">
              <w:rPr>
                <w:sz w:val="22"/>
                <w:szCs w:val="22"/>
              </w:rPr>
              <w:t>Depth: 100 ft. min.</w:t>
            </w:r>
          </w:p>
        </w:tc>
      </w:tr>
      <w:tr w:rsidR="00C23E9D" w:rsidRPr="00FB7717" w14:paraId="43CA14FF" w14:textId="77777777" w:rsidTr="00FD2170">
        <w:tc>
          <w:tcPr>
            <w:tcW w:w="4675" w:type="dxa"/>
          </w:tcPr>
          <w:p w14:paraId="0884FDD6" w14:textId="77777777" w:rsidR="00C23E9D" w:rsidRPr="00FB7717" w:rsidRDefault="00C23E9D" w:rsidP="00FD2170">
            <w:pPr>
              <w:rPr>
                <w:sz w:val="22"/>
                <w:szCs w:val="22"/>
              </w:rPr>
            </w:pPr>
            <w:r w:rsidRPr="00FB7717">
              <w:rPr>
                <w:sz w:val="22"/>
                <w:szCs w:val="22"/>
              </w:rPr>
              <w:t>Pedestrian Access:</w:t>
            </w:r>
          </w:p>
        </w:tc>
        <w:tc>
          <w:tcPr>
            <w:tcW w:w="4675" w:type="dxa"/>
          </w:tcPr>
          <w:p w14:paraId="710ABB8D" w14:textId="77777777" w:rsidR="00C23E9D" w:rsidRPr="00FB7717" w:rsidRDefault="00C23E9D" w:rsidP="00FD2170">
            <w:pPr>
              <w:rPr>
                <w:sz w:val="22"/>
                <w:szCs w:val="22"/>
              </w:rPr>
            </w:pPr>
            <w:r w:rsidRPr="00FB7717">
              <w:rPr>
                <w:sz w:val="22"/>
                <w:szCs w:val="22"/>
              </w:rPr>
              <w:t>Direct access from street or courtyard.</w:t>
            </w:r>
          </w:p>
        </w:tc>
      </w:tr>
      <w:tr w:rsidR="00C23E9D" w:rsidRPr="00FB7717" w14:paraId="74FAD218" w14:textId="77777777" w:rsidTr="00FD2170">
        <w:tc>
          <w:tcPr>
            <w:tcW w:w="4675" w:type="dxa"/>
          </w:tcPr>
          <w:p w14:paraId="3A944F62" w14:textId="77777777" w:rsidR="00C23E9D" w:rsidRPr="00FB7717" w:rsidRDefault="00C23E9D" w:rsidP="00FD2170">
            <w:pPr>
              <w:rPr>
                <w:sz w:val="22"/>
                <w:szCs w:val="22"/>
              </w:rPr>
            </w:pPr>
            <w:r w:rsidRPr="00FB7717">
              <w:rPr>
                <w:sz w:val="22"/>
                <w:szCs w:val="22"/>
              </w:rPr>
              <w:t>Vehicle Access &amp; Parking:</w:t>
            </w:r>
          </w:p>
        </w:tc>
        <w:tc>
          <w:tcPr>
            <w:tcW w:w="4675" w:type="dxa"/>
          </w:tcPr>
          <w:p w14:paraId="66B626C9" w14:textId="77777777" w:rsidR="00C23E9D" w:rsidRPr="00FB7717" w:rsidRDefault="00C23E9D" w:rsidP="00FD2170">
            <w:pPr>
              <w:rPr>
                <w:sz w:val="22"/>
                <w:szCs w:val="22"/>
              </w:rPr>
            </w:pPr>
            <w:r w:rsidRPr="00FB7717">
              <w:rPr>
                <w:sz w:val="22"/>
                <w:szCs w:val="22"/>
              </w:rPr>
              <w:t>From alley. For lots without alley, via driveway located as close to side yard property as possible.</w:t>
            </w:r>
          </w:p>
        </w:tc>
      </w:tr>
      <w:tr w:rsidR="00C23E9D" w:rsidRPr="00FB7717" w14:paraId="4502D2A5" w14:textId="77777777" w:rsidTr="00FD2170">
        <w:tc>
          <w:tcPr>
            <w:tcW w:w="4675" w:type="dxa"/>
          </w:tcPr>
          <w:p w14:paraId="555AE432" w14:textId="77777777" w:rsidR="00C23E9D" w:rsidRPr="00FB7717" w:rsidRDefault="00C23E9D" w:rsidP="00FD2170">
            <w:pPr>
              <w:rPr>
                <w:sz w:val="22"/>
                <w:szCs w:val="22"/>
              </w:rPr>
            </w:pPr>
            <w:r w:rsidRPr="00FB7717">
              <w:rPr>
                <w:sz w:val="22"/>
                <w:szCs w:val="22"/>
              </w:rPr>
              <w:t>Frontages:</w:t>
            </w:r>
          </w:p>
        </w:tc>
        <w:tc>
          <w:tcPr>
            <w:tcW w:w="4675" w:type="dxa"/>
          </w:tcPr>
          <w:p w14:paraId="1AF12736" w14:textId="77777777" w:rsidR="00C23E9D" w:rsidRPr="00FB7717" w:rsidRDefault="00C23E9D" w:rsidP="00FD2170">
            <w:pPr>
              <w:rPr>
                <w:sz w:val="22"/>
                <w:szCs w:val="22"/>
              </w:rPr>
            </w:pPr>
            <w:r w:rsidRPr="00FB7717">
              <w:rPr>
                <w:sz w:val="22"/>
                <w:szCs w:val="22"/>
              </w:rPr>
              <w:t>Porch</w:t>
            </w:r>
          </w:p>
          <w:p w14:paraId="3079FC50" w14:textId="77777777" w:rsidR="00C23E9D" w:rsidRPr="00FB7717" w:rsidRDefault="00C23E9D" w:rsidP="00FD2170">
            <w:pPr>
              <w:rPr>
                <w:sz w:val="22"/>
                <w:szCs w:val="22"/>
              </w:rPr>
            </w:pPr>
            <w:r w:rsidRPr="00FB7717">
              <w:rPr>
                <w:sz w:val="22"/>
                <w:szCs w:val="22"/>
              </w:rPr>
              <w:t>Stoop</w:t>
            </w:r>
          </w:p>
          <w:p w14:paraId="52D15DA8" w14:textId="77777777" w:rsidR="00C23E9D" w:rsidRPr="00FB7717" w:rsidRDefault="00C23E9D" w:rsidP="00FD2170">
            <w:pPr>
              <w:rPr>
                <w:sz w:val="22"/>
                <w:szCs w:val="22"/>
              </w:rPr>
            </w:pPr>
            <w:r w:rsidRPr="00FB7717">
              <w:rPr>
                <w:sz w:val="22"/>
                <w:szCs w:val="22"/>
              </w:rPr>
              <w:t>Dooryard</w:t>
            </w:r>
          </w:p>
        </w:tc>
      </w:tr>
      <w:tr w:rsidR="00C23E9D" w:rsidRPr="00FB7717" w14:paraId="30FAB5DD" w14:textId="77777777" w:rsidTr="00FD2170">
        <w:tc>
          <w:tcPr>
            <w:tcW w:w="4675" w:type="dxa"/>
          </w:tcPr>
          <w:p w14:paraId="1857CAE7" w14:textId="77777777" w:rsidR="00C23E9D" w:rsidRPr="00FB7717" w:rsidRDefault="00C23E9D" w:rsidP="00FD2170">
            <w:pPr>
              <w:rPr>
                <w:sz w:val="22"/>
                <w:szCs w:val="22"/>
              </w:rPr>
            </w:pPr>
            <w:r w:rsidRPr="00FB7717">
              <w:rPr>
                <w:sz w:val="22"/>
                <w:szCs w:val="22"/>
              </w:rPr>
              <w:t>Private Open Space:</w:t>
            </w:r>
          </w:p>
        </w:tc>
        <w:tc>
          <w:tcPr>
            <w:tcW w:w="4675" w:type="dxa"/>
          </w:tcPr>
          <w:p w14:paraId="7B0FB3EA"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24761A76" w14:textId="77777777" w:rsidR="00C23E9D" w:rsidRPr="00FB7717" w:rsidRDefault="00C23E9D" w:rsidP="00FD2170">
            <w:pPr>
              <w:rPr>
                <w:sz w:val="22"/>
                <w:szCs w:val="22"/>
              </w:rPr>
            </w:pPr>
            <w:r w:rsidRPr="00FB7717">
              <w:rPr>
                <w:sz w:val="22"/>
                <w:szCs w:val="22"/>
              </w:rPr>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61E1DD7C" w14:textId="77777777" w:rsidR="00C23E9D" w:rsidRPr="00FB7717" w:rsidRDefault="00C23E9D" w:rsidP="00FD2170">
            <w:pPr>
              <w:rPr>
                <w:sz w:val="22"/>
                <w:szCs w:val="22"/>
              </w:rPr>
            </w:pPr>
            <w:r w:rsidRPr="00FB7717">
              <w:rPr>
                <w:sz w:val="22"/>
                <w:szCs w:val="22"/>
              </w:rPr>
              <w:t>Minimum area: 64 sq. ft.</w:t>
            </w:r>
          </w:p>
        </w:tc>
      </w:tr>
      <w:tr w:rsidR="00C23E9D" w:rsidRPr="00FB7717" w14:paraId="64615A0E" w14:textId="77777777" w:rsidTr="00FD2170">
        <w:tc>
          <w:tcPr>
            <w:tcW w:w="9350" w:type="dxa"/>
            <w:gridSpan w:val="2"/>
          </w:tcPr>
          <w:p w14:paraId="1D1FB4A2" w14:textId="77777777" w:rsidR="00C23E9D" w:rsidRPr="00FB7717" w:rsidRDefault="00C23E9D" w:rsidP="00FD2170">
            <w:pPr>
              <w:rPr>
                <w:sz w:val="22"/>
                <w:szCs w:val="22"/>
              </w:rPr>
            </w:pPr>
            <w:r w:rsidRPr="00FB7717">
              <w:rPr>
                <w:sz w:val="22"/>
                <w:szCs w:val="22"/>
              </w:rPr>
              <w:t xml:space="preserve">This open space is exclusive of the courtyard and may </w:t>
            </w:r>
            <w:proofErr w:type="gramStart"/>
            <w:r w:rsidRPr="00FB7717">
              <w:rPr>
                <w:sz w:val="22"/>
                <w:szCs w:val="22"/>
              </w:rPr>
              <w:t>be located in</w:t>
            </w:r>
            <w:proofErr w:type="gramEnd"/>
            <w:r w:rsidRPr="00FB7717">
              <w:rPr>
                <w:sz w:val="22"/>
                <w:szCs w:val="22"/>
              </w:rPr>
              <w:t xml:space="preserve"> a side or rear yard.</w:t>
            </w:r>
          </w:p>
        </w:tc>
      </w:tr>
      <w:tr w:rsidR="00C23E9D" w:rsidRPr="00FB7717" w14:paraId="1B762952" w14:textId="77777777" w:rsidTr="00FD2170">
        <w:tc>
          <w:tcPr>
            <w:tcW w:w="4675" w:type="dxa"/>
          </w:tcPr>
          <w:p w14:paraId="05C8B590" w14:textId="77777777" w:rsidR="00C23E9D" w:rsidRPr="00FB7717" w:rsidRDefault="00C23E9D" w:rsidP="00FD2170">
            <w:pPr>
              <w:rPr>
                <w:sz w:val="22"/>
                <w:szCs w:val="22"/>
              </w:rPr>
            </w:pPr>
            <w:r w:rsidRPr="00FB7717">
              <w:rPr>
                <w:sz w:val="22"/>
                <w:szCs w:val="22"/>
              </w:rPr>
              <w:t>Common Courtyard:</w:t>
            </w:r>
          </w:p>
        </w:tc>
        <w:tc>
          <w:tcPr>
            <w:tcW w:w="4675" w:type="dxa"/>
          </w:tcPr>
          <w:p w14:paraId="7FEA0D0E" w14:textId="77777777" w:rsidR="00C23E9D" w:rsidRPr="00FB7717" w:rsidRDefault="00C23E9D" w:rsidP="00FD2170">
            <w:pPr>
              <w:rPr>
                <w:sz w:val="22"/>
                <w:szCs w:val="22"/>
              </w:rPr>
            </w:pPr>
            <w:r w:rsidRPr="00FB7717">
              <w:rPr>
                <w:sz w:val="22"/>
                <w:szCs w:val="22"/>
              </w:rPr>
              <w:t>Recommended Width/depth/height ratio: 1:1 approx.</w:t>
            </w:r>
          </w:p>
          <w:p w14:paraId="5103D7AF" w14:textId="77777777" w:rsidR="00C23E9D" w:rsidRPr="00FB7717" w:rsidRDefault="00C23E9D" w:rsidP="00FD2170">
            <w:pPr>
              <w:rPr>
                <w:sz w:val="22"/>
                <w:szCs w:val="22"/>
              </w:rPr>
            </w:pPr>
            <w:r w:rsidRPr="00FB7717">
              <w:rPr>
                <w:sz w:val="22"/>
                <w:szCs w:val="22"/>
              </w:rPr>
              <w:t xml:space="preserve">Width/depth: 20 ft. min. </w:t>
            </w:r>
          </w:p>
        </w:tc>
      </w:tr>
      <w:tr w:rsidR="00C23E9D" w:rsidRPr="00FB7717" w14:paraId="4803A425" w14:textId="77777777" w:rsidTr="00FD2170">
        <w:tc>
          <w:tcPr>
            <w:tcW w:w="4675" w:type="dxa"/>
          </w:tcPr>
          <w:p w14:paraId="1F1BF2FA" w14:textId="77777777" w:rsidR="00C23E9D" w:rsidRPr="00FB7717" w:rsidRDefault="00C23E9D" w:rsidP="00FD2170">
            <w:pPr>
              <w:rPr>
                <w:sz w:val="22"/>
                <w:szCs w:val="22"/>
              </w:rPr>
            </w:pPr>
            <w:r w:rsidRPr="00FB7717">
              <w:rPr>
                <w:sz w:val="22"/>
                <w:szCs w:val="22"/>
              </w:rPr>
              <w:t>Building Size &amp; Massing:</w:t>
            </w:r>
          </w:p>
        </w:tc>
        <w:tc>
          <w:tcPr>
            <w:tcW w:w="4675" w:type="dxa"/>
          </w:tcPr>
          <w:p w14:paraId="0E451F8A" w14:textId="77777777" w:rsidR="00C23E9D" w:rsidRPr="00FB7717" w:rsidRDefault="00C23E9D" w:rsidP="00FD2170">
            <w:pPr>
              <w:rPr>
                <w:sz w:val="22"/>
                <w:szCs w:val="22"/>
              </w:rPr>
            </w:pPr>
            <w:r w:rsidRPr="00FB7717">
              <w:rPr>
                <w:sz w:val="22"/>
                <w:szCs w:val="22"/>
              </w:rPr>
              <w:t>Length along frontage: 200 ft. max.</w:t>
            </w:r>
          </w:p>
          <w:p w14:paraId="0CD7A5E3" w14:textId="77777777" w:rsidR="00C23E9D" w:rsidRPr="00FB7717" w:rsidRDefault="00C23E9D" w:rsidP="00FD2170">
            <w:pPr>
              <w:rPr>
                <w:sz w:val="22"/>
                <w:szCs w:val="22"/>
              </w:rPr>
            </w:pPr>
            <w:r w:rsidRPr="00FB7717">
              <w:rPr>
                <w:sz w:val="22"/>
                <w:szCs w:val="22"/>
              </w:rPr>
              <w:t xml:space="preserve">Length </w:t>
            </w:r>
            <w:proofErr w:type="spellStart"/>
            <w:r w:rsidRPr="00FB7717">
              <w:rPr>
                <w:sz w:val="22"/>
                <w:szCs w:val="22"/>
              </w:rPr>
              <w:t>along side</w:t>
            </w:r>
            <w:proofErr w:type="spellEnd"/>
            <w:r w:rsidRPr="00FB7717">
              <w:rPr>
                <w:sz w:val="22"/>
                <w:szCs w:val="22"/>
              </w:rPr>
              <w:t xml:space="preserve"> yard: </w:t>
            </w:r>
            <w:r w:rsidRPr="00FB7717">
              <w:rPr>
                <w:strike/>
                <w:sz w:val="22"/>
                <w:szCs w:val="22"/>
              </w:rPr>
              <w:t>140</w:t>
            </w:r>
            <w:r w:rsidRPr="00FB7717">
              <w:rPr>
                <w:sz w:val="22"/>
                <w:szCs w:val="22"/>
              </w:rPr>
              <w:t xml:space="preserve"> </w:t>
            </w:r>
            <w:r w:rsidRPr="00FB7717">
              <w:rPr>
                <w:sz w:val="22"/>
                <w:szCs w:val="22"/>
                <w:u w:val="single"/>
              </w:rPr>
              <w:t>200</w:t>
            </w:r>
            <w:r w:rsidRPr="00FB7717">
              <w:rPr>
                <w:sz w:val="22"/>
                <w:szCs w:val="22"/>
              </w:rPr>
              <w:t xml:space="preserve"> ft. max.</w:t>
            </w:r>
          </w:p>
        </w:tc>
      </w:tr>
    </w:tbl>
    <w:p w14:paraId="4EBCFF80" w14:textId="77777777" w:rsidR="00C23E9D" w:rsidRPr="00FB7717" w:rsidRDefault="00C23E9D" w:rsidP="00C23E9D">
      <w:pPr>
        <w:rPr>
          <w:rFonts w:ascii="Arial" w:eastAsiaTheme="minorHAnsi" w:hAnsi="Arial" w:cs="Arial"/>
          <w:sz w:val="22"/>
          <w:szCs w:val="22"/>
        </w:rPr>
      </w:pPr>
    </w:p>
    <w:p w14:paraId="43A2A618"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30-377 to remain unchanged.</w:t>
      </w:r>
    </w:p>
    <w:p w14:paraId="51CAC354" w14:textId="77777777" w:rsidR="00C23E9D" w:rsidRPr="00FB7717" w:rsidRDefault="00C23E9D" w:rsidP="00C23E9D">
      <w:pPr>
        <w:rPr>
          <w:rFonts w:ascii="Arial" w:eastAsiaTheme="minorHAnsi" w:hAnsi="Arial" w:cs="Arial"/>
          <w:b/>
          <w:bCs/>
          <w:sz w:val="22"/>
          <w:szCs w:val="22"/>
        </w:rPr>
      </w:pPr>
    </w:p>
    <w:p w14:paraId="6AB45AD5"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30-378. - Hybrid.</w:t>
      </w:r>
    </w:p>
    <w:p w14:paraId="240D9E1C" w14:textId="77777777" w:rsidR="00C23E9D" w:rsidRPr="00FB7717" w:rsidRDefault="00C23E9D" w:rsidP="00C23E9D">
      <w:pPr>
        <w:rPr>
          <w:rFonts w:ascii="Arial" w:eastAsiaTheme="minorHAnsi" w:hAnsi="Arial" w:cs="Arial"/>
          <w:b/>
          <w:bCs/>
          <w:sz w:val="22"/>
          <w:szCs w:val="22"/>
        </w:rPr>
      </w:pPr>
    </w:p>
    <w:p w14:paraId="39774DE5"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Description: A building that combines a point-access portion of the building with a walk-up portion. The building may be designed for occupancy by retail, service, and/or office uses on the ground floor, with upper floors also configured for those uses or for residences.</w:t>
      </w:r>
    </w:p>
    <w:p w14:paraId="30F42D19" w14:textId="77777777" w:rsidR="00C23E9D" w:rsidRPr="00FB7717" w:rsidRDefault="00C23E9D" w:rsidP="00C23E9D">
      <w:pPr>
        <w:rPr>
          <w:rFonts w:ascii="Arial" w:eastAsiaTheme="minorHAnsi" w:hAnsi="Arial" w:cs="Arial"/>
          <w:b/>
          <w:bCs/>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28C2184B" w14:textId="77777777" w:rsidTr="00FD2170">
        <w:tc>
          <w:tcPr>
            <w:tcW w:w="4675" w:type="dxa"/>
          </w:tcPr>
          <w:p w14:paraId="2272E8EF" w14:textId="77777777" w:rsidR="00C23E9D" w:rsidRPr="00FB7717" w:rsidRDefault="00C23E9D" w:rsidP="00FD2170">
            <w:pPr>
              <w:rPr>
                <w:strike/>
                <w:sz w:val="22"/>
                <w:szCs w:val="22"/>
              </w:rPr>
            </w:pPr>
            <w:r w:rsidRPr="00FB7717">
              <w:rPr>
                <w:strike/>
                <w:sz w:val="22"/>
                <w:szCs w:val="22"/>
              </w:rPr>
              <w:t>Allowed In:</w:t>
            </w:r>
          </w:p>
        </w:tc>
        <w:tc>
          <w:tcPr>
            <w:tcW w:w="4675" w:type="dxa"/>
          </w:tcPr>
          <w:p w14:paraId="2D5ECBED" w14:textId="77777777" w:rsidR="00C23E9D" w:rsidRPr="00FB7717" w:rsidRDefault="00C23E9D" w:rsidP="00FD2170">
            <w:pPr>
              <w:rPr>
                <w:strike/>
                <w:sz w:val="22"/>
                <w:szCs w:val="22"/>
              </w:rPr>
            </w:pPr>
            <w:r w:rsidRPr="00FB7717">
              <w:rPr>
                <w:strike/>
                <w:sz w:val="22"/>
                <w:szCs w:val="22"/>
              </w:rPr>
              <w:t>Retail, Station, Downtown Gateway, Sierra Gateway, Route 66 Gateway Valley Gateway &amp; Village</w:t>
            </w:r>
          </w:p>
        </w:tc>
      </w:tr>
      <w:tr w:rsidR="00C23E9D" w:rsidRPr="00FB7717" w14:paraId="7B7E55C1" w14:textId="77777777" w:rsidTr="00FD2170">
        <w:tc>
          <w:tcPr>
            <w:tcW w:w="4675" w:type="dxa"/>
          </w:tcPr>
          <w:p w14:paraId="392ABCE1" w14:textId="77777777" w:rsidR="00C23E9D" w:rsidRPr="00FB7717" w:rsidRDefault="00C23E9D" w:rsidP="00FD2170">
            <w:pPr>
              <w:rPr>
                <w:sz w:val="22"/>
                <w:szCs w:val="22"/>
              </w:rPr>
            </w:pPr>
            <w:r w:rsidRPr="00FB7717">
              <w:rPr>
                <w:sz w:val="22"/>
                <w:szCs w:val="22"/>
              </w:rPr>
              <w:t>Lot Size:</w:t>
            </w:r>
          </w:p>
        </w:tc>
        <w:tc>
          <w:tcPr>
            <w:tcW w:w="4675" w:type="dxa"/>
          </w:tcPr>
          <w:p w14:paraId="379CD017" w14:textId="77777777" w:rsidR="00C23E9D" w:rsidRPr="00FB7717" w:rsidRDefault="00C23E9D" w:rsidP="00FD2170">
            <w:pPr>
              <w:rPr>
                <w:sz w:val="22"/>
                <w:szCs w:val="22"/>
              </w:rPr>
            </w:pPr>
            <w:r w:rsidRPr="00FB7717">
              <w:rPr>
                <w:sz w:val="22"/>
                <w:szCs w:val="22"/>
              </w:rPr>
              <w:t>Width: 150 ft. min.</w:t>
            </w:r>
          </w:p>
          <w:p w14:paraId="15E7DFB8" w14:textId="77777777" w:rsidR="00C23E9D" w:rsidRPr="00FB7717" w:rsidRDefault="00C23E9D" w:rsidP="00FD2170">
            <w:pPr>
              <w:rPr>
                <w:sz w:val="22"/>
                <w:szCs w:val="22"/>
              </w:rPr>
            </w:pPr>
            <w:r w:rsidRPr="00FB7717">
              <w:rPr>
                <w:sz w:val="22"/>
                <w:szCs w:val="22"/>
              </w:rPr>
              <w:lastRenderedPageBreak/>
              <w:t>Depth: 160 ft. min.</w:t>
            </w:r>
          </w:p>
        </w:tc>
      </w:tr>
      <w:tr w:rsidR="00C23E9D" w:rsidRPr="00FB7717" w14:paraId="52FEBBDC" w14:textId="77777777" w:rsidTr="00FD2170">
        <w:tc>
          <w:tcPr>
            <w:tcW w:w="4675" w:type="dxa"/>
          </w:tcPr>
          <w:p w14:paraId="38ACCAFE" w14:textId="77777777" w:rsidR="00C23E9D" w:rsidRPr="00FB7717" w:rsidRDefault="00C23E9D" w:rsidP="00FD2170">
            <w:pPr>
              <w:rPr>
                <w:sz w:val="22"/>
                <w:szCs w:val="22"/>
              </w:rPr>
            </w:pPr>
            <w:r w:rsidRPr="00FB7717">
              <w:rPr>
                <w:sz w:val="22"/>
                <w:szCs w:val="22"/>
              </w:rPr>
              <w:lastRenderedPageBreak/>
              <w:t>Pedestrian Access:</w:t>
            </w:r>
          </w:p>
        </w:tc>
        <w:tc>
          <w:tcPr>
            <w:tcW w:w="4675" w:type="dxa"/>
          </w:tcPr>
          <w:p w14:paraId="57F4521B" w14:textId="77777777" w:rsidR="00C23E9D" w:rsidRPr="00FB7717" w:rsidRDefault="00C23E9D" w:rsidP="00FD2170">
            <w:pPr>
              <w:rPr>
                <w:sz w:val="22"/>
                <w:szCs w:val="22"/>
              </w:rPr>
            </w:pPr>
            <w:r w:rsidRPr="00FB7717">
              <w:rPr>
                <w:sz w:val="22"/>
                <w:szCs w:val="22"/>
              </w:rPr>
              <w:t>The main entrance to each ground floor is directly from the street.</w:t>
            </w:r>
          </w:p>
        </w:tc>
      </w:tr>
      <w:tr w:rsidR="00C23E9D" w:rsidRPr="00FB7717" w14:paraId="09297064" w14:textId="77777777" w:rsidTr="00FD2170">
        <w:tc>
          <w:tcPr>
            <w:tcW w:w="9350" w:type="dxa"/>
            <w:gridSpan w:val="2"/>
          </w:tcPr>
          <w:p w14:paraId="1179CFE6" w14:textId="77777777" w:rsidR="00C23E9D" w:rsidRPr="00FB7717" w:rsidRDefault="00C23E9D" w:rsidP="00FD2170">
            <w:pPr>
              <w:rPr>
                <w:sz w:val="22"/>
                <w:szCs w:val="22"/>
              </w:rPr>
            </w:pPr>
            <w:r w:rsidRPr="00FB7717">
              <w:rPr>
                <w:sz w:val="22"/>
                <w:szCs w:val="22"/>
              </w:rPr>
              <w:t>Entrance to the residential portions of the building is through a dedicated street level lobby, or through a dedicated podium lobby accessible from the street or through a side yard.</w:t>
            </w:r>
          </w:p>
        </w:tc>
      </w:tr>
      <w:tr w:rsidR="00C23E9D" w:rsidRPr="00FB7717" w14:paraId="6B16A05E" w14:textId="77777777" w:rsidTr="00FD2170">
        <w:tc>
          <w:tcPr>
            <w:tcW w:w="9350" w:type="dxa"/>
            <w:gridSpan w:val="2"/>
          </w:tcPr>
          <w:p w14:paraId="15C96AE5" w14:textId="77777777" w:rsidR="00C23E9D" w:rsidRPr="00FB7717" w:rsidRDefault="00C23E9D" w:rsidP="00FD2170">
            <w:pPr>
              <w:rPr>
                <w:sz w:val="22"/>
                <w:szCs w:val="22"/>
              </w:rPr>
            </w:pPr>
            <w:r w:rsidRPr="00FB7717">
              <w:rPr>
                <w:sz w:val="22"/>
                <w:szCs w:val="22"/>
              </w:rPr>
              <w:t>Interior circulation to each unit above the second level in double-loaded corrido element of the building is through a corridor of at least six feet in width with recessed doors or seating alcoves/offsets at every 100 feet at a minimum. For other units, it is directly off a common courtyard or through stairs serving up to three dwellings.</w:t>
            </w:r>
          </w:p>
        </w:tc>
      </w:tr>
      <w:tr w:rsidR="00C23E9D" w:rsidRPr="00FB7717" w14:paraId="7506CA5B" w14:textId="77777777" w:rsidTr="00FD2170">
        <w:tc>
          <w:tcPr>
            <w:tcW w:w="4675" w:type="dxa"/>
          </w:tcPr>
          <w:p w14:paraId="5E13136F" w14:textId="77777777" w:rsidR="00C23E9D" w:rsidRPr="00FB7717" w:rsidRDefault="00C23E9D" w:rsidP="00FD2170">
            <w:pPr>
              <w:rPr>
                <w:sz w:val="22"/>
                <w:szCs w:val="22"/>
              </w:rPr>
            </w:pPr>
            <w:r w:rsidRPr="00FB7717">
              <w:rPr>
                <w:sz w:val="22"/>
                <w:szCs w:val="22"/>
              </w:rPr>
              <w:t>Vehicle Access &amp; Parking:</w:t>
            </w:r>
          </w:p>
        </w:tc>
        <w:tc>
          <w:tcPr>
            <w:tcW w:w="4675" w:type="dxa"/>
          </w:tcPr>
          <w:p w14:paraId="1CDD68B6" w14:textId="77777777" w:rsidR="00C23E9D" w:rsidRPr="00FB7717" w:rsidRDefault="00C23E9D" w:rsidP="00FD2170">
            <w:pPr>
              <w:rPr>
                <w:sz w:val="22"/>
                <w:szCs w:val="22"/>
              </w:rPr>
            </w:pPr>
            <w:r w:rsidRPr="00FB7717">
              <w:rPr>
                <w:sz w:val="22"/>
                <w:szCs w:val="22"/>
              </w:rPr>
              <w:t>Underground garage, surface parking, tuck under parking or a combination of any of the above.</w:t>
            </w:r>
          </w:p>
        </w:tc>
      </w:tr>
      <w:tr w:rsidR="00C23E9D" w:rsidRPr="00FB7717" w14:paraId="11DC1988" w14:textId="77777777" w:rsidTr="00FD2170">
        <w:tc>
          <w:tcPr>
            <w:tcW w:w="4675" w:type="dxa"/>
          </w:tcPr>
          <w:p w14:paraId="208E06C3" w14:textId="77777777" w:rsidR="00C23E9D" w:rsidRPr="00FB7717" w:rsidRDefault="00C23E9D" w:rsidP="00FD2170">
            <w:pPr>
              <w:rPr>
                <w:sz w:val="22"/>
                <w:szCs w:val="22"/>
              </w:rPr>
            </w:pPr>
            <w:r w:rsidRPr="00FB7717">
              <w:rPr>
                <w:sz w:val="22"/>
                <w:szCs w:val="22"/>
              </w:rPr>
              <w:t>Frontages:</w:t>
            </w:r>
          </w:p>
        </w:tc>
        <w:tc>
          <w:tcPr>
            <w:tcW w:w="4675" w:type="dxa"/>
          </w:tcPr>
          <w:p w14:paraId="03A62A81" w14:textId="77777777" w:rsidR="00C23E9D" w:rsidRPr="00FB7717" w:rsidRDefault="00C23E9D" w:rsidP="00FD2170">
            <w:pPr>
              <w:rPr>
                <w:sz w:val="22"/>
                <w:szCs w:val="22"/>
              </w:rPr>
            </w:pPr>
            <w:r w:rsidRPr="00FB7717">
              <w:rPr>
                <w:sz w:val="22"/>
                <w:szCs w:val="22"/>
              </w:rPr>
              <w:t>Porch</w:t>
            </w:r>
          </w:p>
          <w:p w14:paraId="18B94B2A" w14:textId="77777777" w:rsidR="00C23E9D" w:rsidRPr="00FB7717" w:rsidRDefault="00C23E9D" w:rsidP="00FD2170">
            <w:pPr>
              <w:rPr>
                <w:sz w:val="22"/>
                <w:szCs w:val="22"/>
              </w:rPr>
            </w:pPr>
            <w:r w:rsidRPr="00FB7717">
              <w:rPr>
                <w:sz w:val="22"/>
                <w:szCs w:val="22"/>
              </w:rPr>
              <w:t>Dooryard</w:t>
            </w:r>
          </w:p>
          <w:p w14:paraId="17855BDC" w14:textId="77777777" w:rsidR="00C23E9D" w:rsidRPr="00FB7717" w:rsidRDefault="00C23E9D" w:rsidP="00FD2170">
            <w:pPr>
              <w:rPr>
                <w:sz w:val="22"/>
                <w:szCs w:val="22"/>
              </w:rPr>
            </w:pPr>
            <w:r w:rsidRPr="00FB7717">
              <w:rPr>
                <w:sz w:val="22"/>
                <w:szCs w:val="22"/>
              </w:rPr>
              <w:t>Stoop</w:t>
            </w:r>
          </w:p>
          <w:p w14:paraId="7221B2FA" w14:textId="77777777" w:rsidR="00C23E9D" w:rsidRPr="00FB7717" w:rsidRDefault="00C23E9D" w:rsidP="00FD2170">
            <w:pPr>
              <w:rPr>
                <w:sz w:val="22"/>
                <w:szCs w:val="22"/>
              </w:rPr>
            </w:pPr>
            <w:r w:rsidRPr="00FB7717">
              <w:rPr>
                <w:sz w:val="22"/>
                <w:szCs w:val="22"/>
              </w:rPr>
              <w:t>Arcade</w:t>
            </w:r>
          </w:p>
        </w:tc>
      </w:tr>
      <w:tr w:rsidR="00C23E9D" w:rsidRPr="00FB7717" w14:paraId="6124F0BE" w14:textId="77777777" w:rsidTr="00FD2170">
        <w:tc>
          <w:tcPr>
            <w:tcW w:w="4675" w:type="dxa"/>
          </w:tcPr>
          <w:p w14:paraId="43CC41DC" w14:textId="77777777" w:rsidR="00C23E9D" w:rsidRPr="00FB7717" w:rsidRDefault="00C23E9D" w:rsidP="00FD2170">
            <w:pPr>
              <w:rPr>
                <w:sz w:val="22"/>
                <w:szCs w:val="22"/>
              </w:rPr>
            </w:pPr>
            <w:r w:rsidRPr="00FB7717">
              <w:rPr>
                <w:sz w:val="22"/>
                <w:szCs w:val="22"/>
              </w:rPr>
              <w:t>Private Open Space:</w:t>
            </w:r>
          </w:p>
        </w:tc>
        <w:tc>
          <w:tcPr>
            <w:tcW w:w="4675" w:type="dxa"/>
          </w:tcPr>
          <w:p w14:paraId="0E076B64" w14:textId="77777777" w:rsidR="00C23E9D" w:rsidRPr="00FB7717" w:rsidRDefault="00C23E9D" w:rsidP="00FD2170">
            <w:pPr>
              <w:rPr>
                <w:sz w:val="22"/>
                <w:szCs w:val="22"/>
              </w:rPr>
            </w:pPr>
            <w:r w:rsidRPr="00FB7717">
              <w:rPr>
                <w:sz w:val="22"/>
                <w:szCs w:val="22"/>
              </w:rPr>
              <w:t xml:space="preserve">Minimum width: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4DAFA655" w14:textId="77777777" w:rsidR="00C23E9D" w:rsidRPr="00FB7717" w:rsidRDefault="00C23E9D" w:rsidP="00FD2170">
            <w:pPr>
              <w:rPr>
                <w:sz w:val="22"/>
                <w:szCs w:val="22"/>
              </w:rPr>
            </w:pPr>
            <w:r w:rsidRPr="00FB7717">
              <w:rPr>
                <w:sz w:val="22"/>
                <w:szCs w:val="22"/>
              </w:rPr>
              <w:t xml:space="preserve">Minimum depth: </w:t>
            </w:r>
            <w:r w:rsidRPr="00FB7717">
              <w:rPr>
                <w:strike/>
                <w:sz w:val="22"/>
                <w:szCs w:val="22"/>
              </w:rPr>
              <w:t>8</w:t>
            </w:r>
            <w:r w:rsidRPr="00FB7717">
              <w:rPr>
                <w:sz w:val="22"/>
                <w:szCs w:val="22"/>
              </w:rPr>
              <w:t xml:space="preserve"> </w:t>
            </w:r>
            <w:r w:rsidRPr="00FB7717">
              <w:rPr>
                <w:sz w:val="22"/>
                <w:szCs w:val="22"/>
                <w:u w:val="single"/>
              </w:rPr>
              <w:t>4</w:t>
            </w:r>
            <w:r w:rsidRPr="00FB7717">
              <w:rPr>
                <w:sz w:val="22"/>
                <w:szCs w:val="22"/>
              </w:rPr>
              <w:t xml:space="preserve"> ft.</w:t>
            </w:r>
          </w:p>
          <w:p w14:paraId="668CDDE6" w14:textId="77777777" w:rsidR="00C23E9D" w:rsidRPr="00FB7717" w:rsidRDefault="00C23E9D" w:rsidP="00FD2170">
            <w:pPr>
              <w:rPr>
                <w:sz w:val="22"/>
                <w:szCs w:val="22"/>
              </w:rPr>
            </w:pPr>
            <w:r w:rsidRPr="00FB7717">
              <w:rPr>
                <w:sz w:val="22"/>
                <w:szCs w:val="22"/>
              </w:rPr>
              <w:t>Minimum area: 64 sq. ft.</w:t>
            </w:r>
          </w:p>
          <w:p w14:paraId="4529A449" w14:textId="77777777" w:rsidR="00C23E9D" w:rsidRPr="00FB7717" w:rsidRDefault="00C23E9D" w:rsidP="00FD2170">
            <w:pPr>
              <w:rPr>
                <w:sz w:val="22"/>
                <w:szCs w:val="22"/>
              </w:rPr>
            </w:pPr>
          </w:p>
          <w:p w14:paraId="6990554A" w14:textId="77777777" w:rsidR="00C23E9D" w:rsidRPr="00FB7717" w:rsidRDefault="00C23E9D" w:rsidP="00FD2170">
            <w:pPr>
              <w:rPr>
                <w:sz w:val="22"/>
                <w:szCs w:val="22"/>
              </w:rPr>
            </w:pPr>
            <w:r w:rsidRPr="00FB7717">
              <w:rPr>
                <w:sz w:val="22"/>
                <w:szCs w:val="22"/>
              </w:rPr>
              <w:t xml:space="preserve">The open space is exclusive of the courtyard and may </w:t>
            </w:r>
            <w:proofErr w:type="gramStart"/>
            <w:r w:rsidRPr="00FB7717">
              <w:rPr>
                <w:sz w:val="22"/>
                <w:szCs w:val="22"/>
              </w:rPr>
              <w:t>be located in</w:t>
            </w:r>
            <w:proofErr w:type="gramEnd"/>
            <w:r w:rsidRPr="00FB7717">
              <w:rPr>
                <w:sz w:val="22"/>
                <w:szCs w:val="22"/>
              </w:rPr>
              <w:t xml:space="preserve"> a side or rear yard.</w:t>
            </w:r>
          </w:p>
        </w:tc>
      </w:tr>
      <w:tr w:rsidR="00C23E9D" w:rsidRPr="00FB7717" w14:paraId="6381407F" w14:textId="77777777" w:rsidTr="00FD2170">
        <w:tc>
          <w:tcPr>
            <w:tcW w:w="4675" w:type="dxa"/>
          </w:tcPr>
          <w:p w14:paraId="61348256" w14:textId="77777777" w:rsidR="00C23E9D" w:rsidRPr="00FB7717" w:rsidRDefault="00C23E9D" w:rsidP="00FD2170">
            <w:pPr>
              <w:rPr>
                <w:sz w:val="22"/>
                <w:szCs w:val="22"/>
              </w:rPr>
            </w:pPr>
            <w:r w:rsidRPr="00FB7717">
              <w:rPr>
                <w:sz w:val="22"/>
                <w:szCs w:val="22"/>
              </w:rPr>
              <w:t>Building Size &amp; Massing:</w:t>
            </w:r>
          </w:p>
        </w:tc>
        <w:tc>
          <w:tcPr>
            <w:tcW w:w="4675" w:type="dxa"/>
          </w:tcPr>
          <w:p w14:paraId="36790ADD" w14:textId="77777777" w:rsidR="00C23E9D" w:rsidRPr="00FB7717" w:rsidRDefault="00C23E9D" w:rsidP="00FD2170">
            <w:pPr>
              <w:rPr>
                <w:sz w:val="22"/>
                <w:szCs w:val="22"/>
              </w:rPr>
            </w:pPr>
            <w:r w:rsidRPr="00FB7717">
              <w:rPr>
                <w:sz w:val="22"/>
                <w:szCs w:val="22"/>
              </w:rPr>
              <w:t>Length along frontage: 200 ft. max.</w:t>
            </w:r>
          </w:p>
          <w:p w14:paraId="5CA29028" w14:textId="77777777" w:rsidR="00C23E9D" w:rsidRPr="00FB7717" w:rsidRDefault="00C23E9D" w:rsidP="00FD2170">
            <w:pPr>
              <w:rPr>
                <w:sz w:val="22"/>
                <w:szCs w:val="22"/>
              </w:rPr>
            </w:pPr>
          </w:p>
        </w:tc>
      </w:tr>
    </w:tbl>
    <w:p w14:paraId="70942C8A" w14:textId="77777777" w:rsidR="00C23E9D" w:rsidRPr="00FB7717" w:rsidRDefault="00C23E9D" w:rsidP="00C23E9D">
      <w:pPr>
        <w:rPr>
          <w:rFonts w:ascii="Arial" w:eastAsiaTheme="minorHAnsi" w:hAnsi="Arial" w:cs="Arial"/>
          <w:b/>
          <w:bCs/>
          <w:sz w:val="22"/>
          <w:szCs w:val="22"/>
        </w:rPr>
      </w:pPr>
    </w:p>
    <w:p w14:paraId="7F7D9341"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30-378 to remain unchanged.</w:t>
      </w:r>
    </w:p>
    <w:p w14:paraId="0F871ED3" w14:textId="77777777" w:rsidR="00C23E9D" w:rsidRPr="00FB7717" w:rsidRDefault="00C23E9D" w:rsidP="00C23E9D">
      <w:pPr>
        <w:rPr>
          <w:rFonts w:ascii="Arial" w:eastAsiaTheme="minorHAnsi" w:hAnsi="Arial" w:cs="Arial"/>
          <w:b/>
          <w:bCs/>
          <w:sz w:val="22"/>
          <w:szCs w:val="22"/>
        </w:rPr>
      </w:pPr>
    </w:p>
    <w:p w14:paraId="4DB64205"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30-379. - Flex building.</w:t>
      </w:r>
    </w:p>
    <w:p w14:paraId="640F8A96" w14:textId="77777777" w:rsidR="00C23E9D" w:rsidRPr="00FB7717" w:rsidRDefault="00C23E9D" w:rsidP="00C23E9D">
      <w:pPr>
        <w:rPr>
          <w:rFonts w:ascii="Arial" w:eastAsiaTheme="minorHAnsi" w:hAnsi="Arial" w:cs="Arial"/>
          <w:b/>
          <w:bCs/>
          <w:sz w:val="22"/>
          <w:szCs w:val="22"/>
        </w:rPr>
      </w:pPr>
    </w:p>
    <w:p w14:paraId="4344955A"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Description: A building type designed for occupancy by retail, service, and/or office uses on the ground floor, with upper floors configured for retail, service, office, and/or residential uses. Second floor units may be directly accessed from the street through a stair; upper floors are accessed through a street level lobby.</w:t>
      </w:r>
    </w:p>
    <w:p w14:paraId="39227703" w14:textId="77777777" w:rsidR="00C23E9D" w:rsidRPr="00FB7717" w:rsidRDefault="00C23E9D" w:rsidP="00C23E9D">
      <w:pPr>
        <w:rPr>
          <w:rFonts w:ascii="Arial" w:eastAsiaTheme="minorHAnsi" w:hAnsi="Arial" w:cs="Arial"/>
          <w:sz w:val="22"/>
          <w:szCs w:val="22"/>
        </w:rPr>
      </w:pPr>
    </w:p>
    <w:p w14:paraId="7A3C7558" w14:textId="77777777" w:rsidR="00C23E9D" w:rsidRPr="00FB7717" w:rsidRDefault="00C23E9D" w:rsidP="00C23E9D">
      <w:pPr>
        <w:rPr>
          <w:rFonts w:ascii="Arial" w:eastAsiaTheme="minorHAnsi" w:hAnsi="Arial" w:cs="Arial"/>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02CFE0C8" w14:textId="77777777" w:rsidTr="00FD2170">
        <w:tc>
          <w:tcPr>
            <w:tcW w:w="4675" w:type="dxa"/>
          </w:tcPr>
          <w:p w14:paraId="7C6EA734" w14:textId="77777777" w:rsidR="00C23E9D" w:rsidRPr="00FB7717" w:rsidRDefault="00C23E9D" w:rsidP="00FD2170">
            <w:pPr>
              <w:rPr>
                <w:strike/>
                <w:sz w:val="22"/>
                <w:szCs w:val="22"/>
              </w:rPr>
            </w:pPr>
            <w:r w:rsidRPr="00FB7717">
              <w:rPr>
                <w:strike/>
                <w:sz w:val="22"/>
                <w:szCs w:val="22"/>
              </w:rPr>
              <w:t>Allowed In:</w:t>
            </w:r>
          </w:p>
        </w:tc>
        <w:tc>
          <w:tcPr>
            <w:tcW w:w="4675" w:type="dxa"/>
          </w:tcPr>
          <w:p w14:paraId="3C116802" w14:textId="77777777" w:rsidR="00C23E9D" w:rsidRPr="00FB7717" w:rsidRDefault="00C23E9D" w:rsidP="00FD2170">
            <w:pPr>
              <w:rPr>
                <w:strike/>
                <w:sz w:val="22"/>
                <w:szCs w:val="22"/>
              </w:rPr>
            </w:pPr>
            <w:r w:rsidRPr="00FB7717">
              <w:rPr>
                <w:strike/>
                <w:sz w:val="22"/>
                <w:szCs w:val="22"/>
              </w:rPr>
              <w:t>Retail, Station, Downtown Gateway, Civic, Sierra Gateway, Route 66 Gateway Valley Gateway &amp; Village</w:t>
            </w:r>
          </w:p>
        </w:tc>
      </w:tr>
      <w:tr w:rsidR="00C23E9D" w:rsidRPr="00FB7717" w14:paraId="65479E20" w14:textId="77777777" w:rsidTr="00FD2170">
        <w:tc>
          <w:tcPr>
            <w:tcW w:w="4675" w:type="dxa"/>
          </w:tcPr>
          <w:p w14:paraId="7BEF1A24" w14:textId="77777777" w:rsidR="00C23E9D" w:rsidRPr="00FB7717" w:rsidRDefault="00C23E9D" w:rsidP="00FD2170">
            <w:pPr>
              <w:rPr>
                <w:sz w:val="22"/>
                <w:szCs w:val="22"/>
              </w:rPr>
            </w:pPr>
            <w:r w:rsidRPr="00FB7717">
              <w:rPr>
                <w:sz w:val="22"/>
                <w:szCs w:val="22"/>
              </w:rPr>
              <w:t>Pedestrian Access:</w:t>
            </w:r>
          </w:p>
        </w:tc>
        <w:tc>
          <w:tcPr>
            <w:tcW w:w="4675" w:type="dxa"/>
          </w:tcPr>
          <w:p w14:paraId="1ECACDD8" w14:textId="77777777" w:rsidR="00C23E9D" w:rsidRPr="00FB7717" w:rsidRDefault="00C23E9D" w:rsidP="00FD2170">
            <w:pPr>
              <w:rPr>
                <w:sz w:val="22"/>
                <w:szCs w:val="22"/>
              </w:rPr>
            </w:pPr>
            <w:r w:rsidRPr="00FB7717">
              <w:rPr>
                <w:sz w:val="22"/>
                <w:szCs w:val="22"/>
              </w:rPr>
              <w:t xml:space="preserve">Direct access from sidewalk. Upper floor accessed from street level. </w:t>
            </w:r>
          </w:p>
        </w:tc>
      </w:tr>
      <w:tr w:rsidR="00C23E9D" w:rsidRPr="00FB7717" w14:paraId="5EE6363C" w14:textId="77777777" w:rsidTr="00FD2170">
        <w:tc>
          <w:tcPr>
            <w:tcW w:w="4675" w:type="dxa"/>
          </w:tcPr>
          <w:p w14:paraId="078A167B" w14:textId="77777777" w:rsidR="00C23E9D" w:rsidRPr="00FB7717" w:rsidRDefault="00C23E9D" w:rsidP="00FD2170">
            <w:pPr>
              <w:rPr>
                <w:sz w:val="22"/>
                <w:szCs w:val="22"/>
              </w:rPr>
            </w:pPr>
            <w:r w:rsidRPr="00FB7717">
              <w:rPr>
                <w:sz w:val="22"/>
                <w:szCs w:val="22"/>
              </w:rPr>
              <w:t>Vehicle Access &amp; Parking:</w:t>
            </w:r>
          </w:p>
        </w:tc>
        <w:tc>
          <w:tcPr>
            <w:tcW w:w="4675" w:type="dxa"/>
          </w:tcPr>
          <w:p w14:paraId="578D32E4" w14:textId="77777777" w:rsidR="00C23E9D" w:rsidRPr="00FB7717" w:rsidRDefault="00C23E9D" w:rsidP="00FD2170">
            <w:pPr>
              <w:rPr>
                <w:sz w:val="22"/>
                <w:szCs w:val="22"/>
              </w:rPr>
            </w:pPr>
            <w:r w:rsidRPr="00FB7717">
              <w:rPr>
                <w:sz w:val="22"/>
                <w:szCs w:val="22"/>
              </w:rPr>
              <w:t>Required parking is accommodated in an underground or above-ground garage, tuck under parking, or a combination of any of the above.</w:t>
            </w:r>
          </w:p>
        </w:tc>
      </w:tr>
      <w:tr w:rsidR="00C23E9D" w:rsidRPr="00FB7717" w14:paraId="7685C06F" w14:textId="77777777" w:rsidTr="00FD2170">
        <w:tc>
          <w:tcPr>
            <w:tcW w:w="4675" w:type="dxa"/>
          </w:tcPr>
          <w:p w14:paraId="40BB7ABB" w14:textId="77777777" w:rsidR="00C23E9D" w:rsidRPr="00FB7717" w:rsidRDefault="00C23E9D" w:rsidP="00FD2170">
            <w:pPr>
              <w:rPr>
                <w:sz w:val="22"/>
                <w:szCs w:val="22"/>
              </w:rPr>
            </w:pPr>
            <w:r w:rsidRPr="00FB7717">
              <w:rPr>
                <w:sz w:val="22"/>
                <w:szCs w:val="22"/>
              </w:rPr>
              <w:t>Frontages:</w:t>
            </w:r>
          </w:p>
        </w:tc>
        <w:tc>
          <w:tcPr>
            <w:tcW w:w="4675" w:type="dxa"/>
          </w:tcPr>
          <w:p w14:paraId="73603717" w14:textId="77777777" w:rsidR="00C23E9D" w:rsidRPr="00FB7717" w:rsidRDefault="00C23E9D" w:rsidP="00FD2170">
            <w:pPr>
              <w:rPr>
                <w:sz w:val="22"/>
                <w:szCs w:val="22"/>
              </w:rPr>
            </w:pPr>
            <w:r w:rsidRPr="00FB7717">
              <w:rPr>
                <w:sz w:val="22"/>
                <w:szCs w:val="22"/>
              </w:rPr>
              <w:t>Forecourt</w:t>
            </w:r>
          </w:p>
          <w:p w14:paraId="4D2E616B" w14:textId="77777777" w:rsidR="00C23E9D" w:rsidRPr="00FB7717" w:rsidRDefault="00C23E9D" w:rsidP="00FD2170">
            <w:pPr>
              <w:rPr>
                <w:sz w:val="22"/>
                <w:szCs w:val="22"/>
              </w:rPr>
            </w:pPr>
            <w:r w:rsidRPr="00FB7717">
              <w:rPr>
                <w:sz w:val="22"/>
                <w:szCs w:val="22"/>
              </w:rPr>
              <w:t>Shopfront</w:t>
            </w:r>
          </w:p>
          <w:p w14:paraId="075C2DA7" w14:textId="77777777" w:rsidR="00C23E9D" w:rsidRPr="00FB7717" w:rsidRDefault="00C23E9D" w:rsidP="00FD2170">
            <w:pPr>
              <w:rPr>
                <w:sz w:val="22"/>
                <w:szCs w:val="22"/>
              </w:rPr>
            </w:pPr>
            <w:r w:rsidRPr="00FB7717">
              <w:rPr>
                <w:sz w:val="22"/>
                <w:szCs w:val="22"/>
              </w:rPr>
              <w:t>Gallery</w:t>
            </w:r>
          </w:p>
          <w:p w14:paraId="765002BB" w14:textId="77777777" w:rsidR="00C23E9D" w:rsidRPr="00FB7717" w:rsidRDefault="00C23E9D" w:rsidP="00FD2170">
            <w:pPr>
              <w:rPr>
                <w:sz w:val="22"/>
                <w:szCs w:val="22"/>
              </w:rPr>
            </w:pPr>
            <w:r w:rsidRPr="00FB7717">
              <w:rPr>
                <w:sz w:val="22"/>
                <w:szCs w:val="22"/>
              </w:rPr>
              <w:t>Arcade</w:t>
            </w:r>
          </w:p>
        </w:tc>
      </w:tr>
      <w:tr w:rsidR="00C23E9D" w:rsidRPr="00FB7717" w14:paraId="2138DEDC" w14:textId="77777777" w:rsidTr="00FD2170">
        <w:tc>
          <w:tcPr>
            <w:tcW w:w="4675" w:type="dxa"/>
          </w:tcPr>
          <w:p w14:paraId="04344FF3" w14:textId="77777777" w:rsidR="00C23E9D" w:rsidRPr="00FB7717" w:rsidRDefault="00C23E9D" w:rsidP="00FD2170">
            <w:pPr>
              <w:rPr>
                <w:sz w:val="22"/>
                <w:szCs w:val="22"/>
              </w:rPr>
            </w:pPr>
            <w:r w:rsidRPr="00FB7717">
              <w:rPr>
                <w:sz w:val="22"/>
                <w:szCs w:val="22"/>
              </w:rPr>
              <w:lastRenderedPageBreak/>
              <w:t>Private Open Space:</w:t>
            </w:r>
          </w:p>
        </w:tc>
        <w:tc>
          <w:tcPr>
            <w:tcW w:w="4675" w:type="dxa"/>
          </w:tcPr>
          <w:p w14:paraId="65EBC6DC" w14:textId="77777777" w:rsidR="00C23E9D" w:rsidRPr="00FB7717" w:rsidRDefault="00C23E9D" w:rsidP="00FD2170">
            <w:pPr>
              <w:rPr>
                <w:sz w:val="22"/>
                <w:szCs w:val="22"/>
              </w:rPr>
            </w:pPr>
            <w:r w:rsidRPr="00FB7717">
              <w:rPr>
                <w:sz w:val="22"/>
                <w:szCs w:val="22"/>
              </w:rPr>
              <w:t xml:space="preserve">Private open space is required for each residential unit and shall be no less than 64 sq. ft. with a minimum dimension of </w:t>
            </w:r>
            <w:r w:rsidRPr="00FB7717">
              <w:rPr>
                <w:strike/>
                <w:sz w:val="22"/>
                <w:szCs w:val="22"/>
              </w:rPr>
              <w:t>five</w:t>
            </w:r>
            <w:r w:rsidRPr="00FB7717">
              <w:rPr>
                <w:sz w:val="22"/>
                <w:szCs w:val="22"/>
              </w:rPr>
              <w:t xml:space="preserve"> </w:t>
            </w:r>
            <w:r w:rsidRPr="00FB7717">
              <w:rPr>
                <w:sz w:val="22"/>
                <w:szCs w:val="22"/>
                <w:u w:val="single"/>
              </w:rPr>
              <w:t>four</w:t>
            </w:r>
            <w:r w:rsidRPr="00FB7717">
              <w:rPr>
                <w:sz w:val="22"/>
                <w:szCs w:val="22"/>
              </w:rPr>
              <w:t xml:space="preserve"> feet in each direction. </w:t>
            </w:r>
          </w:p>
        </w:tc>
      </w:tr>
      <w:tr w:rsidR="00C23E9D" w:rsidRPr="00FB7717" w14:paraId="5C88568E" w14:textId="77777777" w:rsidTr="00FD2170">
        <w:tc>
          <w:tcPr>
            <w:tcW w:w="4675" w:type="dxa"/>
          </w:tcPr>
          <w:p w14:paraId="1DCA57D8" w14:textId="77777777" w:rsidR="00C23E9D" w:rsidRPr="00FB7717" w:rsidRDefault="00C23E9D" w:rsidP="00FD2170">
            <w:pPr>
              <w:rPr>
                <w:sz w:val="22"/>
                <w:szCs w:val="22"/>
              </w:rPr>
            </w:pPr>
            <w:r w:rsidRPr="00FB7717">
              <w:rPr>
                <w:sz w:val="22"/>
                <w:szCs w:val="22"/>
              </w:rPr>
              <w:t>Shared Open Space:</w:t>
            </w:r>
          </w:p>
        </w:tc>
        <w:tc>
          <w:tcPr>
            <w:tcW w:w="4675" w:type="dxa"/>
          </w:tcPr>
          <w:p w14:paraId="7698BC9A" w14:textId="77777777" w:rsidR="00C23E9D" w:rsidRPr="00FB7717" w:rsidRDefault="00C23E9D" w:rsidP="00FD2170">
            <w:pPr>
              <w:rPr>
                <w:sz w:val="22"/>
                <w:szCs w:val="22"/>
              </w:rPr>
            </w:pPr>
            <w:r w:rsidRPr="00FB7717">
              <w:rPr>
                <w:sz w:val="22"/>
                <w:szCs w:val="22"/>
              </w:rPr>
              <w:t>The primary shared common space is the rear or side yard designed as a courtyard. Courtyards can be located on the ground or on a podium and must be open to the sky. Side yards can also be formed to provide outdoor patios connected to ground floor commercial uses.</w:t>
            </w:r>
            <w:r w:rsidRPr="00FB7717">
              <w:rPr>
                <w:sz w:val="22"/>
                <w:szCs w:val="22"/>
              </w:rPr>
              <w:br/>
            </w:r>
            <w:r w:rsidRPr="00FB7717">
              <w:rPr>
                <w:sz w:val="22"/>
                <w:szCs w:val="22"/>
              </w:rPr>
              <w:t> </w:t>
            </w:r>
            <w:r w:rsidRPr="00FB7717">
              <w:rPr>
                <w:sz w:val="22"/>
                <w:szCs w:val="22"/>
              </w:rPr>
              <w:br/>
              <w:t>Recommended width/depth/height ratio: 1:1 approx. Width/depth: 20 ft. min.</w:t>
            </w:r>
          </w:p>
        </w:tc>
      </w:tr>
      <w:tr w:rsidR="00C23E9D" w:rsidRPr="00FB7717" w14:paraId="6500786F" w14:textId="77777777" w:rsidTr="00FD2170">
        <w:tc>
          <w:tcPr>
            <w:tcW w:w="4675" w:type="dxa"/>
          </w:tcPr>
          <w:p w14:paraId="756D741A" w14:textId="77777777" w:rsidR="00C23E9D" w:rsidRPr="00FB7717" w:rsidRDefault="00C23E9D" w:rsidP="00FD2170">
            <w:pPr>
              <w:rPr>
                <w:sz w:val="22"/>
                <w:szCs w:val="22"/>
              </w:rPr>
            </w:pPr>
            <w:r w:rsidRPr="00FB7717">
              <w:rPr>
                <w:sz w:val="22"/>
                <w:szCs w:val="22"/>
              </w:rPr>
              <w:t>Building Size &amp; Massing:</w:t>
            </w:r>
          </w:p>
        </w:tc>
        <w:tc>
          <w:tcPr>
            <w:tcW w:w="4675" w:type="dxa"/>
          </w:tcPr>
          <w:p w14:paraId="030C0694" w14:textId="77777777" w:rsidR="00C23E9D" w:rsidRPr="00FB7717" w:rsidRDefault="00C23E9D" w:rsidP="00FD2170">
            <w:pPr>
              <w:rPr>
                <w:sz w:val="22"/>
                <w:szCs w:val="22"/>
              </w:rPr>
            </w:pPr>
            <w:r w:rsidRPr="00FB7717">
              <w:rPr>
                <w:sz w:val="22"/>
                <w:szCs w:val="22"/>
              </w:rPr>
              <w:t>Length along frontage: If over 200 ft., must provide massing break.</w:t>
            </w:r>
          </w:p>
          <w:p w14:paraId="7F651C6D" w14:textId="77777777" w:rsidR="00C23E9D" w:rsidRPr="00FB7717" w:rsidRDefault="00C23E9D" w:rsidP="00FD2170">
            <w:pPr>
              <w:rPr>
                <w:sz w:val="22"/>
                <w:szCs w:val="22"/>
              </w:rPr>
            </w:pPr>
          </w:p>
        </w:tc>
      </w:tr>
    </w:tbl>
    <w:p w14:paraId="5E192E63" w14:textId="77777777" w:rsidR="00C23E9D" w:rsidRPr="00FB7717" w:rsidRDefault="00C23E9D" w:rsidP="00C23E9D">
      <w:pPr>
        <w:rPr>
          <w:rFonts w:ascii="Arial" w:eastAsiaTheme="minorHAnsi" w:hAnsi="Arial" w:cs="Arial"/>
          <w:sz w:val="22"/>
          <w:szCs w:val="22"/>
        </w:rPr>
      </w:pPr>
    </w:p>
    <w:p w14:paraId="071573AB"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30-379 to remain unchanged.</w:t>
      </w:r>
    </w:p>
    <w:p w14:paraId="5D032995" w14:textId="77777777" w:rsidR="00C23E9D" w:rsidRPr="00FB7717" w:rsidRDefault="00C23E9D" w:rsidP="00C23E9D">
      <w:pPr>
        <w:rPr>
          <w:rFonts w:ascii="Arial" w:eastAsiaTheme="minorHAnsi" w:hAnsi="Arial" w:cs="Arial"/>
          <w:sz w:val="22"/>
          <w:szCs w:val="22"/>
        </w:rPr>
      </w:pPr>
    </w:p>
    <w:p w14:paraId="5D5F1763"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30-380. - Liner building.</w:t>
      </w:r>
    </w:p>
    <w:p w14:paraId="24111E23" w14:textId="77777777" w:rsidR="00C23E9D" w:rsidRPr="00FB7717" w:rsidRDefault="00C23E9D" w:rsidP="00C23E9D">
      <w:pPr>
        <w:rPr>
          <w:rFonts w:ascii="Arial" w:eastAsiaTheme="minorHAnsi" w:hAnsi="Arial" w:cs="Arial"/>
          <w:sz w:val="22"/>
          <w:szCs w:val="22"/>
        </w:rPr>
      </w:pPr>
    </w:p>
    <w:p w14:paraId="3FBDF124"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Description: A building that conceals a garage, or other large-scale faceless building (such as a movie theater), "big box" store or surface parking facility, designed for occupancy by retail, service, and/or office uses on the ground floor, with upper floors configured for retail, service, office, and/or residential uses. The access corridor, if applicable, is included in the minimum depth.</w:t>
      </w:r>
    </w:p>
    <w:p w14:paraId="74D8D667" w14:textId="77777777" w:rsidR="00C23E9D" w:rsidRPr="00FB7717" w:rsidRDefault="00C23E9D" w:rsidP="00C23E9D">
      <w:pPr>
        <w:ind w:firstLine="720"/>
        <w:rPr>
          <w:rFonts w:ascii="Arial" w:eastAsiaTheme="minorHAnsi" w:hAnsi="Arial" w:cs="Arial"/>
          <w:sz w:val="22"/>
          <w:szCs w:val="22"/>
        </w:rPr>
      </w:pPr>
    </w:p>
    <w:tbl>
      <w:tblPr>
        <w:tblStyle w:val="TableGrid10"/>
        <w:tblW w:w="0" w:type="auto"/>
        <w:tblLook w:val="04A0" w:firstRow="1" w:lastRow="0" w:firstColumn="1" w:lastColumn="0" w:noHBand="0" w:noVBand="1"/>
      </w:tblPr>
      <w:tblGrid>
        <w:gridCol w:w="4675"/>
        <w:gridCol w:w="4675"/>
      </w:tblGrid>
      <w:tr w:rsidR="00C23E9D" w:rsidRPr="00FB7717" w14:paraId="622B6B51" w14:textId="77777777" w:rsidTr="00FD2170">
        <w:tc>
          <w:tcPr>
            <w:tcW w:w="4675" w:type="dxa"/>
          </w:tcPr>
          <w:p w14:paraId="3DA635F0" w14:textId="77777777" w:rsidR="00C23E9D" w:rsidRPr="00FB7717" w:rsidRDefault="00C23E9D" w:rsidP="00FD2170">
            <w:pPr>
              <w:rPr>
                <w:strike/>
                <w:sz w:val="22"/>
                <w:szCs w:val="22"/>
              </w:rPr>
            </w:pPr>
            <w:r w:rsidRPr="00FB7717">
              <w:rPr>
                <w:strike/>
                <w:sz w:val="22"/>
                <w:szCs w:val="22"/>
              </w:rPr>
              <w:t>Allowed In:</w:t>
            </w:r>
          </w:p>
        </w:tc>
        <w:tc>
          <w:tcPr>
            <w:tcW w:w="4675" w:type="dxa"/>
          </w:tcPr>
          <w:p w14:paraId="2C70103B" w14:textId="77777777" w:rsidR="00C23E9D" w:rsidRPr="00FB7717" w:rsidRDefault="00C23E9D" w:rsidP="00FD2170">
            <w:pPr>
              <w:rPr>
                <w:strike/>
                <w:sz w:val="22"/>
                <w:szCs w:val="22"/>
              </w:rPr>
            </w:pPr>
            <w:r w:rsidRPr="00FB7717">
              <w:rPr>
                <w:strike/>
                <w:sz w:val="22"/>
                <w:szCs w:val="22"/>
              </w:rPr>
              <w:t>Retail, Station, Downtown Gateway, Civic, Sierra Gateway, Route 66 Gateway Valley Gateway &amp; Village</w:t>
            </w:r>
          </w:p>
        </w:tc>
      </w:tr>
      <w:tr w:rsidR="00C23E9D" w:rsidRPr="00FB7717" w14:paraId="4C5FA68E" w14:textId="77777777" w:rsidTr="00FD2170">
        <w:tc>
          <w:tcPr>
            <w:tcW w:w="4675" w:type="dxa"/>
          </w:tcPr>
          <w:p w14:paraId="36C0F1FF" w14:textId="77777777" w:rsidR="00C23E9D" w:rsidRPr="00FB7717" w:rsidRDefault="00C23E9D" w:rsidP="00FD2170">
            <w:pPr>
              <w:rPr>
                <w:sz w:val="22"/>
                <w:szCs w:val="22"/>
              </w:rPr>
            </w:pPr>
            <w:r w:rsidRPr="00FB7717">
              <w:rPr>
                <w:sz w:val="22"/>
                <w:szCs w:val="22"/>
              </w:rPr>
              <w:t>Pedestrian Access:</w:t>
            </w:r>
          </w:p>
        </w:tc>
        <w:tc>
          <w:tcPr>
            <w:tcW w:w="4675" w:type="dxa"/>
          </w:tcPr>
          <w:p w14:paraId="231088DF" w14:textId="77777777" w:rsidR="00C23E9D" w:rsidRPr="00FB7717" w:rsidRDefault="00C23E9D" w:rsidP="00FD2170">
            <w:pPr>
              <w:rPr>
                <w:sz w:val="22"/>
                <w:szCs w:val="22"/>
              </w:rPr>
            </w:pPr>
            <w:r w:rsidRPr="00FB7717">
              <w:rPr>
                <w:sz w:val="22"/>
                <w:szCs w:val="22"/>
              </w:rPr>
              <w:t xml:space="preserve">Direct access from sidewalk. Upper floor accessed from street level. </w:t>
            </w:r>
          </w:p>
        </w:tc>
      </w:tr>
      <w:tr w:rsidR="00C23E9D" w:rsidRPr="00FB7717" w14:paraId="2DB99AD4" w14:textId="77777777" w:rsidTr="00FD2170">
        <w:tc>
          <w:tcPr>
            <w:tcW w:w="4675" w:type="dxa"/>
          </w:tcPr>
          <w:p w14:paraId="0C8583BC" w14:textId="77777777" w:rsidR="00C23E9D" w:rsidRPr="00FB7717" w:rsidRDefault="00C23E9D" w:rsidP="00FD2170">
            <w:pPr>
              <w:rPr>
                <w:sz w:val="22"/>
                <w:szCs w:val="22"/>
              </w:rPr>
            </w:pPr>
            <w:r w:rsidRPr="00FB7717">
              <w:rPr>
                <w:sz w:val="22"/>
                <w:szCs w:val="22"/>
              </w:rPr>
              <w:t>Vehicle Access &amp; Parking:</w:t>
            </w:r>
          </w:p>
        </w:tc>
        <w:tc>
          <w:tcPr>
            <w:tcW w:w="4675" w:type="dxa"/>
          </w:tcPr>
          <w:p w14:paraId="791B7738" w14:textId="77777777" w:rsidR="00C23E9D" w:rsidRPr="00FB7717" w:rsidRDefault="00C23E9D" w:rsidP="00FD2170">
            <w:pPr>
              <w:rPr>
                <w:sz w:val="22"/>
                <w:szCs w:val="22"/>
              </w:rPr>
            </w:pPr>
            <w:r w:rsidRPr="00FB7717">
              <w:rPr>
                <w:sz w:val="22"/>
                <w:szCs w:val="22"/>
              </w:rPr>
              <w:t>Required parking is accommodated in an underground or above-ground garage, tuck under parking, or a combination of any of the above.</w:t>
            </w:r>
          </w:p>
        </w:tc>
      </w:tr>
      <w:tr w:rsidR="00C23E9D" w:rsidRPr="00FB7717" w14:paraId="1E3620D3" w14:textId="77777777" w:rsidTr="00FD2170">
        <w:tc>
          <w:tcPr>
            <w:tcW w:w="4675" w:type="dxa"/>
          </w:tcPr>
          <w:p w14:paraId="447577AE" w14:textId="77777777" w:rsidR="00C23E9D" w:rsidRPr="00FB7717" w:rsidRDefault="00C23E9D" w:rsidP="00FD2170">
            <w:pPr>
              <w:rPr>
                <w:sz w:val="22"/>
                <w:szCs w:val="22"/>
              </w:rPr>
            </w:pPr>
            <w:r w:rsidRPr="00FB7717">
              <w:rPr>
                <w:sz w:val="22"/>
                <w:szCs w:val="22"/>
              </w:rPr>
              <w:t>Frontages:</w:t>
            </w:r>
          </w:p>
        </w:tc>
        <w:tc>
          <w:tcPr>
            <w:tcW w:w="4675" w:type="dxa"/>
          </w:tcPr>
          <w:p w14:paraId="697D1EAF" w14:textId="77777777" w:rsidR="00C23E9D" w:rsidRPr="00FB7717" w:rsidRDefault="00C23E9D" w:rsidP="00FD2170">
            <w:pPr>
              <w:rPr>
                <w:sz w:val="22"/>
                <w:szCs w:val="22"/>
              </w:rPr>
            </w:pPr>
            <w:r w:rsidRPr="00FB7717">
              <w:rPr>
                <w:sz w:val="22"/>
                <w:szCs w:val="22"/>
              </w:rPr>
              <w:t>Forecourt</w:t>
            </w:r>
          </w:p>
          <w:p w14:paraId="000EFC91" w14:textId="77777777" w:rsidR="00C23E9D" w:rsidRPr="00FB7717" w:rsidRDefault="00C23E9D" w:rsidP="00FD2170">
            <w:pPr>
              <w:rPr>
                <w:sz w:val="22"/>
                <w:szCs w:val="22"/>
              </w:rPr>
            </w:pPr>
            <w:r w:rsidRPr="00FB7717">
              <w:rPr>
                <w:sz w:val="22"/>
                <w:szCs w:val="22"/>
              </w:rPr>
              <w:t>Shopfront</w:t>
            </w:r>
          </w:p>
          <w:p w14:paraId="59FBE3BF" w14:textId="77777777" w:rsidR="00C23E9D" w:rsidRPr="00FB7717" w:rsidRDefault="00C23E9D" w:rsidP="00FD2170">
            <w:pPr>
              <w:rPr>
                <w:sz w:val="22"/>
                <w:szCs w:val="22"/>
              </w:rPr>
            </w:pPr>
            <w:r w:rsidRPr="00FB7717">
              <w:rPr>
                <w:sz w:val="22"/>
                <w:szCs w:val="22"/>
              </w:rPr>
              <w:t>Gallery</w:t>
            </w:r>
          </w:p>
          <w:p w14:paraId="2F5D0283" w14:textId="77777777" w:rsidR="00C23E9D" w:rsidRPr="00FB7717" w:rsidRDefault="00C23E9D" w:rsidP="00FD2170">
            <w:pPr>
              <w:rPr>
                <w:sz w:val="22"/>
                <w:szCs w:val="22"/>
              </w:rPr>
            </w:pPr>
            <w:r w:rsidRPr="00FB7717">
              <w:rPr>
                <w:sz w:val="22"/>
                <w:szCs w:val="22"/>
              </w:rPr>
              <w:t>Arcade</w:t>
            </w:r>
          </w:p>
        </w:tc>
      </w:tr>
      <w:tr w:rsidR="00C23E9D" w:rsidRPr="00FB7717" w14:paraId="6DAA0EFC" w14:textId="77777777" w:rsidTr="00FD2170">
        <w:tc>
          <w:tcPr>
            <w:tcW w:w="4675" w:type="dxa"/>
          </w:tcPr>
          <w:p w14:paraId="1D961233" w14:textId="77777777" w:rsidR="00C23E9D" w:rsidRPr="00FB7717" w:rsidRDefault="00C23E9D" w:rsidP="00FD2170">
            <w:pPr>
              <w:rPr>
                <w:sz w:val="22"/>
                <w:szCs w:val="22"/>
              </w:rPr>
            </w:pPr>
            <w:r w:rsidRPr="00FB7717">
              <w:rPr>
                <w:sz w:val="22"/>
                <w:szCs w:val="22"/>
              </w:rPr>
              <w:t>Private Open Space:</w:t>
            </w:r>
          </w:p>
        </w:tc>
        <w:tc>
          <w:tcPr>
            <w:tcW w:w="4675" w:type="dxa"/>
          </w:tcPr>
          <w:p w14:paraId="2144F650" w14:textId="77777777" w:rsidR="00C23E9D" w:rsidRPr="00FB7717" w:rsidRDefault="00C23E9D" w:rsidP="00FD2170">
            <w:pPr>
              <w:rPr>
                <w:sz w:val="22"/>
                <w:szCs w:val="22"/>
              </w:rPr>
            </w:pPr>
            <w:r w:rsidRPr="00FB7717">
              <w:rPr>
                <w:sz w:val="22"/>
                <w:szCs w:val="22"/>
              </w:rPr>
              <w:t xml:space="preserve">Private open space is required for each residential unit and shall be no less than 64 sq. ft. with a minimum dimension of </w:t>
            </w:r>
            <w:r w:rsidRPr="00FB7717">
              <w:rPr>
                <w:strike/>
                <w:sz w:val="22"/>
                <w:szCs w:val="22"/>
              </w:rPr>
              <w:t>five</w:t>
            </w:r>
            <w:r w:rsidRPr="00FB7717">
              <w:rPr>
                <w:sz w:val="22"/>
                <w:szCs w:val="22"/>
              </w:rPr>
              <w:t xml:space="preserve"> </w:t>
            </w:r>
            <w:r w:rsidRPr="00FB7717">
              <w:rPr>
                <w:sz w:val="22"/>
                <w:szCs w:val="22"/>
                <w:u w:val="single"/>
              </w:rPr>
              <w:t>four</w:t>
            </w:r>
            <w:r w:rsidRPr="00FB7717">
              <w:rPr>
                <w:sz w:val="22"/>
                <w:szCs w:val="22"/>
              </w:rPr>
              <w:t xml:space="preserve"> feet in each direction. </w:t>
            </w:r>
          </w:p>
        </w:tc>
      </w:tr>
      <w:tr w:rsidR="00C23E9D" w:rsidRPr="00FB7717" w14:paraId="5D633583" w14:textId="77777777" w:rsidTr="00FD2170">
        <w:tc>
          <w:tcPr>
            <w:tcW w:w="4675" w:type="dxa"/>
          </w:tcPr>
          <w:p w14:paraId="300DD508" w14:textId="77777777" w:rsidR="00C23E9D" w:rsidRPr="00FB7717" w:rsidRDefault="00C23E9D" w:rsidP="00FD2170">
            <w:pPr>
              <w:rPr>
                <w:sz w:val="22"/>
                <w:szCs w:val="22"/>
              </w:rPr>
            </w:pPr>
            <w:r w:rsidRPr="00FB7717">
              <w:rPr>
                <w:sz w:val="22"/>
                <w:szCs w:val="22"/>
              </w:rPr>
              <w:t>Shared Open Space:</w:t>
            </w:r>
          </w:p>
        </w:tc>
        <w:tc>
          <w:tcPr>
            <w:tcW w:w="4675" w:type="dxa"/>
          </w:tcPr>
          <w:p w14:paraId="1DB25492" w14:textId="77777777" w:rsidR="00C23E9D" w:rsidRPr="00FB7717" w:rsidRDefault="00C23E9D" w:rsidP="00FD2170">
            <w:pPr>
              <w:rPr>
                <w:sz w:val="22"/>
                <w:szCs w:val="22"/>
              </w:rPr>
            </w:pPr>
            <w:r w:rsidRPr="00FB7717">
              <w:rPr>
                <w:sz w:val="22"/>
                <w:szCs w:val="22"/>
              </w:rPr>
              <w:t xml:space="preserve">The primary shared common space is the rear or side yard designed as a courtyard. Courtyards can be located on the ground or on a podium and must be open to the sky. Side </w:t>
            </w:r>
            <w:r w:rsidRPr="00FB7717">
              <w:rPr>
                <w:sz w:val="22"/>
                <w:szCs w:val="22"/>
              </w:rPr>
              <w:lastRenderedPageBreak/>
              <w:t>yards can also be formed to provide outdoor patios connected to ground floor commercial uses.</w:t>
            </w:r>
            <w:r w:rsidRPr="00FB7717">
              <w:rPr>
                <w:sz w:val="22"/>
                <w:szCs w:val="22"/>
              </w:rPr>
              <w:br/>
            </w:r>
            <w:r w:rsidRPr="00FB7717">
              <w:rPr>
                <w:sz w:val="22"/>
                <w:szCs w:val="22"/>
              </w:rPr>
              <w:t> </w:t>
            </w:r>
            <w:r w:rsidRPr="00FB7717">
              <w:rPr>
                <w:sz w:val="22"/>
                <w:szCs w:val="22"/>
              </w:rPr>
              <w:br/>
              <w:t>Recommended width/depth/height ratio: 1:1 approx. Width/depth: 20 ft. min.</w:t>
            </w:r>
          </w:p>
        </w:tc>
      </w:tr>
      <w:tr w:rsidR="00C23E9D" w:rsidRPr="00FB7717" w14:paraId="74BE0243" w14:textId="77777777" w:rsidTr="00FD2170">
        <w:tc>
          <w:tcPr>
            <w:tcW w:w="4675" w:type="dxa"/>
          </w:tcPr>
          <w:p w14:paraId="4208BF93" w14:textId="77777777" w:rsidR="00C23E9D" w:rsidRPr="00FB7717" w:rsidRDefault="00C23E9D" w:rsidP="00FD2170">
            <w:pPr>
              <w:rPr>
                <w:sz w:val="22"/>
                <w:szCs w:val="22"/>
              </w:rPr>
            </w:pPr>
            <w:r w:rsidRPr="00FB7717">
              <w:rPr>
                <w:sz w:val="22"/>
                <w:szCs w:val="22"/>
              </w:rPr>
              <w:lastRenderedPageBreak/>
              <w:t>Building Size &amp; Massing:</w:t>
            </w:r>
          </w:p>
        </w:tc>
        <w:tc>
          <w:tcPr>
            <w:tcW w:w="4675" w:type="dxa"/>
          </w:tcPr>
          <w:p w14:paraId="64AA5433" w14:textId="77777777" w:rsidR="00C23E9D" w:rsidRPr="00FB7717" w:rsidRDefault="00C23E9D" w:rsidP="00FD2170">
            <w:pPr>
              <w:rPr>
                <w:sz w:val="22"/>
                <w:szCs w:val="22"/>
              </w:rPr>
            </w:pPr>
            <w:r w:rsidRPr="00FB7717">
              <w:rPr>
                <w:sz w:val="22"/>
                <w:szCs w:val="22"/>
              </w:rPr>
              <w:t>Length along frontage: If over 200 ft., must provide massing break.</w:t>
            </w:r>
          </w:p>
          <w:p w14:paraId="756D14A5" w14:textId="77777777" w:rsidR="00C23E9D" w:rsidRPr="00FB7717" w:rsidRDefault="00C23E9D" w:rsidP="00FD2170">
            <w:pPr>
              <w:rPr>
                <w:sz w:val="22"/>
                <w:szCs w:val="22"/>
              </w:rPr>
            </w:pPr>
          </w:p>
        </w:tc>
      </w:tr>
    </w:tbl>
    <w:p w14:paraId="3869BC27" w14:textId="77777777" w:rsidR="00C23E9D" w:rsidRPr="00FB7717" w:rsidRDefault="00C23E9D" w:rsidP="00C23E9D">
      <w:pPr>
        <w:ind w:firstLine="720"/>
        <w:rPr>
          <w:rFonts w:ascii="Arial" w:eastAsiaTheme="minorHAnsi" w:hAnsi="Arial" w:cs="Arial"/>
          <w:sz w:val="22"/>
          <w:szCs w:val="22"/>
        </w:rPr>
      </w:pPr>
    </w:p>
    <w:p w14:paraId="4B63E8BA"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30-380 to remain unchanged.</w:t>
      </w:r>
    </w:p>
    <w:p w14:paraId="52E40920" w14:textId="77777777" w:rsidR="00C23E9D" w:rsidRPr="00FB7717" w:rsidRDefault="00C23E9D" w:rsidP="00C23E9D">
      <w:pPr>
        <w:rPr>
          <w:rFonts w:ascii="Arial" w:eastAsiaTheme="minorHAnsi" w:hAnsi="Arial" w:cs="Arial"/>
          <w:sz w:val="22"/>
          <w:szCs w:val="22"/>
        </w:rPr>
      </w:pPr>
    </w:p>
    <w:p w14:paraId="113EFD80"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30-398. - Private open space types.</w:t>
      </w:r>
    </w:p>
    <w:p w14:paraId="388FC80E" w14:textId="77777777" w:rsidR="00C23E9D" w:rsidRPr="00FB7717" w:rsidRDefault="00C23E9D" w:rsidP="00C23E9D">
      <w:pPr>
        <w:rPr>
          <w:rFonts w:ascii="Arial" w:eastAsiaTheme="minorHAnsi" w:hAnsi="Arial" w:cs="Arial"/>
          <w:sz w:val="22"/>
          <w:szCs w:val="22"/>
        </w:rPr>
      </w:pPr>
    </w:p>
    <w:p w14:paraId="7EFA8F88"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Private open spaces shall be designed as one of the private open space types defined in this section.</w:t>
      </w:r>
    </w:p>
    <w:p w14:paraId="6D615B6D" w14:textId="77777777" w:rsidR="00C23E9D" w:rsidRPr="00FB7717" w:rsidRDefault="00C23E9D" w:rsidP="00C23E9D">
      <w:pPr>
        <w:rPr>
          <w:rFonts w:ascii="Arial" w:eastAsiaTheme="minorHAnsi" w:hAnsi="Arial" w:cs="Arial"/>
          <w:sz w:val="22"/>
          <w:szCs w:val="22"/>
        </w:rPr>
      </w:pPr>
    </w:p>
    <w:p w14:paraId="4AFD4AB9"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(1)</w:t>
      </w:r>
      <w:r w:rsidRPr="00FB7717">
        <w:rPr>
          <w:rFonts w:ascii="Arial" w:eastAsiaTheme="minorHAnsi" w:hAnsi="Arial" w:cs="Arial"/>
          <w:sz w:val="22"/>
          <w:szCs w:val="22"/>
        </w:rPr>
        <w:tab/>
      </w:r>
      <w:r w:rsidRPr="00FB7717">
        <w:rPr>
          <w:rFonts w:ascii="Arial" w:eastAsiaTheme="minorHAnsi" w:hAnsi="Arial" w:cs="Arial"/>
          <w:i/>
          <w:iCs/>
          <w:sz w:val="22"/>
          <w:szCs w:val="22"/>
        </w:rPr>
        <w:t>Private yard.</w:t>
      </w:r>
    </w:p>
    <w:p w14:paraId="72288B39"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t>Definition: A side yard or rear yard (excluding required setback areas) which is accessed by secondary unit entrance(s).</w:t>
      </w:r>
    </w:p>
    <w:p w14:paraId="1871F8C1"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b.</w:t>
      </w:r>
      <w:r w:rsidRPr="00FB7717">
        <w:rPr>
          <w:rFonts w:ascii="Arial" w:eastAsiaTheme="minorHAnsi" w:hAnsi="Arial" w:cs="Arial"/>
          <w:sz w:val="22"/>
          <w:szCs w:val="22"/>
        </w:rPr>
        <w:tab/>
        <w:t>The primary access to a private yard shall be from the dwelling(s) served.</w:t>
      </w:r>
    </w:p>
    <w:p w14:paraId="6760BF14" w14:textId="77777777" w:rsidR="00C23E9D" w:rsidRPr="00FB7717" w:rsidRDefault="00C23E9D" w:rsidP="00C23E9D">
      <w:pPr>
        <w:rPr>
          <w:rFonts w:ascii="Arial" w:eastAsiaTheme="minorHAnsi" w:hAnsi="Arial" w:cs="Arial"/>
          <w:sz w:val="22"/>
          <w:szCs w:val="22"/>
        </w:rPr>
      </w:pPr>
    </w:p>
    <w:p w14:paraId="058F6099"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c.</w:t>
      </w:r>
      <w:r w:rsidRPr="00FB7717">
        <w:rPr>
          <w:rFonts w:ascii="Arial" w:eastAsiaTheme="minorHAnsi" w:hAnsi="Arial" w:cs="Arial"/>
          <w:sz w:val="22"/>
          <w:szCs w:val="22"/>
        </w:rPr>
        <w:tab/>
        <w:t>The minimum area for a private yard shall be 60 square feet.</w:t>
      </w:r>
    </w:p>
    <w:p w14:paraId="68798A7F"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d.</w:t>
      </w:r>
      <w:r w:rsidRPr="00FB7717">
        <w:rPr>
          <w:rFonts w:ascii="Arial" w:eastAsiaTheme="minorHAnsi" w:hAnsi="Arial" w:cs="Arial"/>
          <w:sz w:val="22"/>
          <w:szCs w:val="22"/>
        </w:rPr>
        <w:tab/>
        <w:t xml:space="preserve">The minimum dimensions for a private yard in any single direction shall be </w:t>
      </w:r>
      <w:r w:rsidRPr="00FB7717">
        <w:rPr>
          <w:rFonts w:ascii="Arial" w:eastAsiaTheme="minorHAnsi" w:hAnsi="Arial" w:cs="Arial"/>
          <w:strike/>
          <w:sz w:val="22"/>
          <w:szCs w:val="22"/>
        </w:rPr>
        <w:t>six</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four</w:t>
      </w:r>
      <w:r w:rsidRPr="00FB7717">
        <w:rPr>
          <w:rFonts w:ascii="Arial" w:eastAsiaTheme="minorHAnsi" w:hAnsi="Arial" w:cs="Arial"/>
          <w:sz w:val="22"/>
          <w:szCs w:val="22"/>
        </w:rPr>
        <w:t xml:space="preserve"> feet.</w:t>
      </w:r>
    </w:p>
    <w:p w14:paraId="19C31DD4"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e.</w:t>
      </w:r>
      <w:r w:rsidRPr="00FB7717">
        <w:rPr>
          <w:rFonts w:ascii="Arial" w:eastAsiaTheme="minorHAnsi" w:hAnsi="Arial" w:cs="Arial"/>
          <w:sz w:val="22"/>
          <w:szCs w:val="22"/>
        </w:rPr>
        <w:tab/>
        <w:t>Landscaping shall consist primarily of planted areas including water-efficient plantings of lawns, trees, plants in pots, etc. and may be combined with a porch.</w:t>
      </w:r>
    </w:p>
    <w:p w14:paraId="6D5C12DF"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f.</w:t>
      </w:r>
      <w:r w:rsidRPr="00FB7717">
        <w:rPr>
          <w:rFonts w:ascii="Arial" w:eastAsiaTheme="minorHAnsi" w:hAnsi="Arial" w:cs="Arial"/>
          <w:sz w:val="22"/>
          <w:szCs w:val="22"/>
        </w:rPr>
        <w:tab/>
        <w:t>Private yard spaces may include edge walls or fences, provided that their inclusion does not violate building orientation.</w:t>
      </w:r>
    </w:p>
    <w:p w14:paraId="004CF272" w14:textId="77777777" w:rsidR="00C23E9D" w:rsidRPr="00FB7717" w:rsidRDefault="00C23E9D" w:rsidP="00C23E9D">
      <w:pPr>
        <w:rPr>
          <w:rFonts w:ascii="Arial" w:eastAsiaTheme="minorHAnsi" w:hAnsi="Arial" w:cs="Arial"/>
          <w:sz w:val="22"/>
          <w:szCs w:val="22"/>
        </w:rPr>
      </w:pPr>
    </w:p>
    <w:p w14:paraId="22FDB597"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(2)</w:t>
      </w:r>
      <w:r w:rsidRPr="00FB7717">
        <w:rPr>
          <w:rFonts w:ascii="Arial" w:eastAsiaTheme="minorHAnsi" w:hAnsi="Arial" w:cs="Arial"/>
          <w:sz w:val="22"/>
          <w:szCs w:val="22"/>
        </w:rPr>
        <w:tab/>
      </w:r>
      <w:r w:rsidRPr="00FB7717">
        <w:rPr>
          <w:rFonts w:ascii="Arial" w:eastAsiaTheme="minorHAnsi" w:hAnsi="Arial" w:cs="Arial"/>
          <w:i/>
          <w:iCs/>
          <w:sz w:val="22"/>
          <w:szCs w:val="22"/>
        </w:rPr>
        <w:t>Porch.</w:t>
      </w:r>
    </w:p>
    <w:p w14:paraId="7A2C21D8"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t>Definition: A patio, terrace, or other platform extending from or adjacent to a building at the ground floor which is accessed by secondary unit entrances(s).</w:t>
      </w:r>
    </w:p>
    <w:p w14:paraId="0A1B4858"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b.</w:t>
      </w:r>
      <w:r w:rsidRPr="00FB7717">
        <w:rPr>
          <w:rFonts w:ascii="Arial" w:eastAsiaTheme="minorHAnsi" w:hAnsi="Arial" w:cs="Arial"/>
          <w:sz w:val="22"/>
          <w:szCs w:val="22"/>
        </w:rPr>
        <w:tab/>
        <w:t>The primary access to a porch shall be from the dwelling(s) served.</w:t>
      </w:r>
    </w:p>
    <w:p w14:paraId="53B30899"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c.</w:t>
      </w:r>
      <w:r w:rsidRPr="00FB7717">
        <w:rPr>
          <w:rFonts w:ascii="Arial" w:eastAsiaTheme="minorHAnsi" w:hAnsi="Arial" w:cs="Arial"/>
          <w:sz w:val="22"/>
          <w:szCs w:val="22"/>
        </w:rPr>
        <w:tab/>
        <w:t>The minimum area for a porch shall be 48 square feet.</w:t>
      </w:r>
    </w:p>
    <w:p w14:paraId="165DAB01"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w:t>
      </w:r>
      <w:r w:rsidRPr="00FB7717">
        <w:rPr>
          <w:rFonts w:ascii="Arial" w:eastAsiaTheme="minorHAnsi" w:hAnsi="Arial" w:cs="Arial"/>
          <w:sz w:val="22"/>
          <w:szCs w:val="22"/>
        </w:rPr>
        <w:tab/>
        <w:t xml:space="preserve">The minimum dimensions of a porch in any single direction shall be </w:t>
      </w:r>
      <w:r w:rsidRPr="00FB7717">
        <w:rPr>
          <w:rFonts w:ascii="Arial" w:eastAsiaTheme="minorHAnsi" w:hAnsi="Arial" w:cs="Arial"/>
          <w:strike/>
          <w:sz w:val="22"/>
          <w:szCs w:val="22"/>
        </w:rPr>
        <w:t>six</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four</w:t>
      </w:r>
      <w:r w:rsidRPr="00FB7717">
        <w:rPr>
          <w:rFonts w:ascii="Arial" w:eastAsiaTheme="minorHAnsi" w:hAnsi="Arial" w:cs="Arial"/>
          <w:sz w:val="22"/>
          <w:szCs w:val="22"/>
        </w:rPr>
        <w:t xml:space="preserve"> feet.</w:t>
      </w:r>
    </w:p>
    <w:p w14:paraId="2275FB8A" w14:textId="77777777" w:rsidR="00C23E9D" w:rsidRPr="00FB7717" w:rsidRDefault="00C23E9D" w:rsidP="00C23E9D">
      <w:pPr>
        <w:rPr>
          <w:rFonts w:ascii="Arial" w:eastAsiaTheme="minorHAnsi" w:hAnsi="Arial" w:cs="Arial"/>
          <w:sz w:val="22"/>
          <w:szCs w:val="22"/>
        </w:rPr>
      </w:pPr>
    </w:p>
    <w:p w14:paraId="233F9D20"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sz w:val="22"/>
          <w:szCs w:val="22"/>
        </w:rPr>
        <w:t>(3)</w:t>
      </w:r>
      <w:r w:rsidRPr="00FB7717">
        <w:rPr>
          <w:rFonts w:ascii="Arial" w:eastAsiaTheme="minorHAnsi" w:hAnsi="Arial" w:cs="Arial"/>
          <w:sz w:val="22"/>
          <w:szCs w:val="22"/>
        </w:rPr>
        <w:tab/>
      </w:r>
      <w:r w:rsidRPr="00FB7717">
        <w:rPr>
          <w:rFonts w:ascii="Arial" w:eastAsiaTheme="minorHAnsi" w:hAnsi="Arial" w:cs="Arial"/>
          <w:i/>
          <w:iCs/>
          <w:sz w:val="22"/>
          <w:szCs w:val="22"/>
        </w:rPr>
        <w:t>Rooftop deck or garden.</w:t>
      </w:r>
    </w:p>
    <w:p w14:paraId="5A7B8CBF"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t>Definition: A private or privately shared deck or yard on the roof of a building.</w:t>
      </w:r>
    </w:p>
    <w:p w14:paraId="50D35719"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b.</w:t>
      </w:r>
      <w:r w:rsidRPr="00FB7717">
        <w:rPr>
          <w:rFonts w:ascii="Arial" w:eastAsiaTheme="minorHAnsi" w:hAnsi="Arial" w:cs="Arial"/>
          <w:sz w:val="22"/>
          <w:szCs w:val="22"/>
        </w:rPr>
        <w:tab/>
        <w:t xml:space="preserve">The minimum dimensions for a rooftop deck or garden in any single direction shall be </w:t>
      </w:r>
      <w:r w:rsidRPr="00FB7717">
        <w:rPr>
          <w:rFonts w:ascii="Arial" w:eastAsiaTheme="minorHAnsi" w:hAnsi="Arial" w:cs="Arial"/>
          <w:strike/>
          <w:sz w:val="22"/>
          <w:szCs w:val="22"/>
        </w:rPr>
        <w:t>six</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four</w:t>
      </w:r>
      <w:r w:rsidRPr="00FB7717">
        <w:rPr>
          <w:rFonts w:ascii="Arial" w:eastAsiaTheme="minorHAnsi" w:hAnsi="Arial" w:cs="Arial"/>
          <w:sz w:val="22"/>
          <w:szCs w:val="22"/>
        </w:rPr>
        <w:t xml:space="preserve"> feet.</w:t>
      </w:r>
    </w:p>
    <w:p w14:paraId="56C14082"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c.</w:t>
      </w:r>
      <w:r w:rsidRPr="00FB7717">
        <w:rPr>
          <w:rFonts w:ascii="Arial" w:eastAsiaTheme="minorHAnsi" w:hAnsi="Arial" w:cs="Arial"/>
          <w:sz w:val="22"/>
          <w:szCs w:val="22"/>
        </w:rPr>
        <w:tab/>
        <w:t>Gardens and green roofs are encouraged to help minimize heat sinks and to pretreat water from storms prior to it entering the storm drain system.</w:t>
      </w:r>
    </w:p>
    <w:p w14:paraId="4ED4A0AE"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d.</w:t>
      </w:r>
      <w:r w:rsidRPr="00FB7717">
        <w:rPr>
          <w:rFonts w:ascii="Arial" w:eastAsiaTheme="minorHAnsi" w:hAnsi="Arial" w:cs="Arial"/>
          <w:sz w:val="22"/>
          <w:szCs w:val="22"/>
        </w:rPr>
        <w:tab/>
        <w:t>The minimum area for a rooftop deck or garden shall be 60 square feet.</w:t>
      </w:r>
    </w:p>
    <w:p w14:paraId="4E250ACD" w14:textId="77777777" w:rsidR="00C23E9D" w:rsidRPr="00FB7717" w:rsidRDefault="00C23E9D" w:rsidP="00C23E9D">
      <w:pPr>
        <w:rPr>
          <w:rFonts w:ascii="Arial" w:eastAsiaTheme="minorHAnsi" w:hAnsi="Arial" w:cs="Arial"/>
          <w:sz w:val="22"/>
          <w:szCs w:val="22"/>
        </w:rPr>
      </w:pPr>
    </w:p>
    <w:p w14:paraId="7E1C4145"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sz w:val="22"/>
          <w:szCs w:val="22"/>
        </w:rPr>
        <w:t>(4)</w:t>
      </w:r>
      <w:r w:rsidRPr="00FB7717">
        <w:rPr>
          <w:rFonts w:ascii="Arial" w:eastAsiaTheme="minorHAnsi" w:hAnsi="Arial" w:cs="Arial"/>
          <w:sz w:val="22"/>
          <w:szCs w:val="22"/>
        </w:rPr>
        <w:tab/>
      </w:r>
      <w:r w:rsidRPr="00FB7717">
        <w:rPr>
          <w:rFonts w:ascii="Arial" w:eastAsiaTheme="minorHAnsi" w:hAnsi="Arial" w:cs="Arial"/>
          <w:i/>
          <w:iCs/>
          <w:sz w:val="22"/>
          <w:szCs w:val="22"/>
        </w:rPr>
        <w:t>Balcony.</w:t>
      </w:r>
    </w:p>
    <w:p w14:paraId="1D00FC5D"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t>Definition: An outdoor space extending from a private upper floor of a building, which is accessed directly from a secondary unit entrance.</w:t>
      </w:r>
    </w:p>
    <w:p w14:paraId="49DE3ED9"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b.</w:t>
      </w:r>
      <w:r w:rsidRPr="00FB7717">
        <w:rPr>
          <w:rFonts w:ascii="Arial" w:eastAsiaTheme="minorHAnsi" w:hAnsi="Arial" w:cs="Arial"/>
          <w:sz w:val="22"/>
          <w:szCs w:val="22"/>
        </w:rPr>
        <w:tab/>
        <w:t>Access to a balcony shall be limited to the dwelling served.</w:t>
      </w:r>
    </w:p>
    <w:p w14:paraId="6E1DD41C"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c.</w:t>
      </w:r>
      <w:r w:rsidRPr="00FB7717">
        <w:rPr>
          <w:rFonts w:ascii="Arial" w:eastAsiaTheme="minorHAnsi" w:hAnsi="Arial" w:cs="Arial"/>
          <w:sz w:val="22"/>
          <w:szCs w:val="22"/>
        </w:rPr>
        <w:tab/>
        <w:t>The minimum area for a rooftop deck or garden shall be 48 square feet.</w:t>
      </w:r>
    </w:p>
    <w:p w14:paraId="095F28BE"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lastRenderedPageBreak/>
        <w:t>d.</w:t>
      </w:r>
      <w:r w:rsidRPr="00FB7717">
        <w:rPr>
          <w:rFonts w:ascii="Arial" w:eastAsiaTheme="minorHAnsi" w:hAnsi="Arial" w:cs="Arial"/>
          <w:sz w:val="22"/>
          <w:szCs w:val="22"/>
        </w:rPr>
        <w:tab/>
        <w:t xml:space="preserve">The minimum dimensions for a balcony in any single direction shall be </w:t>
      </w:r>
      <w:r w:rsidRPr="00FB7717">
        <w:rPr>
          <w:rFonts w:ascii="Arial" w:eastAsiaTheme="minorHAnsi" w:hAnsi="Arial" w:cs="Arial"/>
          <w:strike/>
          <w:sz w:val="22"/>
          <w:szCs w:val="22"/>
        </w:rPr>
        <w:t>six</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 xml:space="preserve">four </w:t>
      </w:r>
      <w:r w:rsidRPr="00FB7717">
        <w:rPr>
          <w:rFonts w:ascii="Arial" w:eastAsiaTheme="minorHAnsi" w:hAnsi="Arial" w:cs="Arial"/>
          <w:sz w:val="22"/>
          <w:szCs w:val="22"/>
        </w:rPr>
        <w:t>feet.</w:t>
      </w:r>
    </w:p>
    <w:p w14:paraId="22AAAA29" w14:textId="77777777" w:rsidR="00C23E9D" w:rsidRPr="00FB7717" w:rsidRDefault="00C23E9D" w:rsidP="00C23E9D">
      <w:pPr>
        <w:rPr>
          <w:rFonts w:ascii="Arial" w:eastAsiaTheme="minorHAnsi" w:hAnsi="Arial" w:cs="Arial"/>
          <w:b/>
          <w:bCs/>
          <w:sz w:val="22"/>
          <w:szCs w:val="22"/>
        </w:rPr>
      </w:pPr>
    </w:p>
    <w:p w14:paraId="084EB606"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30-477. – Building design.</w:t>
      </w:r>
    </w:p>
    <w:p w14:paraId="4EA9B076"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5EE3861E"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(6)</w:t>
      </w:r>
      <w:r w:rsidRPr="00FB7717">
        <w:rPr>
          <w:rFonts w:ascii="Arial" w:eastAsiaTheme="minorHAnsi" w:hAnsi="Arial" w:cs="Arial"/>
          <w:sz w:val="22"/>
          <w:szCs w:val="22"/>
        </w:rPr>
        <w:tab/>
      </w:r>
      <w:r w:rsidRPr="00FB7717">
        <w:rPr>
          <w:rFonts w:ascii="Arial" w:eastAsiaTheme="minorHAnsi" w:hAnsi="Arial" w:cs="Arial"/>
          <w:i/>
          <w:iCs/>
          <w:sz w:val="22"/>
          <w:szCs w:val="22"/>
        </w:rPr>
        <w:t>Utilities.</w:t>
      </w:r>
    </w:p>
    <w:p w14:paraId="599D1246"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t>Temporary overhead power and telephone facilities are permitted only during construction.</w:t>
      </w:r>
    </w:p>
    <w:p w14:paraId="79D2FE6A" w14:textId="77777777" w:rsidR="00C23E9D" w:rsidRPr="00FB7717" w:rsidRDefault="00C23E9D" w:rsidP="00C23E9D">
      <w:pPr>
        <w:ind w:left="1440" w:hanging="720"/>
        <w:rPr>
          <w:rFonts w:ascii="Arial" w:eastAsiaTheme="minorHAnsi" w:hAnsi="Arial" w:cs="Arial"/>
          <w:sz w:val="22"/>
          <w:szCs w:val="22"/>
        </w:rPr>
      </w:pPr>
    </w:p>
    <w:p w14:paraId="2E77136F"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b.</w:t>
      </w:r>
      <w:r w:rsidRPr="00FB7717">
        <w:rPr>
          <w:rFonts w:ascii="Arial" w:eastAsiaTheme="minorHAnsi" w:hAnsi="Arial" w:cs="Arial"/>
          <w:sz w:val="22"/>
          <w:szCs w:val="22"/>
        </w:rPr>
        <w:tab/>
      </w:r>
      <w:r w:rsidRPr="00FB7717">
        <w:rPr>
          <w:rFonts w:ascii="Arial" w:eastAsiaTheme="minorHAnsi" w:hAnsi="Arial" w:cs="Arial"/>
          <w:strike/>
          <w:sz w:val="22"/>
          <w:szCs w:val="22"/>
        </w:rPr>
        <w:t>Transformers, utility pads and telephone boxes shall be installed and maintained underground.</w:t>
      </w:r>
      <w:r w:rsidRPr="00FB7717">
        <w:rPr>
          <w:rFonts w:ascii="Arial" w:eastAsiaTheme="minorHAnsi" w:hAnsi="Arial" w:cs="Arial"/>
          <w:sz w:val="22"/>
          <w:szCs w:val="22"/>
        </w:rPr>
        <w:t xml:space="preserve"> Placement, </w:t>
      </w:r>
      <w:proofErr w:type="gramStart"/>
      <w:r w:rsidRPr="00FB7717">
        <w:rPr>
          <w:rFonts w:ascii="Arial" w:eastAsiaTheme="minorHAnsi" w:hAnsi="Arial" w:cs="Arial"/>
          <w:sz w:val="22"/>
          <w:szCs w:val="22"/>
        </w:rPr>
        <w:t>location</w:t>
      </w:r>
      <w:proofErr w:type="gramEnd"/>
      <w:r w:rsidRPr="00FB7717">
        <w:rPr>
          <w:rFonts w:ascii="Arial" w:eastAsiaTheme="minorHAnsi" w:hAnsi="Arial" w:cs="Arial"/>
          <w:sz w:val="22"/>
          <w:szCs w:val="22"/>
        </w:rPr>
        <w:t xml:space="preserve"> and screening of utilities of any kind which cannot be installed underground and must be placed above ground for function and safety reasons require </w:t>
      </w:r>
      <w:r w:rsidRPr="00FB7717">
        <w:rPr>
          <w:rFonts w:ascii="Arial" w:eastAsiaTheme="minorHAnsi" w:hAnsi="Arial" w:cs="Arial"/>
          <w:strike/>
          <w:sz w:val="22"/>
          <w:szCs w:val="22"/>
        </w:rPr>
        <w:t>written</w:t>
      </w:r>
      <w:r w:rsidRPr="00FB7717">
        <w:rPr>
          <w:rFonts w:ascii="Arial" w:eastAsiaTheme="minorHAnsi" w:hAnsi="Arial" w:cs="Arial"/>
          <w:sz w:val="22"/>
          <w:szCs w:val="22"/>
        </w:rPr>
        <w:t xml:space="preserve"> approval by the Director of </w:t>
      </w:r>
      <w:r w:rsidRPr="00FB7717">
        <w:rPr>
          <w:rFonts w:ascii="Arial" w:eastAsiaTheme="minorHAnsi" w:hAnsi="Arial" w:cs="Arial"/>
          <w:sz w:val="22"/>
          <w:szCs w:val="22"/>
          <w:u w:val="single"/>
        </w:rPr>
        <w:t>Planning</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Community Development prior to any administrative or discretionary approval</w:t>
      </w:r>
      <w:r w:rsidRPr="00FB7717">
        <w:rPr>
          <w:rFonts w:ascii="Arial" w:eastAsiaTheme="minorHAnsi" w:hAnsi="Arial" w:cs="Arial"/>
          <w:sz w:val="22"/>
          <w:szCs w:val="22"/>
        </w:rPr>
        <w:t xml:space="preserve">.    </w:t>
      </w:r>
    </w:p>
    <w:p w14:paraId="29314498" w14:textId="77777777" w:rsidR="00C23E9D" w:rsidRPr="00FB7717" w:rsidRDefault="00C23E9D" w:rsidP="00C23E9D">
      <w:pPr>
        <w:ind w:left="1440" w:hanging="720"/>
        <w:rPr>
          <w:rFonts w:ascii="Arial" w:eastAsiaTheme="minorHAnsi" w:hAnsi="Arial" w:cs="Arial"/>
          <w:sz w:val="22"/>
          <w:szCs w:val="22"/>
        </w:rPr>
      </w:pPr>
    </w:p>
    <w:p w14:paraId="622148B1"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c.</w:t>
      </w:r>
      <w:r w:rsidRPr="00FB7717">
        <w:rPr>
          <w:rFonts w:ascii="Arial" w:eastAsiaTheme="minorHAnsi" w:hAnsi="Arial" w:cs="Arial"/>
          <w:sz w:val="22"/>
          <w:szCs w:val="22"/>
        </w:rPr>
        <w:tab/>
        <w:t xml:space="preserve">All utilities including, but not limited to, drainage systems, sewers, gas lines, water lines, and electrical up to 35 KV, telephone, underground cable television, and communications wires and equipment shall be installed and maintained underground. Placement, </w:t>
      </w:r>
      <w:proofErr w:type="gramStart"/>
      <w:r w:rsidRPr="00FB7717">
        <w:rPr>
          <w:rFonts w:ascii="Arial" w:eastAsiaTheme="minorHAnsi" w:hAnsi="Arial" w:cs="Arial"/>
          <w:sz w:val="22"/>
          <w:szCs w:val="22"/>
        </w:rPr>
        <w:t>location</w:t>
      </w:r>
      <w:proofErr w:type="gramEnd"/>
      <w:r w:rsidRPr="00FB7717">
        <w:rPr>
          <w:rFonts w:ascii="Arial" w:eastAsiaTheme="minorHAnsi" w:hAnsi="Arial" w:cs="Arial"/>
          <w:sz w:val="22"/>
          <w:szCs w:val="22"/>
        </w:rPr>
        <w:t xml:space="preserve"> and screening of utilities of any kind which cannot be installed underground and must be placed above ground for function and safety reasons require written approval by the Director of Community Development prior to any administrative or discretionary approval.</w:t>
      </w:r>
    </w:p>
    <w:p w14:paraId="31EEA776" w14:textId="77777777" w:rsidR="00C23E9D" w:rsidRPr="00FB7717" w:rsidRDefault="00C23E9D" w:rsidP="00C23E9D">
      <w:pPr>
        <w:ind w:left="1440" w:hanging="720"/>
        <w:rPr>
          <w:rFonts w:ascii="Arial" w:eastAsiaTheme="minorHAnsi" w:hAnsi="Arial" w:cs="Arial"/>
          <w:sz w:val="22"/>
          <w:szCs w:val="22"/>
        </w:rPr>
      </w:pPr>
    </w:p>
    <w:p w14:paraId="2B9B28B1" w14:textId="77777777" w:rsidR="00C23E9D" w:rsidRPr="00FB7717" w:rsidRDefault="00C23E9D" w:rsidP="00C23E9D">
      <w:pPr>
        <w:ind w:left="1440" w:hanging="720"/>
        <w:rPr>
          <w:rFonts w:ascii="Arial" w:eastAsiaTheme="minorHAnsi" w:hAnsi="Arial" w:cs="Arial"/>
          <w:sz w:val="22"/>
          <w:szCs w:val="22"/>
        </w:rPr>
      </w:pPr>
      <w:r w:rsidRPr="00FB7717">
        <w:rPr>
          <w:rFonts w:ascii="Arial" w:eastAsiaTheme="minorHAnsi" w:hAnsi="Arial" w:cs="Arial"/>
          <w:sz w:val="22"/>
          <w:szCs w:val="22"/>
        </w:rPr>
        <w:t>d.</w:t>
      </w:r>
      <w:r w:rsidRPr="00FB7717">
        <w:rPr>
          <w:rFonts w:ascii="Arial" w:eastAsiaTheme="minorHAnsi" w:hAnsi="Arial" w:cs="Arial"/>
          <w:sz w:val="22"/>
          <w:szCs w:val="22"/>
        </w:rPr>
        <w:tab/>
        <w:t>All utility easements shall be landscaped and shall be maintained as provided in the easement document.</w:t>
      </w:r>
    </w:p>
    <w:p w14:paraId="7A74EB6F"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7278F90F" w14:textId="77777777" w:rsidR="00C23E9D" w:rsidRPr="00FB7717" w:rsidRDefault="00C23E9D" w:rsidP="00C23E9D">
      <w:pPr>
        <w:rPr>
          <w:rFonts w:ascii="Arial" w:eastAsiaTheme="minorHAnsi" w:hAnsi="Arial" w:cs="Arial"/>
          <w:sz w:val="22"/>
          <w:szCs w:val="22"/>
        </w:rPr>
      </w:pPr>
    </w:p>
    <w:p w14:paraId="25F7987B"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30-477to remain unchanged.</w:t>
      </w:r>
    </w:p>
    <w:p w14:paraId="26A16D0B" w14:textId="77777777" w:rsidR="00C23E9D" w:rsidRPr="00FB7717" w:rsidRDefault="00C23E9D" w:rsidP="00C23E9D">
      <w:pPr>
        <w:rPr>
          <w:rFonts w:ascii="Arial" w:eastAsiaTheme="minorHAnsi" w:hAnsi="Arial" w:cs="Arial"/>
          <w:b/>
          <w:bCs/>
          <w:sz w:val="22"/>
          <w:szCs w:val="22"/>
        </w:rPr>
      </w:pPr>
    </w:p>
    <w:p w14:paraId="19E107FB"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30-491. - Special use regulations *.</w:t>
      </w:r>
    </w:p>
    <w:p w14:paraId="68FBD883" w14:textId="77777777" w:rsidR="00C23E9D" w:rsidRPr="00FB7717" w:rsidRDefault="00C23E9D" w:rsidP="00C23E9D">
      <w:pPr>
        <w:rPr>
          <w:rFonts w:ascii="Arial" w:eastAsiaTheme="minorHAnsi" w:hAnsi="Arial" w:cs="Arial"/>
          <w:sz w:val="22"/>
          <w:szCs w:val="22"/>
        </w:rPr>
      </w:pPr>
    </w:p>
    <w:p w14:paraId="20ADF980"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This section establishes special regulations for certain permitted uses marked with an asterisk (*) in Table No. 30-489. The specified use is permitted provided that the use conforms to the following regulations:</w:t>
      </w:r>
    </w:p>
    <w:p w14:paraId="4D496A28" w14:textId="77777777" w:rsidR="00C23E9D" w:rsidRPr="00FB7717" w:rsidRDefault="00C23E9D" w:rsidP="00C23E9D">
      <w:pPr>
        <w:rPr>
          <w:rFonts w:ascii="Arial" w:eastAsiaTheme="minorHAnsi" w:hAnsi="Arial" w:cs="Arial"/>
          <w:sz w:val="22"/>
          <w:szCs w:val="22"/>
        </w:rPr>
      </w:pPr>
    </w:p>
    <w:p w14:paraId="147A6563"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36904D2C" w14:textId="77777777" w:rsidR="00C23E9D" w:rsidRPr="00FB7717" w:rsidRDefault="00C23E9D" w:rsidP="00C23E9D">
      <w:pPr>
        <w:rPr>
          <w:rFonts w:ascii="Arial" w:eastAsiaTheme="minorHAnsi" w:hAnsi="Arial" w:cs="Arial"/>
          <w:sz w:val="22"/>
          <w:szCs w:val="22"/>
        </w:rPr>
      </w:pPr>
    </w:p>
    <w:p w14:paraId="58ED7264" w14:textId="77777777" w:rsidR="00C23E9D" w:rsidRPr="00FB7717" w:rsidRDefault="00C23E9D" w:rsidP="00C23E9D">
      <w:pPr>
        <w:ind w:firstLine="720"/>
        <w:rPr>
          <w:rFonts w:ascii="Arial" w:eastAsiaTheme="minorHAnsi" w:hAnsi="Arial" w:cs="Arial"/>
          <w:sz w:val="22"/>
          <w:szCs w:val="22"/>
        </w:rPr>
      </w:pPr>
      <w:r w:rsidRPr="00FB7717">
        <w:rPr>
          <w:rFonts w:ascii="Arial" w:eastAsiaTheme="minorHAnsi" w:hAnsi="Arial" w:cs="Arial"/>
          <w:sz w:val="22"/>
          <w:szCs w:val="22"/>
        </w:rPr>
        <w:t>(2)</w:t>
      </w:r>
      <w:r w:rsidRPr="00FB7717">
        <w:rPr>
          <w:rFonts w:ascii="Arial" w:eastAsiaTheme="minorHAnsi" w:hAnsi="Arial" w:cs="Arial"/>
          <w:sz w:val="22"/>
          <w:szCs w:val="22"/>
        </w:rPr>
        <w:tab/>
      </w:r>
      <w:r w:rsidRPr="00FB7717">
        <w:rPr>
          <w:rFonts w:ascii="Arial" w:eastAsiaTheme="minorHAnsi" w:hAnsi="Arial" w:cs="Arial"/>
          <w:i/>
          <w:iCs/>
          <w:sz w:val="22"/>
          <w:szCs w:val="22"/>
        </w:rPr>
        <w:t>Restaurant, drive-thru.</w:t>
      </w:r>
    </w:p>
    <w:p w14:paraId="284A4544" w14:textId="77777777" w:rsidR="00C23E9D" w:rsidRPr="00FB7717" w:rsidRDefault="00C23E9D" w:rsidP="00C23E9D">
      <w:pPr>
        <w:ind w:left="2160" w:hanging="720"/>
        <w:rPr>
          <w:rFonts w:ascii="Arial" w:eastAsiaTheme="minorHAnsi" w:hAnsi="Arial" w:cs="Arial"/>
          <w:sz w:val="22"/>
          <w:szCs w:val="22"/>
        </w:rPr>
      </w:pPr>
      <w:r w:rsidRPr="00FB7717">
        <w:rPr>
          <w:rFonts w:ascii="Arial" w:eastAsiaTheme="minorHAnsi" w:hAnsi="Arial" w:cs="Arial"/>
          <w:sz w:val="22"/>
          <w:szCs w:val="22"/>
        </w:rPr>
        <w:t>a.</w:t>
      </w:r>
      <w:r w:rsidRPr="00FB7717">
        <w:rPr>
          <w:rFonts w:ascii="Arial" w:eastAsiaTheme="minorHAnsi" w:hAnsi="Arial" w:cs="Arial"/>
          <w:sz w:val="22"/>
          <w:szCs w:val="22"/>
        </w:rPr>
        <w:tab/>
      </w:r>
      <w:r w:rsidRPr="00DF3BAC">
        <w:rPr>
          <w:rFonts w:ascii="Arial" w:eastAsiaTheme="minorHAnsi" w:hAnsi="Arial" w:cs="Arial"/>
          <w:sz w:val="22"/>
          <w:szCs w:val="22"/>
        </w:rPr>
        <w:t xml:space="preserve">A drive-through restaurant applicant shall provide a queuing study and plan for the business's </w:t>
      </w:r>
      <w:proofErr w:type="gramStart"/>
      <w:r w:rsidRPr="00FB7717">
        <w:rPr>
          <w:rFonts w:ascii="Arial" w:eastAsiaTheme="minorHAnsi" w:hAnsi="Arial" w:cs="Arial"/>
          <w:strike/>
          <w:sz w:val="22"/>
          <w:szCs w:val="22"/>
        </w:rPr>
        <w:t>high volume</w:t>
      </w:r>
      <w:proofErr w:type="gramEnd"/>
      <w:r w:rsidRPr="00FB7717">
        <w:rPr>
          <w:rFonts w:ascii="Arial" w:eastAsiaTheme="minorHAnsi" w:hAnsi="Arial" w:cs="Arial"/>
          <w:strike/>
          <w:sz w:val="22"/>
          <w:szCs w:val="22"/>
        </w:rPr>
        <w:t xml:space="preserve"> periods,</w:t>
      </w:r>
      <w:r w:rsidRPr="00FB7717">
        <w:rPr>
          <w:rFonts w:ascii="Arial" w:eastAsiaTheme="minorHAnsi" w:hAnsi="Arial" w:cs="Arial"/>
          <w:strike/>
          <w:sz w:val="22"/>
          <w:szCs w:val="22"/>
          <w:u w:val="single"/>
        </w:rPr>
        <w:t xml:space="preserve"> </w:t>
      </w:r>
      <w:r w:rsidRPr="00FB7717">
        <w:rPr>
          <w:rFonts w:ascii="Arial" w:eastAsiaTheme="minorHAnsi" w:hAnsi="Arial" w:cs="Arial"/>
          <w:strike/>
          <w:sz w:val="22"/>
          <w:szCs w:val="22"/>
        </w:rPr>
        <w:t>such as its</w:t>
      </w:r>
      <w:r w:rsidRPr="00FB7717">
        <w:rPr>
          <w:rFonts w:ascii="Arial" w:eastAsiaTheme="minorHAnsi" w:hAnsi="Arial" w:cs="Arial"/>
          <w:sz w:val="22"/>
          <w:szCs w:val="22"/>
        </w:rPr>
        <w:t xml:space="preserve"> grand opening </w:t>
      </w:r>
      <w:r w:rsidRPr="00FB7717">
        <w:rPr>
          <w:rFonts w:ascii="Arial" w:eastAsiaTheme="minorHAnsi" w:hAnsi="Arial" w:cs="Arial"/>
          <w:sz w:val="22"/>
          <w:szCs w:val="22"/>
          <w:u w:val="single"/>
        </w:rPr>
        <w:t>and other high volume periods</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The applicant shall not queue any less than 15 vehicles.</w:t>
      </w:r>
    </w:p>
    <w:p w14:paraId="444FFA80" w14:textId="77777777" w:rsidR="00C23E9D" w:rsidRPr="00FB7717" w:rsidRDefault="00C23E9D" w:rsidP="00C23E9D">
      <w:pPr>
        <w:ind w:left="2160" w:hanging="720"/>
        <w:rPr>
          <w:rFonts w:ascii="Arial" w:eastAsiaTheme="minorHAnsi" w:hAnsi="Arial" w:cs="Arial"/>
          <w:sz w:val="22"/>
          <w:szCs w:val="22"/>
        </w:rPr>
      </w:pPr>
    </w:p>
    <w:p w14:paraId="4B49CE33" w14:textId="77777777" w:rsidR="00C23E9D" w:rsidRPr="00FB7717" w:rsidRDefault="00C23E9D" w:rsidP="00C23E9D">
      <w:pPr>
        <w:ind w:left="2160" w:hanging="720"/>
        <w:rPr>
          <w:rFonts w:ascii="Arial" w:eastAsiaTheme="minorHAnsi" w:hAnsi="Arial" w:cs="Arial"/>
          <w:sz w:val="22"/>
          <w:szCs w:val="22"/>
          <w:u w:val="single"/>
        </w:rPr>
      </w:pPr>
      <w:r w:rsidRPr="00FB7717">
        <w:rPr>
          <w:rFonts w:ascii="Arial" w:eastAsiaTheme="minorHAnsi" w:hAnsi="Arial" w:cs="Arial"/>
          <w:sz w:val="22"/>
          <w:szCs w:val="22"/>
          <w:u w:val="single"/>
        </w:rPr>
        <w:t>b.</w:t>
      </w:r>
      <w:r w:rsidRPr="00FB7717">
        <w:rPr>
          <w:rFonts w:ascii="Arial" w:eastAsiaTheme="minorHAnsi" w:hAnsi="Arial" w:cs="Arial"/>
          <w:sz w:val="22"/>
          <w:szCs w:val="22"/>
        </w:rPr>
        <w:tab/>
      </w:r>
      <w:r w:rsidRPr="00FB7717">
        <w:rPr>
          <w:rFonts w:ascii="Arial" w:eastAsiaTheme="minorHAnsi" w:hAnsi="Arial" w:cs="Arial"/>
          <w:sz w:val="22"/>
          <w:szCs w:val="22"/>
          <w:u w:val="single"/>
        </w:rPr>
        <w:t xml:space="preserve">A queuing study, provided by the applicant’s engineer, confirming that the site can accommodate the morning or afternoon peak hour queuing for </w:t>
      </w:r>
      <w:r w:rsidRPr="00FB7717">
        <w:rPr>
          <w:rFonts w:ascii="Arial" w:eastAsiaTheme="minorHAnsi" w:hAnsi="Arial" w:cs="Arial"/>
          <w:strike/>
          <w:sz w:val="22"/>
          <w:szCs w:val="22"/>
          <w:u w:val="single"/>
        </w:rPr>
        <w:t>the proposed</w:t>
      </w:r>
      <w:r w:rsidRPr="00FB7717">
        <w:rPr>
          <w:rFonts w:ascii="Arial" w:eastAsiaTheme="minorHAnsi" w:hAnsi="Arial" w:cs="Arial"/>
          <w:sz w:val="22"/>
          <w:szCs w:val="22"/>
          <w:u w:val="single"/>
        </w:rPr>
        <w:t xml:space="preserve"> </w:t>
      </w:r>
      <w:r w:rsidRPr="00FB7717">
        <w:rPr>
          <w:rFonts w:ascii="Arial" w:eastAsiaTheme="minorHAnsi" w:hAnsi="Arial" w:cs="Arial"/>
          <w:sz w:val="22"/>
          <w:szCs w:val="22"/>
        </w:rPr>
        <w:t xml:space="preserve">normal </w:t>
      </w:r>
      <w:r w:rsidRPr="00FB7717">
        <w:rPr>
          <w:rFonts w:ascii="Arial" w:eastAsiaTheme="minorHAnsi" w:hAnsi="Arial" w:cs="Arial"/>
          <w:sz w:val="22"/>
          <w:szCs w:val="22"/>
          <w:u w:val="single"/>
        </w:rPr>
        <w:t xml:space="preserve">business </w:t>
      </w:r>
      <w:r w:rsidRPr="00FB7717">
        <w:rPr>
          <w:rFonts w:ascii="Arial" w:eastAsiaTheme="minorHAnsi" w:hAnsi="Arial" w:cs="Arial"/>
          <w:sz w:val="22"/>
          <w:szCs w:val="22"/>
        </w:rPr>
        <w:t>operations</w:t>
      </w:r>
      <w:r w:rsidRPr="00FB7717">
        <w:rPr>
          <w:rFonts w:ascii="Arial" w:eastAsiaTheme="minorHAnsi" w:hAnsi="Arial" w:cs="Arial"/>
          <w:sz w:val="22"/>
          <w:szCs w:val="22"/>
          <w:u w:val="single"/>
        </w:rPr>
        <w:t xml:space="preserve"> shall be provided. The drive-thru design shall not provide for less than 12 vehicles queuing. Eighteen feet shall be allocated for each queued vehicle.</w:t>
      </w:r>
    </w:p>
    <w:p w14:paraId="6978623A" w14:textId="77777777" w:rsidR="00C23E9D" w:rsidRPr="00FB7717" w:rsidRDefault="00C23E9D" w:rsidP="00C23E9D">
      <w:pPr>
        <w:ind w:left="2160" w:hanging="720"/>
        <w:rPr>
          <w:rFonts w:ascii="Arial" w:eastAsiaTheme="minorHAnsi" w:hAnsi="Arial" w:cs="Arial"/>
          <w:sz w:val="22"/>
          <w:szCs w:val="22"/>
        </w:rPr>
      </w:pPr>
    </w:p>
    <w:p w14:paraId="4A5D33E5" w14:textId="77777777" w:rsidR="00C23E9D" w:rsidRPr="00FB7717" w:rsidRDefault="00C23E9D" w:rsidP="00C23E9D">
      <w:pPr>
        <w:ind w:left="2160" w:hanging="720"/>
        <w:rPr>
          <w:rFonts w:ascii="Arial" w:eastAsiaTheme="minorHAnsi" w:hAnsi="Arial" w:cs="Arial"/>
          <w:sz w:val="22"/>
          <w:szCs w:val="22"/>
        </w:rPr>
      </w:pPr>
      <w:proofErr w:type="spellStart"/>
      <w:r w:rsidRPr="00FB7717">
        <w:rPr>
          <w:rFonts w:ascii="Arial" w:eastAsiaTheme="minorHAnsi" w:hAnsi="Arial" w:cs="Arial"/>
          <w:strike/>
          <w:sz w:val="22"/>
          <w:szCs w:val="22"/>
        </w:rPr>
        <w:t>b</w:t>
      </w:r>
      <w:r w:rsidRPr="00FB7717">
        <w:rPr>
          <w:rFonts w:ascii="Arial" w:eastAsiaTheme="minorHAnsi" w:hAnsi="Arial" w:cs="Arial"/>
          <w:sz w:val="22"/>
          <w:szCs w:val="22"/>
          <w:u w:val="single"/>
        </w:rPr>
        <w:t>c</w:t>
      </w:r>
      <w:proofErr w:type="spellEnd"/>
      <w:r w:rsidRPr="00FB7717">
        <w:rPr>
          <w:rFonts w:ascii="Arial" w:eastAsiaTheme="minorHAnsi" w:hAnsi="Arial" w:cs="Arial"/>
          <w:sz w:val="22"/>
          <w:szCs w:val="22"/>
          <w:u w:val="single"/>
        </w:rPr>
        <w:t>.</w:t>
      </w:r>
      <w:r w:rsidRPr="00FB7717">
        <w:rPr>
          <w:rFonts w:ascii="Arial" w:eastAsiaTheme="minorHAnsi" w:hAnsi="Arial" w:cs="Arial"/>
          <w:sz w:val="22"/>
          <w:szCs w:val="22"/>
        </w:rPr>
        <w:tab/>
        <w:t xml:space="preserve">The required queue area on site shall be measured from the forwardmost drive-up window to the entrance of the stacking space. The stacking space </w:t>
      </w:r>
      <w:r w:rsidRPr="00FB7717">
        <w:rPr>
          <w:rFonts w:ascii="Arial" w:eastAsiaTheme="minorHAnsi" w:hAnsi="Arial" w:cs="Arial"/>
          <w:sz w:val="22"/>
          <w:szCs w:val="22"/>
        </w:rPr>
        <w:lastRenderedPageBreak/>
        <w:t>shall be located completely clear of any adjacent public right-of-way and all circulation aisles provided on site.</w:t>
      </w:r>
    </w:p>
    <w:p w14:paraId="749CB673" w14:textId="77777777" w:rsidR="00C23E9D" w:rsidRPr="00FB7717" w:rsidRDefault="00C23E9D" w:rsidP="00C23E9D">
      <w:pPr>
        <w:ind w:left="2160" w:hanging="720"/>
        <w:rPr>
          <w:rFonts w:ascii="Arial" w:eastAsiaTheme="minorHAnsi" w:hAnsi="Arial" w:cs="Arial"/>
          <w:sz w:val="22"/>
          <w:szCs w:val="22"/>
        </w:rPr>
      </w:pPr>
    </w:p>
    <w:p w14:paraId="3B1046F3" w14:textId="77777777" w:rsidR="00C23E9D" w:rsidRPr="00FB7717" w:rsidRDefault="00C23E9D" w:rsidP="00C23E9D">
      <w:pPr>
        <w:ind w:left="2160" w:hanging="720"/>
        <w:rPr>
          <w:rFonts w:ascii="Arial" w:eastAsiaTheme="minorHAnsi" w:hAnsi="Arial" w:cs="Arial"/>
          <w:strike/>
          <w:sz w:val="22"/>
          <w:szCs w:val="22"/>
        </w:rPr>
      </w:pPr>
      <w:r w:rsidRPr="00FB7717">
        <w:rPr>
          <w:rFonts w:ascii="Arial" w:eastAsiaTheme="minorHAnsi" w:hAnsi="Arial" w:cs="Arial"/>
          <w:strike/>
          <w:sz w:val="22"/>
          <w:szCs w:val="22"/>
        </w:rPr>
        <w:t>c.</w:t>
      </w:r>
      <w:r w:rsidRPr="006028D3">
        <w:rPr>
          <w:rFonts w:ascii="Arial" w:eastAsiaTheme="minorHAnsi" w:hAnsi="Arial" w:cs="Arial"/>
          <w:sz w:val="22"/>
          <w:szCs w:val="22"/>
          <w:u w:val="single"/>
        </w:rPr>
        <w:t>d.</w:t>
      </w:r>
      <w:r w:rsidRPr="00FB7717">
        <w:rPr>
          <w:rFonts w:ascii="Arial" w:eastAsiaTheme="minorHAnsi" w:hAnsi="Arial" w:cs="Arial"/>
          <w:sz w:val="22"/>
          <w:szCs w:val="22"/>
        </w:rPr>
        <w:tab/>
        <w:t xml:space="preserve">The </w:t>
      </w:r>
      <w:r>
        <w:rPr>
          <w:rFonts w:ascii="Arial" w:eastAsiaTheme="minorHAnsi" w:hAnsi="Arial" w:cs="Arial"/>
          <w:sz w:val="22"/>
          <w:szCs w:val="22"/>
          <w:u w:val="single"/>
        </w:rPr>
        <w:t xml:space="preserve">required </w:t>
      </w:r>
      <w:r w:rsidRPr="00FB7717">
        <w:rPr>
          <w:rFonts w:ascii="Arial" w:eastAsiaTheme="minorHAnsi" w:hAnsi="Arial" w:cs="Arial"/>
          <w:sz w:val="22"/>
          <w:szCs w:val="22"/>
        </w:rPr>
        <w:t>queue area</w:t>
      </w:r>
      <w:r>
        <w:rPr>
          <w:rFonts w:ascii="Arial" w:eastAsiaTheme="minorHAnsi" w:hAnsi="Arial" w:cs="Arial"/>
          <w:sz w:val="22"/>
          <w:szCs w:val="22"/>
        </w:rPr>
        <w:t xml:space="preserve"> </w:t>
      </w:r>
      <w:r>
        <w:rPr>
          <w:rFonts w:ascii="Arial" w:eastAsiaTheme="minorHAnsi" w:hAnsi="Arial" w:cs="Arial"/>
          <w:sz w:val="22"/>
          <w:szCs w:val="22"/>
          <w:u w:val="single"/>
        </w:rPr>
        <w:t>on site</w:t>
      </w:r>
      <w:r w:rsidRPr="00FB7717">
        <w:rPr>
          <w:rFonts w:ascii="Arial" w:eastAsiaTheme="minorHAnsi" w:hAnsi="Arial" w:cs="Arial"/>
          <w:sz w:val="22"/>
          <w:szCs w:val="22"/>
        </w:rPr>
        <w:t xml:space="preserve"> shall accommodate the morning or afternoon peak hour queue length for the facility. The peak queue length shall hold 25 percent of all vehicles arriving during the morning or afternoon peak hour, whichever time provides the highest stream of traffic. The peak queue length shall be calculated using a queuing study, provided by the applicant's engineer, based on the anticipated peak hour traffic counts from three similar sized restaurants, with similar operational profiles</w:t>
      </w:r>
      <w:r w:rsidRPr="00FB7717">
        <w:rPr>
          <w:rFonts w:ascii="Arial" w:eastAsiaTheme="minorHAnsi" w:hAnsi="Arial" w:cs="Arial"/>
          <w:strike/>
          <w:sz w:val="22"/>
          <w:szCs w:val="22"/>
        </w:rPr>
        <w:t xml:space="preserve">, from the same franchise, </w:t>
      </w:r>
      <w:r w:rsidRPr="00FB7717">
        <w:rPr>
          <w:rFonts w:ascii="Arial" w:eastAsiaTheme="minorHAnsi" w:hAnsi="Arial" w:cs="Arial"/>
          <w:sz w:val="22"/>
          <w:szCs w:val="22"/>
        </w:rPr>
        <w:t xml:space="preserve">located </w:t>
      </w:r>
      <w:r w:rsidRPr="00FB7717">
        <w:rPr>
          <w:rFonts w:ascii="Arial" w:eastAsiaTheme="minorHAnsi" w:hAnsi="Arial" w:cs="Arial"/>
          <w:strike/>
          <w:sz w:val="22"/>
          <w:szCs w:val="22"/>
        </w:rPr>
        <w:t>near</w:t>
      </w:r>
      <w:r w:rsidRPr="00FB7717">
        <w:rPr>
          <w:rFonts w:ascii="Arial" w:eastAsiaTheme="minorHAnsi" w:hAnsi="Arial" w:cs="Arial"/>
          <w:sz w:val="22"/>
          <w:szCs w:val="22"/>
        </w:rPr>
        <w:t xml:space="preserve"> </w:t>
      </w:r>
      <w:r w:rsidRPr="00FB7717">
        <w:rPr>
          <w:rFonts w:ascii="Arial" w:eastAsiaTheme="minorHAnsi" w:hAnsi="Arial" w:cs="Arial"/>
          <w:sz w:val="22"/>
          <w:szCs w:val="22"/>
          <w:u w:val="single"/>
        </w:rPr>
        <w:t xml:space="preserve">within two miles of </w:t>
      </w:r>
      <w:r w:rsidRPr="00FB7717">
        <w:rPr>
          <w:rFonts w:ascii="Arial" w:eastAsiaTheme="minorHAnsi" w:hAnsi="Arial" w:cs="Arial"/>
          <w:sz w:val="22"/>
          <w:szCs w:val="22"/>
        </w:rPr>
        <w:t>the project site</w:t>
      </w:r>
      <w:r w:rsidRPr="00FB7717">
        <w:rPr>
          <w:rFonts w:ascii="Arial" w:eastAsiaTheme="minorHAnsi" w:hAnsi="Arial" w:cs="Arial"/>
          <w:strike/>
          <w:sz w:val="22"/>
          <w:szCs w:val="22"/>
        </w:rPr>
        <w:t>, with similar land use, operation and building size</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Twenty feet shall be allocated for each queued vehicle.</w:t>
      </w:r>
    </w:p>
    <w:p w14:paraId="7A7EA4C7" w14:textId="77777777" w:rsidR="00C23E9D" w:rsidRPr="00FB7717" w:rsidRDefault="00C23E9D" w:rsidP="00C23E9D">
      <w:pPr>
        <w:ind w:left="2160" w:hanging="720"/>
        <w:rPr>
          <w:rFonts w:ascii="Arial" w:eastAsiaTheme="minorHAnsi" w:hAnsi="Arial" w:cs="Arial"/>
          <w:sz w:val="22"/>
          <w:szCs w:val="22"/>
        </w:rPr>
      </w:pPr>
    </w:p>
    <w:p w14:paraId="67845197"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d.</w:t>
      </w:r>
      <w:r w:rsidRPr="006028D3">
        <w:rPr>
          <w:rFonts w:ascii="Arial" w:eastAsiaTheme="minorHAnsi" w:hAnsi="Arial" w:cs="Arial"/>
          <w:sz w:val="22"/>
          <w:szCs w:val="22"/>
          <w:u w:val="single"/>
        </w:rPr>
        <w:t>e.</w:t>
      </w:r>
      <w:proofErr w:type="spellEnd"/>
      <w:r w:rsidRPr="00FB7717">
        <w:rPr>
          <w:rFonts w:ascii="Arial" w:eastAsiaTheme="minorHAnsi" w:hAnsi="Arial" w:cs="Arial"/>
          <w:sz w:val="22"/>
          <w:szCs w:val="22"/>
        </w:rPr>
        <w:tab/>
        <w:t xml:space="preserve">The drive-thru lane and associated parking area(s) visible from a public street shall be screened from view by a landscape berm. If </w:t>
      </w:r>
      <w:proofErr w:type="spellStart"/>
      <w:r w:rsidRPr="00FB7717">
        <w:rPr>
          <w:rFonts w:ascii="Arial" w:eastAsiaTheme="minorHAnsi" w:hAnsi="Arial" w:cs="Arial"/>
          <w:sz w:val="22"/>
          <w:szCs w:val="22"/>
        </w:rPr>
        <w:t>berming</w:t>
      </w:r>
      <w:proofErr w:type="spellEnd"/>
      <w:r w:rsidRPr="00FB7717">
        <w:rPr>
          <w:rFonts w:ascii="Arial" w:eastAsiaTheme="minorHAnsi" w:hAnsi="Arial" w:cs="Arial"/>
          <w:sz w:val="22"/>
          <w:szCs w:val="22"/>
        </w:rPr>
        <w:t xml:space="preserve"> is physically impossible, a decorative wall with caps and pilasters shall be provided or a decorative wall with caps, pilasters, and trellis work shall be provided. Additionally, a three-foot landscape hedge at the time of planting shall be provided in front of the wall for either scenario.</w:t>
      </w:r>
    </w:p>
    <w:p w14:paraId="5A3AEBE4" w14:textId="77777777" w:rsidR="00C23E9D" w:rsidRPr="00FB7717" w:rsidRDefault="00C23E9D" w:rsidP="00C23E9D">
      <w:pPr>
        <w:ind w:left="2160" w:hanging="720"/>
        <w:rPr>
          <w:rFonts w:ascii="Arial" w:eastAsiaTheme="minorHAnsi" w:hAnsi="Arial" w:cs="Arial"/>
          <w:sz w:val="22"/>
          <w:szCs w:val="22"/>
        </w:rPr>
      </w:pPr>
    </w:p>
    <w:p w14:paraId="21786219"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e.</w:t>
      </w:r>
      <w:r w:rsidRPr="006028D3">
        <w:rPr>
          <w:rFonts w:ascii="Arial" w:eastAsiaTheme="minorHAnsi" w:hAnsi="Arial" w:cs="Arial"/>
          <w:sz w:val="22"/>
          <w:szCs w:val="22"/>
          <w:u w:val="single"/>
        </w:rPr>
        <w:t>f.</w:t>
      </w:r>
      <w:proofErr w:type="spellEnd"/>
      <w:r w:rsidRPr="00FB7717">
        <w:rPr>
          <w:rFonts w:ascii="Arial" w:eastAsiaTheme="minorHAnsi" w:hAnsi="Arial" w:cs="Arial"/>
          <w:sz w:val="22"/>
          <w:szCs w:val="22"/>
        </w:rPr>
        <w:tab/>
        <w:t>A drive-thru lane located adjacent to a parcel zoned for residential use is not permitted.</w:t>
      </w:r>
    </w:p>
    <w:p w14:paraId="22580B83" w14:textId="77777777" w:rsidR="00C23E9D" w:rsidRPr="00FB7717" w:rsidRDefault="00C23E9D" w:rsidP="00C23E9D">
      <w:pPr>
        <w:ind w:left="2160" w:hanging="720"/>
        <w:rPr>
          <w:rFonts w:ascii="Arial" w:eastAsiaTheme="minorHAnsi" w:hAnsi="Arial" w:cs="Arial"/>
          <w:sz w:val="22"/>
          <w:szCs w:val="22"/>
        </w:rPr>
      </w:pPr>
    </w:p>
    <w:p w14:paraId="26BE5D6F"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f.</w:t>
      </w:r>
      <w:r w:rsidRPr="006028D3">
        <w:rPr>
          <w:rFonts w:ascii="Arial" w:eastAsiaTheme="minorHAnsi" w:hAnsi="Arial" w:cs="Arial"/>
          <w:sz w:val="22"/>
          <w:szCs w:val="22"/>
          <w:u w:val="single"/>
        </w:rPr>
        <w:t>g.</w:t>
      </w:r>
      <w:proofErr w:type="spellEnd"/>
      <w:r w:rsidRPr="00FB7717">
        <w:rPr>
          <w:rFonts w:ascii="Arial" w:eastAsiaTheme="minorHAnsi" w:hAnsi="Arial" w:cs="Arial"/>
          <w:sz w:val="22"/>
          <w:szCs w:val="22"/>
        </w:rPr>
        <w:tab/>
        <w:t>A line of sight from the public right-of-way shall be provided for a project that includes a drive-thru lane to demonstrate the screening devices used to screen the drive-thru lane and associated parking area(s).</w:t>
      </w:r>
    </w:p>
    <w:p w14:paraId="701331AE" w14:textId="77777777" w:rsidR="00C23E9D" w:rsidRPr="00FB7717" w:rsidRDefault="00C23E9D" w:rsidP="00C23E9D">
      <w:pPr>
        <w:ind w:left="2160" w:hanging="720"/>
        <w:rPr>
          <w:rFonts w:ascii="Arial" w:eastAsiaTheme="minorHAnsi" w:hAnsi="Arial" w:cs="Arial"/>
          <w:sz w:val="22"/>
          <w:szCs w:val="22"/>
        </w:rPr>
      </w:pPr>
    </w:p>
    <w:p w14:paraId="2B65CF8E"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g.</w:t>
      </w:r>
      <w:r w:rsidRPr="006028D3">
        <w:rPr>
          <w:rFonts w:ascii="Arial" w:eastAsiaTheme="minorHAnsi" w:hAnsi="Arial" w:cs="Arial"/>
          <w:sz w:val="22"/>
          <w:szCs w:val="22"/>
          <w:u w:val="single"/>
        </w:rPr>
        <w:t>h.</w:t>
      </w:r>
      <w:proofErr w:type="spellEnd"/>
      <w:r w:rsidRPr="00FB7717">
        <w:rPr>
          <w:rFonts w:ascii="Arial" w:eastAsiaTheme="minorHAnsi" w:hAnsi="Arial" w:cs="Arial"/>
          <w:sz w:val="22"/>
          <w:szCs w:val="22"/>
        </w:rPr>
        <w:tab/>
        <w:t>The menu board shall be enhanced, landscaped, and located at a minimum distance of 40 feet from the menu board to the entrance to the stacking space.</w:t>
      </w:r>
    </w:p>
    <w:p w14:paraId="7BD8516D" w14:textId="77777777" w:rsidR="00C23E9D" w:rsidRPr="00FB7717" w:rsidRDefault="00C23E9D" w:rsidP="00C23E9D">
      <w:pPr>
        <w:ind w:left="2160" w:hanging="720"/>
        <w:rPr>
          <w:rFonts w:ascii="Arial" w:eastAsiaTheme="minorHAnsi" w:hAnsi="Arial" w:cs="Arial"/>
          <w:sz w:val="22"/>
          <w:szCs w:val="22"/>
        </w:rPr>
      </w:pPr>
    </w:p>
    <w:p w14:paraId="34B8B072"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h.</w:t>
      </w:r>
      <w:r w:rsidRPr="006028D3">
        <w:rPr>
          <w:rFonts w:ascii="Arial" w:eastAsiaTheme="minorHAnsi" w:hAnsi="Arial" w:cs="Arial"/>
          <w:sz w:val="22"/>
          <w:szCs w:val="22"/>
          <w:u w:val="single"/>
        </w:rPr>
        <w:t>i.</w:t>
      </w:r>
      <w:proofErr w:type="spellEnd"/>
      <w:r w:rsidRPr="00FB7717">
        <w:rPr>
          <w:rFonts w:ascii="Arial" w:eastAsiaTheme="minorHAnsi" w:hAnsi="Arial" w:cs="Arial"/>
          <w:sz w:val="22"/>
          <w:szCs w:val="22"/>
        </w:rPr>
        <w:tab/>
        <w:t>Exterior doors on any children's play area shall be for emergency exit only.</w:t>
      </w:r>
    </w:p>
    <w:p w14:paraId="2C55C3FB" w14:textId="77777777" w:rsidR="00C23E9D" w:rsidRPr="00FB7717" w:rsidRDefault="00C23E9D" w:rsidP="00C23E9D">
      <w:pPr>
        <w:ind w:left="2160" w:hanging="720"/>
        <w:rPr>
          <w:rFonts w:ascii="Arial" w:eastAsiaTheme="minorHAnsi" w:hAnsi="Arial" w:cs="Arial"/>
          <w:sz w:val="22"/>
          <w:szCs w:val="22"/>
        </w:rPr>
      </w:pPr>
    </w:p>
    <w:p w14:paraId="714C415B"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i.</w:t>
      </w:r>
      <w:r w:rsidRPr="006028D3">
        <w:rPr>
          <w:rFonts w:ascii="Arial" w:eastAsiaTheme="minorHAnsi" w:hAnsi="Arial" w:cs="Arial"/>
          <w:sz w:val="22"/>
          <w:szCs w:val="22"/>
          <w:u w:val="single"/>
        </w:rPr>
        <w:t>j</w:t>
      </w:r>
      <w:proofErr w:type="spellEnd"/>
      <w:r w:rsidRPr="006028D3">
        <w:rPr>
          <w:rFonts w:ascii="Arial" w:eastAsiaTheme="minorHAnsi" w:hAnsi="Arial" w:cs="Arial"/>
          <w:sz w:val="22"/>
          <w:szCs w:val="22"/>
          <w:u w:val="single"/>
        </w:rPr>
        <w:t>.</w:t>
      </w:r>
      <w:r w:rsidRPr="00FB7717">
        <w:rPr>
          <w:rFonts w:ascii="Arial" w:eastAsiaTheme="minorHAnsi" w:hAnsi="Arial" w:cs="Arial"/>
          <w:sz w:val="22"/>
          <w:szCs w:val="22"/>
        </w:rPr>
        <w:tab/>
        <w:t>Indoor or outdoor dining/seating is required. The proposed number of indoor or outdoor seats must be approved by the Director of Planning. Outdoor seating areas shall be designed to be consistent with the architectural style of the drive-thru restaurant, shall be located near the main pedestrian entrance and shall include tables with seating, a trash receptacle, a low fencing enclosure, and a protective structure over the entire area.</w:t>
      </w:r>
    </w:p>
    <w:p w14:paraId="157443B6" w14:textId="77777777" w:rsidR="00C23E9D" w:rsidRPr="00FB7717" w:rsidRDefault="00C23E9D" w:rsidP="00C23E9D">
      <w:pPr>
        <w:ind w:left="2160" w:hanging="720"/>
        <w:rPr>
          <w:rFonts w:ascii="Arial" w:eastAsiaTheme="minorHAnsi" w:hAnsi="Arial" w:cs="Arial"/>
          <w:sz w:val="22"/>
          <w:szCs w:val="22"/>
        </w:rPr>
      </w:pPr>
    </w:p>
    <w:p w14:paraId="28565624"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j.</w:t>
      </w:r>
      <w:r w:rsidRPr="006028D3">
        <w:rPr>
          <w:rFonts w:ascii="Arial" w:eastAsiaTheme="minorHAnsi" w:hAnsi="Arial" w:cs="Arial"/>
          <w:sz w:val="22"/>
          <w:szCs w:val="22"/>
          <w:u w:val="single"/>
        </w:rPr>
        <w:t>k</w:t>
      </w:r>
      <w:proofErr w:type="spellEnd"/>
      <w:r w:rsidRPr="006028D3">
        <w:rPr>
          <w:rFonts w:ascii="Arial" w:eastAsiaTheme="minorHAnsi" w:hAnsi="Arial" w:cs="Arial"/>
          <w:sz w:val="22"/>
          <w:szCs w:val="22"/>
          <w:u w:val="single"/>
        </w:rPr>
        <w:t>.</w:t>
      </w:r>
      <w:r w:rsidRPr="00FB7717">
        <w:rPr>
          <w:rFonts w:ascii="Arial" w:eastAsiaTheme="minorHAnsi" w:hAnsi="Arial" w:cs="Arial"/>
          <w:sz w:val="22"/>
          <w:szCs w:val="22"/>
        </w:rPr>
        <w:tab/>
        <w:t>The outdoor dining area may include a plaza, arcade, colonnades, or courtyard design.</w:t>
      </w:r>
    </w:p>
    <w:p w14:paraId="13335F53" w14:textId="77777777" w:rsidR="00C23E9D" w:rsidRPr="00FB7717" w:rsidRDefault="00C23E9D" w:rsidP="00C23E9D">
      <w:pPr>
        <w:ind w:left="2160" w:hanging="720"/>
        <w:rPr>
          <w:rFonts w:ascii="Arial" w:eastAsiaTheme="minorHAnsi" w:hAnsi="Arial" w:cs="Arial"/>
          <w:sz w:val="22"/>
          <w:szCs w:val="22"/>
        </w:rPr>
      </w:pPr>
    </w:p>
    <w:p w14:paraId="34DCA821"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k.</w:t>
      </w:r>
      <w:r w:rsidRPr="006028D3">
        <w:rPr>
          <w:rFonts w:ascii="Arial" w:eastAsiaTheme="minorHAnsi" w:hAnsi="Arial" w:cs="Arial"/>
          <w:sz w:val="22"/>
          <w:szCs w:val="22"/>
          <w:u w:val="single"/>
        </w:rPr>
        <w:t>l</w:t>
      </w:r>
      <w:proofErr w:type="spellEnd"/>
      <w:r w:rsidRPr="006028D3">
        <w:rPr>
          <w:rFonts w:ascii="Arial" w:eastAsiaTheme="minorHAnsi" w:hAnsi="Arial" w:cs="Arial"/>
          <w:sz w:val="22"/>
          <w:szCs w:val="22"/>
          <w:u w:val="single"/>
        </w:rPr>
        <w:t>.</w:t>
      </w:r>
      <w:r w:rsidRPr="00FB7717">
        <w:rPr>
          <w:rFonts w:ascii="Arial" w:eastAsiaTheme="minorHAnsi" w:hAnsi="Arial" w:cs="Arial"/>
          <w:sz w:val="22"/>
          <w:szCs w:val="22"/>
        </w:rPr>
        <w:tab/>
        <w:t xml:space="preserve">All new drive-thru restaurants shall have a solid decorative </w:t>
      </w:r>
      <w:proofErr w:type="spellStart"/>
      <w:r w:rsidRPr="00FB7717">
        <w:rPr>
          <w:rFonts w:ascii="Arial" w:eastAsiaTheme="minorHAnsi" w:hAnsi="Arial" w:cs="Arial"/>
          <w:sz w:val="22"/>
          <w:szCs w:val="22"/>
        </w:rPr>
        <w:t>porte</w:t>
      </w:r>
      <w:proofErr w:type="spellEnd"/>
      <w:r w:rsidRPr="00FB7717">
        <w:rPr>
          <w:rFonts w:ascii="Arial" w:eastAsiaTheme="minorHAnsi" w:hAnsi="Arial" w:cs="Arial"/>
          <w:sz w:val="22"/>
          <w:szCs w:val="22"/>
        </w:rPr>
        <w:t xml:space="preserve"> cochere above the drive-thru window(s). Existing drive-thru restaurants may construct a </w:t>
      </w:r>
      <w:proofErr w:type="spellStart"/>
      <w:r w:rsidRPr="00FB7717">
        <w:rPr>
          <w:rFonts w:ascii="Arial" w:eastAsiaTheme="minorHAnsi" w:hAnsi="Arial" w:cs="Arial"/>
          <w:sz w:val="22"/>
          <w:szCs w:val="22"/>
        </w:rPr>
        <w:t>porte</w:t>
      </w:r>
      <w:proofErr w:type="spellEnd"/>
      <w:r w:rsidRPr="00FB7717">
        <w:rPr>
          <w:rFonts w:ascii="Arial" w:eastAsiaTheme="minorHAnsi" w:hAnsi="Arial" w:cs="Arial"/>
          <w:sz w:val="22"/>
          <w:szCs w:val="22"/>
        </w:rPr>
        <w:t xml:space="preserve"> cochere when sufficient space allows or when the existing restaurant is proposing expansions to the building. The porte-cochere may </w:t>
      </w:r>
      <w:r w:rsidRPr="00FB7717">
        <w:rPr>
          <w:rFonts w:ascii="Arial" w:eastAsiaTheme="minorHAnsi" w:hAnsi="Arial" w:cs="Arial"/>
          <w:sz w:val="22"/>
          <w:szCs w:val="22"/>
        </w:rPr>
        <w:lastRenderedPageBreak/>
        <w:t>encroach into the required setback and right-of-way up to a maximum of two feet.</w:t>
      </w:r>
    </w:p>
    <w:p w14:paraId="102ABD94" w14:textId="77777777" w:rsidR="00C23E9D" w:rsidRPr="00FB7717" w:rsidRDefault="00C23E9D" w:rsidP="00C23E9D">
      <w:pPr>
        <w:ind w:left="2160" w:hanging="720"/>
        <w:rPr>
          <w:rFonts w:ascii="Arial" w:eastAsiaTheme="minorHAnsi" w:hAnsi="Arial" w:cs="Arial"/>
          <w:sz w:val="22"/>
          <w:szCs w:val="22"/>
        </w:rPr>
      </w:pPr>
    </w:p>
    <w:p w14:paraId="52B78419"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l.</w:t>
      </w:r>
      <w:r w:rsidRPr="006028D3">
        <w:rPr>
          <w:rFonts w:ascii="Arial" w:eastAsiaTheme="minorHAnsi" w:hAnsi="Arial" w:cs="Arial"/>
          <w:sz w:val="22"/>
          <w:szCs w:val="22"/>
          <w:u w:val="single"/>
        </w:rPr>
        <w:t>m</w:t>
      </w:r>
      <w:proofErr w:type="spellEnd"/>
      <w:r w:rsidRPr="006028D3">
        <w:rPr>
          <w:rFonts w:ascii="Arial" w:eastAsiaTheme="minorHAnsi" w:hAnsi="Arial" w:cs="Arial"/>
          <w:sz w:val="22"/>
          <w:szCs w:val="22"/>
          <w:u w:val="single"/>
        </w:rPr>
        <w:t>.</w:t>
      </w:r>
      <w:r w:rsidRPr="00FB7717">
        <w:rPr>
          <w:rFonts w:ascii="Arial" w:eastAsiaTheme="minorHAnsi" w:hAnsi="Arial" w:cs="Arial"/>
          <w:sz w:val="22"/>
          <w:szCs w:val="22"/>
        </w:rPr>
        <w:tab/>
        <w:t>Building entrances shall be oriented toward the street with drive-thru lanes, pick-up window, and off-street parking facilities oriented towards the rear or side yard areas to the extent feasible. Pick-up windows shall be located near the outdoor dining area to encourage walkability.</w:t>
      </w:r>
    </w:p>
    <w:p w14:paraId="655388CC" w14:textId="77777777" w:rsidR="00C23E9D" w:rsidRPr="00FB7717" w:rsidRDefault="00C23E9D" w:rsidP="00C23E9D">
      <w:pPr>
        <w:ind w:left="2160" w:hanging="720"/>
        <w:rPr>
          <w:rFonts w:ascii="Arial" w:eastAsiaTheme="minorHAnsi" w:hAnsi="Arial" w:cs="Arial"/>
          <w:sz w:val="22"/>
          <w:szCs w:val="22"/>
        </w:rPr>
      </w:pPr>
    </w:p>
    <w:p w14:paraId="50B3F285" w14:textId="77777777" w:rsidR="00C23E9D" w:rsidRPr="00FB7717" w:rsidRDefault="00C23E9D" w:rsidP="00C23E9D">
      <w:pPr>
        <w:ind w:left="2160" w:hanging="720"/>
        <w:rPr>
          <w:rFonts w:ascii="Arial" w:eastAsiaTheme="minorHAnsi" w:hAnsi="Arial" w:cs="Arial"/>
          <w:sz w:val="22"/>
          <w:szCs w:val="22"/>
        </w:rPr>
      </w:pPr>
      <w:proofErr w:type="spellStart"/>
      <w:r w:rsidRPr="006028D3">
        <w:rPr>
          <w:rFonts w:ascii="Arial" w:eastAsiaTheme="minorHAnsi" w:hAnsi="Arial" w:cs="Arial"/>
          <w:strike/>
          <w:sz w:val="22"/>
          <w:szCs w:val="22"/>
        </w:rPr>
        <w:t>m.</w:t>
      </w:r>
      <w:r w:rsidRPr="006028D3">
        <w:rPr>
          <w:rFonts w:ascii="Arial" w:eastAsiaTheme="minorHAnsi" w:hAnsi="Arial" w:cs="Arial"/>
          <w:sz w:val="22"/>
          <w:szCs w:val="22"/>
          <w:u w:val="single"/>
        </w:rPr>
        <w:t>n.</w:t>
      </w:r>
      <w:proofErr w:type="spellEnd"/>
      <w:r w:rsidRPr="00FB7717">
        <w:rPr>
          <w:rFonts w:ascii="Arial" w:eastAsiaTheme="minorHAnsi" w:hAnsi="Arial" w:cs="Arial"/>
          <w:sz w:val="22"/>
          <w:szCs w:val="22"/>
        </w:rPr>
        <w:tab/>
        <w:t>Architectural treatment shall include a variety of roof lines and wall projections on all elevations of the building. The architecture of the drive-through restaurant shall be compatible with the surrounding uses in form, materials, colors, scale, design, etc.</w:t>
      </w:r>
    </w:p>
    <w:p w14:paraId="226BAE30" w14:textId="77777777" w:rsidR="00C23E9D" w:rsidRPr="00FB7717" w:rsidRDefault="00C23E9D" w:rsidP="00C23E9D">
      <w:pPr>
        <w:ind w:left="2160" w:hanging="720"/>
        <w:rPr>
          <w:rFonts w:ascii="Arial" w:eastAsiaTheme="minorHAnsi" w:hAnsi="Arial" w:cs="Arial"/>
          <w:sz w:val="22"/>
          <w:szCs w:val="22"/>
        </w:rPr>
      </w:pPr>
    </w:p>
    <w:p w14:paraId="1806210F" w14:textId="77777777" w:rsidR="00C23E9D" w:rsidRPr="00FB7717" w:rsidRDefault="00C23E9D" w:rsidP="00C23E9D">
      <w:pPr>
        <w:ind w:left="2160" w:hanging="720"/>
        <w:rPr>
          <w:rFonts w:ascii="Arial" w:eastAsiaTheme="minorHAnsi" w:hAnsi="Arial" w:cs="Arial"/>
          <w:sz w:val="22"/>
          <w:szCs w:val="22"/>
        </w:rPr>
      </w:pPr>
      <w:r w:rsidRPr="006028D3">
        <w:rPr>
          <w:rFonts w:ascii="Arial" w:eastAsiaTheme="minorHAnsi" w:hAnsi="Arial" w:cs="Arial"/>
          <w:sz w:val="22"/>
          <w:szCs w:val="22"/>
          <w:u w:val="single"/>
        </w:rPr>
        <w:t>o.</w:t>
      </w:r>
      <w:r w:rsidRPr="00FB7717">
        <w:rPr>
          <w:rFonts w:ascii="Arial" w:eastAsiaTheme="minorHAnsi" w:hAnsi="Arial" w:cs="Arial"/>
          <w:sz w:val="22"/>
          <w:szCs w:val="22"/>
        </w:rPr>
        <w:tab/>
      </w:r>
      <w:r w:rsidRPr="00FB7717">
        <w:rPr>
          <w:rFonts w:ascii="Arial" w:eastAsiaTheme="minorHAnsi" w:hAnsi="Arial" w:cs="Arial"/>
          <w:sz w:val="22"/>
          <w:szCs w:val="22"/>
          <w:u w:val="single"/>
        </w:rPr>
        <w:t>Should operations impact public rights-of-way or obstruct parking or circulation areas for the drive-through or for other tenants within the same property, the City may, upon notification to the owner, require that the business owner submit a plan of corrective action(s) to be taken or immediate curtailment of business operations.</w:t>
      </w:r>
      <w:r w:rsidRPr="00FB7717">
        <w:rPr>
          <w:rFonts w:ascii="Arial" w:eastAsiaTheme="minorHAnsi" w:hAnsi="Arial" w:cs="Arial"/>
          <w:sz w:val="22"/>
          <w:szCs w:val="22"/>
        </w:rPr>
        <w:t xml:space="preserve">  </w:t>
      </w:r>
    </w:p>
    <w:p w14:paraId="3E2F0A13" w14:textId="77777777" w:rsidR="00C23E9D" w:rsidRPr="00FB7717" w:rsidRDefault="00C23E9D" w:rsidP="00C23E9D">
      <w:pPr>
        <w:ind w:left="2160" w:hanging="720"/>
        <w:rPr>
          <w:rFonts w:ascii="Arial" w:eastAsiaTheme="minorHAnsi" w:hAnsi="Arial" w:cs="Arial"/>
          <w:sz w:val="22"/>
          <w:szCs w:val="22"/>
        </w:rPr>
      </w:pPr>
    </w:p>
    <w:p w14:paraId="2DA25BA3" w14:textId="77777777" w:rsidR="00C23E9D" w:rsidRPr="00FB7717" w:rsidRDefault="00C23E9D" w:rsidP="00C23E9D">
      <w:pPr>
        <w:rPr>
          <w:rFonts w:ascii="Arial" w:eastAsiaTheme="minorHAnsi" w:hAnsi="Arial" w:cs="Arial"/>
          <w:sz w:val="22"/>
          <w:szCs w:val="22"/>
        </w:rPr>
      </w:pPr>
    </w:p>
    <w:p w14:paraId="48A242CC"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30-491 to remain unchanged.</w:t>
      </w:r>
    </w:p>
    <w:p w14:paraId="13E969FF" w14:textId="77777777" w:rsidR="00C23E9D" w:rsidRPr="00FB7717" w:rsidRDefault="00C23E9D" w:rsidP="00C23E9D">
      <w:pPr>
        <w:rPr>
          <w:rFonts w:ascii="Arial" w:eastAsiaTheme="minorHAnsi" w:hAnsi="Arial" w:cs="Arial"/>
          <w:i/>
          <w:iCs/>
          <w:sz w:val="22"/>
          <w:szCs w:val="22"/>
        </w:rPr>
      </w:pPr>
    </w:p>
    <w:p w14:paraId="7C9425F6"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Article VI. – COMMERCIAL AND MIXED-USE ZONING DISTRICTS</w:t>
      </w:r>
    </w:p>
    <w:p w14:paraId="5A8155C3" w14:textId="77777777" w:rsidR="00C23E9D" w:rsidRPr="00FB7717" w:rsidRDefault="00C23E9D" w:rsidP="00C23E9D">
      <w:pPr>
        <w:rPr>
          <w:rFonts w:ascii="Arial" w:eastAsiaTheme="minorHAnsi" w:hAnsi="Arial" w:cs="Arial"/>
          <w:sz w:val="22"/>
          <w:szCs w:val="22"/>
        </w:rPr>
      </w:pPr>
    </w:p>
    <w:p w14:paraId="2EC3FC5F"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30-508. - Site Plan Design.</w:t>
      </w:r>
    </w:p>
    <w:p w14:paraId="2FB59CE2"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655051CE"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 xml:space="preserve">(g) </w:t>
      </w:r>
      <w:r w:rsidRPr="00FB7717">
        <w:rPr>
          <w:rFonts w:ascii="Arial" w:eastAsiaTheme="minorHAnsi" w:hAnsi="Arial" w:cs="Arial"/>
          <w:i/>
          <w:iCs/>
          <w:sz w:val="22"/>
          <w:szCs w:val="22"/>
        </w:rPr>
        <w:t>Utilities.</w:t>
      </w:r>
    </w:p>
    <w:p w14:paraId="555F4585" w14:textId="77777777" w:rsidR="00C23E9D" w:rsidRPr="00FB7717" w:rsidRDefault="00C23E9D" w:rsidP="00C23E9D">
      <w:pPr>
        <w:ind w:left="450"/>
        <w:rPr>
          <w:rFonts w:ascii="Arial" w:eastAsiaTheme="minorHAnsi" w:hAnsi="Arial" w:cs="Arial"/>
          <w:sz w:val="22"/>
          <w:szCs w:val="22"/>
        </w:rPr>
      </w:pPr>
      <w:r w:rsidRPr="00FB7717">
        <w:rPr>
          <w:rFonts w:ascii="Arial" w:eastAsiaTheme="minorHAnsi" w:hAnsi="Arial" w:cs="Arial"/>
          <w:sz w:val="22"/>
          <w:szCs w:val="22"/>
        </w:rPr>
        <w:t>(1) Temporary overhead power and telephone facilities are permitted only during construction.</w:t>
      </w:r>
    </w:p>
    <w:p w14:paraId="42FAD88E" w14:textId="77777777" w:rsidR="00C23E9D" w:rsidRPr="00FB7717" w:rsidRDefault="00C23E9D" w:rsidP="00C23E9D">
      <w:pPr>
        <w:ind w:left="450"/>
        <w:rPr>
          <w:rFonts w:ascii="Arial" w:eastAsiaTheme="minorHAnsi" w:hAnsi="Arial" w:cs="Arial"/>
          <w:sz w:val="22"/>
          <w:szCs w:val="22"/>
        </w:rPr>
      </w:pPr>
      <w:r w:rsidRPr="00FB7717">
        <w:rPr>
          <w:rFonts w:ascii="Arial" w:eastAsiaTheme="minorHAnsi" w:hAnsi="Arial" w:cs="Arial"/>
          <w:strike/>
          <w:sz w:val="22"/>
          <w:szCs w:val="22"/>
        </w:rPr>
        <w:t>(2) Transformers, utility pads and telephone boxes shall be installed and maintained underground.</w:t>
      </w:r>
      <w:r w:rsidRPr="00FB7717">
        <w:rPr>
          <w:rFonts w:ascii="Arial" w:eastAsiaTheme="minorHAnsi" w:hAnsi="Arial" w:cs="Arial"/>
          <w:sz w:val="22"/>
          <w:szCs w:val="22"/>
        </w:rPr>
        <w:t xml:space="preserve"> Placement, </w:t>
      </w:r>
      <w:proofErr w:type="gramStart"/>
      <w:r w:rsidRPr="00FB7717">
        <w:rPr>
          <w:rFonts w:ascii="Arial" w:eastAsiaTheme="minorHAnsi" w:hAnsi="Arial" w:cs="Arial"/>
          <w:sz w:val="22"/>
          <w:szCs w:val="22"/>
        </w:rPr>
        <w:t>location</w:t>
      </w:r>
      <w:proofErr w:type="gramEnd"/>
      <w:r w:rsidRPr="00FB7717">
        <w:rPr>
          <w:rFonts w:ascii="Arial" w:eastAsiaTheme="minorHAnsi" w:hAnsi="Arial" w:cs="Arial"/>
          <w:sz w:val="22"/>
          <w:szCs w:val="22"/>
        </w:rPr>
        <w:t xml:space="preserve"> and screening of utilities of any kind which cannot be installed underground and must be placed above ground for function and safety reasons require </w:t>
      </w:r>
      <w:r w:rsidRPr="00FB7717">
        <w:rPr>
          <w:rFonts w:ascii="Arial" w:eastAsiaTheme="minorHAnsi" w:hAnsi="Arial" w:cs="Arial"/>
          <w:strike/>
          <w:sz w:val="22"/>
          <w:szCs w:val="22"/>
        </w:rPr>
        <w:t>written</w:t>
      </w:r>
      <w:r w:rsidRPr="00FB7717">
        <w:rPr>
          <w:rFonts w:ascii="Arial" w:eastAsiaTheme="minorHAnsi" w:hAnsi="Arial" w:cs="Arial"/>
          <w:sz w:val="22"/>
          <w:szCs w:val="22"/>
        </w:rPr>
        <w:t xml:space="preserve"> approval by the Director of </w:t>
      </w:r>
      <w:r w:rsidRPr="00FB7717">
        <w:rPr>
          <w:rFonts w:ascii="Arial" w:eastAsiaTheme="minorHAnsi" w:hAnsi="Arial" w:cs="Arial"/>
          <w:sz w:val="22"/>
          <w:szCs w:val="22"/>
          <w:u w:val="single"/>
        </w:rPr>
        <w:t>Planning</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Community Development prior to any administrative or discretionary approval</w:t>
      </w:r>
      <w:r w:rsidRPr="00FB7717">
        <w:rPr>
          <w:rFonts w:ascii="Arial" w:eastAsiaTheme="minorHAnsi" w:hAnsi="Arial" w:cs="Arial"/>
          <w:sz w:val="22"/>
          <w:szCs w:val="22"/>
        </w:rPr>
        <w:t xml:space="preserve">.    </w:t>
      </w:r>
    </w:p>
    <w:p w14:paraId="2C52A63D" w14:textId="77777777" w:rsidR="00C23E9D" w:rsidRPr="00FB7717" w:rsidRDefault="00C23E9D" w:rsidP="00C23E9D">
      <w:pPr>
        <w:ind w:left="450"/>
        <w:rPr>
          <w:rFonts w:ascii="Arial" w:eastAsiaTheme="minorHAnsi" w:hAnsi="Arial" w:cs="Arial"/>
          <w:sz w:val="22"/>
          <w:szCs w:val="22"/>
        </w:rPr>
      </w:pPr>
      <w:r w:rsidRPr="00FB7717">
        <w:rPr>
          <w:rFonts w:ascii="Arial" w:eastAsiaTheme="minorHAnsi" w:hAnsi="Arial" w:cs="Arial"/>
          <w:sz w:val="22"/>
          <w:szCs w:val="22"/>
        </w:rPr>
        <w:t>(3) Transformer enclosures shall be designed of durable materials with finishes and colors used which are compatible and harmonious with the overall architectural theme.</w:t>
      </w:r>
    </w:p>
    <w:p w14:paraId="79C04627" w14:textId="77777777" w:rsidR="00C23E9D" w:rsidRPr="00FB7717" w:rsidRDefault="00C23E9D" w:rsidP="00C23E9D">
      <w:pPr>
        <w:ind w:left="450"/>
        <w:rPr>
          <w:rFonts w:ascii="Arial" w:eastAsiaTheme="minorHAnsi" w:hAnsi="Arial" w:cs="Arial"/>
          <w:strike/>
          <w:sz w:val="22"/>
          <w:szCs w:val="22"/>
        </w:rPr>
      </w:pPr>
      <w:r w:rsidRPr="00FB7717">
        <w:rPr>
          <w:rFonts w:ascii="Arial" w:eastAsiaTheme="minorHAnsi" w:hAnsi="Arial" w:cs="Arial"/>
          <w:strike/>
          <w:sz w:val="22"/>
          <w:szCs w:val="22"/>
        </w:rPr>
        <w:t xml:space="preserve">(4) All utilities including, but not limited to drainage systems, sewers, gas lines, water lines, and electrical, telephone, and communications wires and equipment shall be installed and maintained underground. Placement, </w:t>
      </w:r>
      <w:proofErr w:type="gramStart"/>
      <w:r w:rsidRPr="00FB7717">
        <w:rPr>
          <w:rFonts w:ascii="Arial" w:eastAsiaTheme="minorHAnsi" w:hAnsi="Arial" w:cs="Arial"/>
          <w:strike/>
          <w:sz w:val="22"/>
          <w:szCs w:val="22"/>
        </w:rPr>
        <w:t>location</w:t>
      </w:r>
      <w:proofErr w:type="gramEnd"/>
      <w:r w:rsidRPr="00FB7717">
        <w:rPr>
          <w:rFonts w:ascii="Arial" w:eastAsiaTheme="minorHAnsi" w:hAnsi="Arial" w:cs="Arial"/>
          <w:strike/>
          <w:sz w:val="22"/>
          <w:szCs w:val="22"/>
        </w:rPr>
        <w:t xml:space="preserve"> and screening of utilities of any kind which cannot be installed underground and must be placed above ground for function and safety reasons require written approval by the Director of Community Development prior to any administrative or discretionary approval.</w:t>
      </w:r>
    </w:p>
    <w:p w14:paraId="605037C2"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30-508 to remain unchanged.</w:t>
      </w:r>
    </w:p>
    <w:p w14:paraId="0077F568" w14:textId="77777777" w:rsidR="00C23E9D" w:rsidRPr="00FB7717" w:rsidRDefault="00C23E9D" w:rsidP="00C23E9D">
      <w:pPr>
        <w:rPr>
          <w:rFonts w:ascii="Arial" w:eastAsiaTheme="minorHAnsi" w:hAnsi="Arial" w:cs="Arial"/>
          <w:strike/>
          <w:sz w:val="22"/>
          <w:szCs w:val="22"/>
        </w:rPr>
      </w:pPr>
    </w:p>
    <w:p w14:paraId="150E47CA"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Article VII – Industrial Zoning Districts</w:t>
      </w:r>
    </w:p>
    <w:p w14:paraId="5FE4BBEA" w14:textId="77777777" w:rsidR="00C23E9D" w:rsidRPr="00FB7717" w:rsidRDefault="00C23E9D" w:rsidP="00C23E9D">
      <w:pPr>
        <w:shd w:val="clear" w:color="auto" w:fill="FFFFFF"/>
        <w:textAlignment w:val="center"/>
        <w:rPr>
          <w:rFonts w:ascii="Arial" w:eastAsiaTheme="minorHAnsi" w:hAnsi="Arial" w:cs="Arial"/>
          <w:b/>
          <w:bCs/>
          <w:sz w:val="22"/>
          <w:szCs w:val="22"/>
        </w:rPr>
      </w:pPr>
    </w:p>
    <w:p w14:paraId="6509F9CD" w14:textId="77777777" w:rsidR="00C23E9D" w:rsidRPr="00FB7717" w:rsidRDefault="00C23E9D" w:rsidP="00C23E9D">
      <w:pPr>
        <w:shd w:val="clear" w:color="auto" w:fill="FFFFFF"/>
        <w:textAlignment w:val="center"/>
        <w:rPr>
          <w:rFonts w:ascii="Arial" w:eastAsiaTheme="minorHAnsi" w:hAnsi="Arial" w:cs="Arial"/>
          <w:b/>
          <w:bCs/>
          <w:sz w:val="22"/>
          <w:szCs w:val="22"/>
        </w:rPr>
      </w:pPr>
      <w:r w:rsidRPr="00FB7717">
        <w:rPr>
          <w:rFonts w:ascii="Arial" w:eastAsiaTheme="minorHAnsi" w:hAnsi="Arial" w:cs="Arial"/>
          <w:b/>
          <w:bCs/>
          <w:sz w:val="22"/>
          <w:szCs w:val="22"/>
        </w:rPr>
        <w:t>Sec. 30-538. - Screening.</w:t>
      </w:r>
    </w:p>
    <w:p w14:paraId="4AC1244F" w14:textId="77777777" w:rsidR="00C23E9D" w:rsidRPr="00FB7717" w:rsidRDefault="00C23E9D" w:rsidP="00C23E9D">
      <w:pPr>
        <w:shd w:val="clear" w:color="auto" w:fill="FFFFFF"/>
        <w:textAlignment w:val="center"/>
        <w:rPr>
          <w:rFonts w:ascii="Arial" w:eastAsiaTheme="minorHAnsi" w:hAnsi="Arial" w:cs="Arial"/>
          <w:sz w:val="22"/>
          <w:szCs w:val="22"/>
        </w:rPr>
      </w:pPr>
    </w:p>
    <w:p w14:paraId="6E9AC7AF" w14:textId="77777777" w:rsidR="00C23E9D" w:rsidRPr="00FB7717" w:rsidRDefault="00C23E9D" w:rsidP="00C23E9D">
      <w:pPr>
        <w:shd w:val="clear" w:color="auto" w:fill="FFFFFF"/>
        <w:textAlignment w:val="center"/>
        <w:rPr>
          <w:rFonts w:ascii="Arial" w:eastAsiaTheme="minorHAnsi" w:hAnsi="Arial" w:cs="Arial"/>
          <w:sz w:val="22"/>
          <w:szCs w:val="22"/>
        </w:rPr>
      </w:pPr>
      <w:r w:rsidRPr="00FB7717">
        <w:rPr>
          <w:rFonts w:ascii="Arial" w:eastAsiaTheme="minorHAnsi" w:hAnsi="Arial" w:cs="Arial"/>
          <w:sz w:val="22"/>
          <w:szCs w:val="22"/>
        </w:rPr>
        <w:t>…</w:t>
      </w:r>
    </w:p>
    <w:p w14:paraId="42EB6E60" w14:textId="77777777" w:rsidR="00C23E9D" w:rsidRPr="00FB7717" w:rsidRDefault="00C23E9D" w:rsidP="00C23E9D">
      <w:pPr>
        <w:shd w:val="clear" w:color="auto" w:fill="FFFFFF"/>
        <w:ind w:left="810" w:hanging="360"/>
        <w:rPr>
          <w:rFonts w:ascii="Arial" w:eastAsiaTheme="minorHAnsi" w:hAnsi="Arial" w:cs="Arial"/>
          <w:spacing w:val="2"/>
          <w:sz w:val="22"/>
          <w:szCs w:val="22"/>
        </w:rPr>
      </w:pPr>
      <w:r w:rsidRPr="00FB7717">
        <w:rPr>
          <w:rFonts w:ascii="Arial" w:eastAsiaTheme="minorHAnsi" w:hAnsi="Arial" w:cs="Arial"/>
          <w:spacing w:val="2"/>
          <w:sz w:val="22"/>
          <w:szCs w:val="22"/>
        </w:rPr>
        <w:lastRenderedPageBreak/>
        <w:t xml:space="preserve">(c) </w:t>
      </w:r>
      <w:r w:rsidRPr="00FB7717">
        <w:rPr>
          <w:rFonts w:ascii="Arial" w:eastAsiaTheme="minorHAnsi" w:hAnsi="Arial" w:cs="Arial"/>
          <w:i/>
          <w:iCs/>
          <w:spacing w:val="2"/>
          <w:sz w:val="22"/>
          <w:szCs w:val="22"/>
        </w:rPr>
        <w:t>Mechanical equipment, ground.</w:t>
      </w:r>
      <w:r w:rsidRPr="00FB7717">
        <w:rPr>
          <w:rFonts w:ascii="Arial" w:eastAsiaTheme="minorHAnsi" w:hAnsi="Arial" w:cs="Arial"/>
          <w:spacing w:val="2"/>
          <w:sz w:val="22"/>
          <w:szCs w:val="22"/>
        </w:rPr>
        <w:t xml:space="preserve"> All mechanical equipment shall be screened </w:t>
      </w:r>
      <w:r w:rsidRPr="00FB7717">
        <w:rPr>
          <w:rFonts w:ascii="Arial" w:eastAsiaTheme="minorHAnsi" w:hAnsi="Arial" w:cs="Arial"/>
          <w:spacing w:val="2"/>
          <w:sz w:val="22"/>
          <w:szCs w:val="22"/>
          <w:u w:val="single"/>
        </w:rPr>
        <w:t>to the extent feasible</w:t>
      </w:r>
      <w:r w:rsidRPr="00FB7717">
        <w:rPr>
          <w:rFonts w:ascii="Arial" w:eastAsiaTheme="minorHAnsi" w:hAnsi="Arial" w:cs="Arial"/>
          <w:spacing w:val="2"/>
          <w:sz w:val="22"/>
          <w:szCs w:val="22"/>
        </w:rPr>
        <w:t xml:space="preserve"> on all sides by a </w:t>
      </w:r>
      <w:r w:rsidRPr="00FB7717">
        <w:rPr>
          <w:rFonts w:ascii="Arial" w:eastAsiaTheme="minorHAnsi" w:hAnsi="Arial" w:cs="Arial"/>
          <w:strike/>
          <w:spacing w:val="2"/>
          <w:sz w:val="22"/>
          <w:szCs w:val="22"/>
        </w:rPr>
        <w:t>decretive</w:t>
      </w:r>
      <w:r w:rsidRPr="00FB7717">
        <w:rPr>
          <w:rFonts w:ascii="Arial" w:eastAsiaTheme="minorHAnsi" w:hAnsi="Arial" w:cs="Arial"/>
          <w:spacing w:val="2"/>
          <w:sz w:val="22"/>
          <w:szCs w:val="22"/>
        </w:rPr>
        <w:t xml:space="preserve"> </w:t>
      </w:r>
      <w:r w:rsidRPr="00FB7717">
        <w:rPr>
          <w:rFonts w:ascii="Arial" w:eastAsiaTheme="minorHAnsi" w:hAnsi="Arial" w:cs="Arial"/>
          <w:spacing w:val="2"/>
          <w:sz w:val="22"/>
          <w:szCs w:val="22"/>
          <w:u w:val="single"/>
        </w:rPr>
        <w:t>decorative</w:t>
      </w:r>
      <w:r w:rsidRPr="00FB7717">
        <w:rPr>
          <w:rFonts w:ascii="Arial" w:eastAsiaTheme="minorHAnsi" w:hAnsi="Arial" w:cs="Arial"/>
          <w:spacing w:val="2"/>
          <w:sz w:val="22"/>
          <w:szCs w:val="22"/>
        </w:rPr>
        <w:t xml:space="preserve"> screen wall not less than the height of the equipment being screened in conjunction with landscaping</w:t>
      </w:r>
      <w:r w:rsidRPr="00FB7717">
        <w:rPr>
          <w:rFonts w:ascii="Arial" w:eastAsiaTheme="minorHAnsi" w:hAnsi="Arial" w:cs="Arial"/>
          <w:spacing w:val="2"/>
          <w:sz w:val="22"/>
          <w:szCs w:val="22"/>
          <w:u w:val="single"/>
        </w:rPr>
        <w:t>, subject to approval of the Director of Planning</w:t>
      </w:r>
      <w:r w:rsidRPr="00FB7717">
        <w:rPr>
          <w:rFonts w:ascii="Arial" w:eastAsiaTheme="minorHAnsi" w:hAnsi="Arial" w:cs="Arial"/>
          <w:spacing w:val="2"/>
          <w:sz w:val="22"/>
          <w:szCs w:val="22"/>
        </w:rPr>
        <w:t>. The decorative screen wall shall be located between the street and the mechanical equipment not less than three-foot. The decorative screen wall shall be well incorporated into the design of the building. The other side of the equipment shall be screened with landscaping not less than ten-gallon shrubs or approved landscaping.</w:t>
      </w:r>
    </w:p>
    <w:p w14:paraId="5CF61EA2"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69020ACF" w14:textId="77777777" w:rsidR="00C23E9D" w:rsidRPr="00FB7717" w:rsidRDefault="00C23E9D" w:rsidP="00C23E9D">
      <w:pPr>
        <w:rPr>
          <w:rFonts w:ascii="Arial" w:eastAsiaTheme="minorHAnsi" w:hAnsi="Arial" w:cs="Arial"/>
          <w:sz w:val="22"/>
          <w:szCs w:val="22"/>
        </w:rPr>
      </w:pPr>
    </w:p>
    <w:p w14:paraId="0E659EDD"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30-538 to remain unchanged.</w:t>
      </w:r>
    </w:p>
    <w:p w14:paraId="6B8C3AD5" w14:textId="77777777" w:rsidR="00C23E9D" w:rsidRPr="00FB7717" w:rsidRDefault="00C23E9D" w:rsidP="00C23E9D">
      <w:pPr>
        <w:rPr>
          <w:rFonts w:ascii="Arial" w:eastAsiaTheme="minorHAnsi" w:hAnsi="Arial" w:cs="Arial"/>
          <w:i/>
          <w:iCs/>
          <w:sz w:val="22"/>
          <w:szCs w:val="22"/>
        </w:rPr>
      </w:pPr>
    </w:p>
    <w:p w14:paraId="7DB9E035"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30-550. – Screening</w:t>
      </w:r>
    </w:p>
    <w:p w14:paraId="5EDB4192" w14:textId="77777777" w:rsidR="00C23E9D" w:rsidRPr="00FB7717" w:rsidRDefault="00C23E9D" w:rsidP="00C23E9D">
      <w:pPr>
        <w:rPr>
          <w:rFonts w:ascii="Arial" w:eastAsiaTheme="minorHAnsi" w:hAnsi="Arial" w:cs="Arial"/>
          <w:b/>
          <w:bCs/>
          <w:sz w:val="22"/>
          <w:szCs w:val="22"/>
        </w:rPr>
      </w:pPr>
    </w:p>
    <w:p w14:paraId="1C6F62AC"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782911C9" w14:textId="77777777" w:rsidR="00C23E9D" w:rsidRPr="00FB7717" w:rsidRDefault="00C23E9D" w:rsidP="00C23E9D">
      <w:pPr>
        <w:ind w:firstLine="450"/>
        <w:rPr>
          <w:rFonts w:ascii="Arial" w:eastAsiaTheme="minorHAnsi" w:hAnsi="Arial" w:cs="Arial"/>
          <w:sz w:val="22"/>
          <w:szCs w:val="22"/>
        </w:rPr>
      </w:pPr>
      <w:r w:rsidRPr="00FB7717">
        <w:rPr>
          <w:rFonts w:ascii="Arial" w:eastAsiaTheme="minorHAnsi" w:hAnsi="Arial" w:cs="Arial"/>
          <w:sz w:val="22"/>
          <w:szCs w:val="22"/>
        </w:rPr>
        <w:t xml:space="preserve">(g) </w:t>
      </w:r>
      <w:r w:rsidRPr="00FB7717">
        <w:rPr>
          <w:rFonts w:ascii="Arial" w:eastAsiaTheme="minorHAnsi" w:hAnsi="Arial" w:cs="Arial"/>
          <w:i/>
          <w:iCs/>
          <w:sz w:val="22"/>
          <w:szCs w:val="22"/>
        </w:rPr>
        <w:t>Utilities.</w:t>
      </w:r>
    </w:p>
    <w:p w14:paraId="5A9C39CA" w14:textId="77777777" w:rsidR="00C23E9D" w:rsidRPr="00FB7717" w:rsidRDefault="00C23E9D" w:rsidP="00C23E9D">
      <w:pPr>
        <w:ind w:left="1440" w:hanging="360"/>
        <w:rPr>
          <w:rFonts w:ascii="Arial" w:eastAsiaTheme="minorHAnsi" w:hAnsi="Arial" w:cs="Arial"/>
          <w:sz w:val="22"/>
          <w:szCs w:val="22"/>
        </w:rPr>
      </w:pPr>
      <w:r w:rsidRPr="00FB7717">
        <w:rPr>
          <w:rFonts w:ascii="Arial" w:eastAsiaTheme="minorHAnsi" w:hAnsi="Arial" w:cs="Arial"/>
          <w:sz w:val="22"/>
          <w:szCs w:val="22"/>
        </w:rPr>
        <w:t>(1) Temporary overhead power and telephone facilities are permitted only during construction.</w:t>
      </w:r>
    </w:p>
    <w:p w14:paraId="3661D845" w14:textId="77777777" w:rsidR="00C23E9D" w:rsidRPr="00FB7717" w:rsidRDefault="00C23E9D" w:rsidP="00C23E9D">
      <w:pPr>
        <w:ind w:left="1440" w:hanging="360"/>
        <w:rPr>
          <w:rFonts w:ascii="Arial" w:eastAsiaTheme="minorHAnsi" w:hAnsi="Arial" w:cs="Arial"/>
          <w:sz w:val="22"/>
          <w:szCs w:val="22"/>
        </w:rPr>
      </w:pPr>
      <w:r w:rsidRPr="00FB7717">
        <w:rPr>
          <w:rFonts w:ascii="Arial" w:eastAsiaTheme="minorHAnsi" w:hAnsi="Arial" w:cs="Arial"/>
          <w:sz w:val="22"/>
          <w:szCs w:val="22"/>
        </w:rPr>
        <w:t>(2) Transformer enclosures shall be designed of durable materials with finishes and colors used which are compatible and harmonious with the overall architectural theme.</w:t>
      </w:r>
    </w:p>
    <w:p w14:paraId="62B29965" w14:textId="77777777" w:rsidR="00C23E9D" w:rsidRPr="00FB7717" w:rsidRDefault="00C23E9D" w:rsidP="00C23E9D">
      <w:pPr>
        <w:ind w:left="1440" w:hanging="360"/>
        <w:rPr>
          <w:rFonts w:ascii="Arial" w:eastAsiaTheme="minorHAnsi" w:hAnsi="Arial" w:cs="Arial"/>
          <w:sz w:val="22"/>
          <w:szCs w:val="22"/>
        </w:rPr>
      </w:pPr>
      <w:r w:rsidRPr="00FB7717">
        <w:rPr>
          <w:rFonts w:ascii="Arial" w:eastAsiaTheme="minorHAnsi" w:hAnsi="Arial" w:cs="Arial"/>
          <w:sz w:val="22"/>
          <w:szCs w:val="22"/>
        </w:rPr>
        <w:t xml:space="preserve">(3) </w:t>
      </w:r>
      <w:r w:rsidRPr="00FB7717">
        <w:rPr>
          <w:rFonts w:ascii="Arial" w:eastAsiaTheme="minorHAnsi" w:hAnsi="Arial" w:cs="Arial"/>
          <w:strike/>
          <w:sz w:val="22"/>
          <w:szCs w:val="22"/>
        </w:rPr>
        <w:t>All utilities including, but not limited to drainage systems, sewers, gas lines, water lines, and electrical, telephone, and communications wires and equipment shall be installed and maintained underground.</w:t>
      </w:r>
      <w:r w:rsidRPr="00FB7717">
        <w:rPr>
          <w:rFonts w:ascii="Arial" w:eastAsiaTheme="minorHAnsi" w:hAnsi="Arial" w:cs="Arial"/>
          <w:sz w:val="22"/>
          <w:szCs w:val="22"/>
        </w:rPr>
        <w:t xml:space="preserve"> Placement, </w:t>
      </w:r>
      <w:proofErr w:type="gramStart"/>
      <w:r w:rsidRPr="00FB7717">
        <w:rPr>
          <w:rFonts w:ascii="Arial" w:eastAsiaTheme="minorHAnsi" w:hAnsi="Arial" w:cs="Arial"/>
          <w:sz w:val="22"/>
          <w:szCs w:val="22"/>
        </w:rPr>
        <w:t>location</w:t>
      </w:r>
      <w:proofErr w:type="gramEnd"/>
      <w:r w:rsidRPr="00FB7717">
        <w:rPr>
          <w:rFonts w:ascii="Arial" w:eastAsiaTheme="minorHAnsi" w:hAnsi="Arial" w:cs="Arial"/>
          <w:sz w:val="22"/>
          <w:szCs w:val="22"/>
        </w:rPr>
        <w:t xml:space="preserve"> and screening of utilities of any kind which cannot be installed underground and must be placed above ground for function and safety reasons require </w:t>
      </w:r>
      <w:r w:rsidRPr="00FB7717">
        <w:rPr>
          <w:rFonts w:ascii="Arial" w:eastAsiaTheme="minorHAnsi" w:hAnsi="Arial" w:cs="Arial"/>
          <w:strike/>
          <w:sz w:val="22"/>
          <w:szCs w:val="22"/>
        </w:rPr>
        <w:t>written</w:t>
      </w:r>
      <w:r w:rsidRPr="00FB7717">
        <w:rPr>
          <w:rFonts w:ascii="Arial" w:eastAsiaTheme="minorHAnsi" w:hAnsi="Arial" w:cs="Arial"/>
          <w:sz w:val="22"/>
          <w:szCs w:val="22"/>
        </w:rPr>
        <w:t xml:space="preserve"> approval by the Director of </w:t>
      </w:r>
      <w:r w:rsidRPr="00FB7717">
        <w:rPr>
          <w:rFonts w:ascii="Arial" w:eastAsiaTheme="minorHAnsi" w:hAnsi="Arial" w:cs="Arial"/>
          <w:sz w:val="22"/>
          <w:szCs w:val="22"/>
          <w:u w:val="single"/>
        </w:rPr>
        <w:t>Planning</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Community Development</w:t>
      </w:r>
      <w:r w:rsidRPr="00FB7717">
        <w:rPr>
          <w:rFonts w:ascii="Arial" w:eastAsiaTheme="minorHAnsi" w:hAnsi="Arial" w:cs="Arial"/>
          <w:sz w:val="22"/>
          <w:szCs w:val="22"/>
        </w:rPr>
        <w:t xml:space="preserve"> </w:t>
      </w:r>
      <w:r w:rsidRPr="00FB7717">
        <w:rPr>
          <w:rFonts w:ascii="Arial" w:eastAsiaTheme="minorHAnsi" w:hAnsi="Arial" w:cs="Arial"/>
          <w:strike/>
          <w:sz w:val="22"/>
          <w:szCs w:val="22"/>
        </w:rPr>
        <w:t>prior to any administrative or discretionary approval</w:t>
      </w:r>
      <w:r w:rsidRPr="00FB7717">
        <w:rPr>
          <w:rFonts w:ascii="Arial" w:eastAsiaTheme="minorHAnsi" w:hAnsi="Arial" w:cs="Arial"/>
          <w:sz w:val="22"/>
          <w:szCs w:val="22"/>
        </w:rPr>
        <w:t>.</w:t>
      </w:r>
    </w:p>
    <w:p w14:paraId="78B398B8"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1CF6D3AA" w14:textId="77777777" w:rsidR="00C23E9D" w:rsidRPr="00FB7717" w:rsidRDefault="00C23E9D" w:rsidP="00C23E9D">
      <w:pPr>
        <w:rPr>
          <w:rFonts w:ascii="Arial" w:eastAsiaTheme="minorHAnsi" w:hAnsi="Arial" w:cs="Arial"/>
          <w:sz w:val="22"/>
          <w:szCs w:val="22"/>
        </w:rPr>
      </w:pPr>
    </w:p>
    <w:p w14:paraId="4422EE4F"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30-550 to remain unchanged.</w:t>
      </w:r>
    </w:p>
    <w:p w14:paraId="0B1D2678" w14:textId="77777777" w:rsidR="00C23E9D" w:rsidRPr="00FB7717" w:rsidRDefault="00C23E9D" w:rsidP="00C23E9D">
      <w:pPr>
        <w:rPr>
          <w:rFonts w:ascii="Arial" w:eastAsiaTheme="minorHAnsi" w:hAnsi="Arial" w:cs="Arial"/>
          <w:sz w:val="22"/>
          <w:szCs w:val="22"/>
        </w:rPr>
      </w:pPr>
    </w:p>
    <w:p w14:paraId="78596DEE"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Article VIII – Public Facilities and Open Space Zoning Districts</w:t>
      </w:r>
    </w:p>
    <w:p w14:paraId="19DB4756" w14:textId="77777777" w:rsidR="00C23E9D" w:rsidRPr="00FB7717" w:rsidRDefault="00C23E9D" w:rsidP="00C23E9D">
      <w:pPr>
        <w:rPr>
          <w:rFonts w:ascii="Arial" w:eastAsiaTheme="minorHAnsi" w:hAnsi="Arial" w:cs="Arial"/>
          <w:sz w:val="22"/>
          <w:szCs w:val="22"/>
        </w:rPr>
      </w:pPr>
    </w:p>
    <w:p w14:paraId="0C4C7C19" w14:textId="77777777" w:rsidR="00C23E9D" w:rsidRPr="00FB7717" w:rsidRDefault="00C23E9D" w:rsidP="00C23E9D">
      <w:pPr>
        <w:rPr>
          <w:rFonts w:ascii="Arial" w:eastAsiaTheme="minorHAnsi" w:hAnsi="Arial" w:cs="Arial"/>
          <w:b/>
          <w:bCs/>
          <w:sz w:val="22"/>
          <w:szCs w:val="22"/>
        </w:rPr>
      </w:pPr>
      <w:r w:rsidRPr="00FB7717">
        <w:rPr>
          <w:rFonts w:ascii="Arial" w:eastAsiaTheme="minorHAnsi" w:hAnsi="Arial" w:cs="Arial"/>
          <w:b/>
          <w:bCs/>
          <w:sz w:val="22"/>
          <w:szCs w:val="22"/>
        </w:rPr>
        <w:t>Sec. 30-619. -  Site Plan Design</w:t>
      </w:r>
    </w:p>
    <w:p w14:paraId="6D4173FE" w14:textId="77777777" w:rsidR="00C23E9D" w:rsidRPr="00FB7717" w:rsidRDefault="00C23E9D" w:rsidP="00C23E9D">
      <w:pPr>
        <w:shd w:val="clear" w:color="auto" w:fill="FFFFFF"/>
        <w:rPr>
          <w:rFonts w:ascii="Arial" w:eastAsiaTheme="minorHAnsi" w:hAnsi="Arial" w:cs="Arial"/>
          <w:spacing w:val="2"/>
          <w:sz w:val="22"/>
          <w:szCs w:val="22"/>
        </w:rPr>
      </w:pPr>
    </w:p>
    <w:p w14:paraId="030BB7DC" w14:textId="77777777" w:rsidR="00C23E9D" w:rsidRPr="00FB7717" w:rsidRDefault="00C23E9D" w:rsidP="00C23E9D">
      <w:pPr>
        <w:shd w:val="clear" w:color="auto" w:fill="FFFFFF"/>
        <w:rPr>
          <w:rFonts w:ascii="Arial" w:eastAsiaTheme="minorHAnsi" w:hAnsi="Arial" w:cs="Arial"/>
          <w:spacing w:val="2"/>
          <w:sz w:val="22"/>
          <w:szCs w:val="22"/>
        </w:rPr>
      </w:pPr>
      <w:r w:rsidRPr="00FB7717">
        <w:rPr>
          <w:rFonts w:ascii="Arial" w:eastAsiaTheme="minorHAnsi" w:hAnsi="Arial" w:cs="Arial"/>
          <w:spacing w:val="2"/>
          <w:sz w:val="22"/>
          <w:szCs w:val="22"/>
        </w:rPr>
        <w:t>…</w:t>
      </w:r>
    </w:p>
    <w:p w14:paraId="73992BA4" w14:textId="77777777" w:rsidR="00C23E9D" w:rsidRPr="00FB7717" w:rsidRDefault="00C23E9D" w:rsidP="00C23E9D">
      <w:pPr>
        <w:shd w:val="clear" w:color="auto" w:fill="FFFFFF"/>
        <w:rPr>
          <w:rFonts w:ascii="Arial" w:eastAsiaTheme="minorHAnsi" w:hAnsi="Arial" w:cs="Arial"/>
          <w:spacing w:val="2"/>
          <w:sz w:val="22"/>
          <w:szCs w:val="22"/>
        </w:rPr>
      </w:pPr>
      <w:r w:rsidRPr="00FB7717">
        <w:rPr>
          <w:rFonts w:ascii="Arial" w:eastAsiaTheme="minorHAnsi" w:hAnsi="Arial" w:cs="Arial"/>
          <w:spacing w:val="2"/>
          <w:sz w:val="22"/>
          <w:szCs w:val="22"/>
        </w:rPr>
        <w:t xml:space="preserve">(e) </w:t>
      </w:r>
      <w:r w:rsidRPr="00FB7717">
        <w:rPr>
          <w:rFonts w:ascii="Arial" w:eastAsiaTheme="minorHAnsi" w:hAnsi="Arial" w:cs="Arial"/>
          <w:i/>
          <w:iCs/>
          <w:spacing w:val="2"/>
          <w:sz w:val="22"/>
          <w:szCs w:val="22"/>
        </w:rPr>
        <w:t>Utilities.</w:t>
      </w:r>
    </w:p>
    <w:p w14:paraId="562C1FAD" w14:textId="77777777" w:rsidR="00C23E9D" w:rsidRPr="00FB7717" w:rsidRDefault="00C23E9D" w:rsidP="00C23E9D">
      <w:pPr>
        <w:shd w:val="clear" w:color="auto" w:fill="FFFFFF"/>
        <w:ind w:left="1440" w:hanging="360"/>
        <w:rPr>
          <w:rFonts w:ascii="Arial" w:eastAsiaTheme="minorHAnsi" w:hAnsi="Arial" w:cs="Arial"/>
          <w:spacing w:val="2"/>
          <w:sz w:val="22"/>
          <w:szCs w:val="22"/>
        </w:rPr>
      </w:pPr>
      <w:r w:rsidRPr="00FB7717">
        <w:rPr>
          <w:rFonts w:ascii="Arial" w:eastAsiaTheme="minorHAnsi" w:hAnsi="Arial" w:cs="Arial"/>
          <w:spacing w:val="2"/>
          <w:sz w:val="22"/>
          <w:szCs w:val="22"/>
        </w:rPr>
        <w:t>(1) Temporary overhead power and telephone facilities are permitted only during construction.</w:t>
      </w:r>
    </w:p>
    <w:p w14:paraId="75C80C62" w14:textId="77777777" w:rsidR="00C23E9D" w:rsidRPr="00FB7717" w:rsidRDefault="00C23E9D" w:rsidP="00C23E9D">
      <w:pPr>
        <w:shd w:val="clear" w:color="auto" w:fill="FFFFFF"/>
        <w:ind w:left="1440" w:hanging="360"/>
        <w:rPr>
          <w:rFonts w:ascii="Arial" w:eastAsiaTheme="minorHAnsi" w:hAnsi="Arial" w:cs="Arial"/>
          <w:spacing w:val="2"/>
          <w:sz w:val="22"/>
          <w:szCs w:val="22"/>
        </w:rPr>
      </w:pPr>
    </w:p>
    <w:p w14:paraId="168FF1F5" w14:textId="77777777" w:rsidR="00C23E9D" w:rsidRPr="00FB7717" w:rsidRDefault="00C23E9D" w:rsidP="00C23E9D">
      <w:pPr>
        <w:shd w:val="clear" w:color="auto" w:fill="FFFFFF"/>
        <w:ind w:left="1440" w:hanging="360"/>
        <w:rPr>
          <w:rFonts w:ascii="Arial" w:eastAsiaTheme="minorHAnsi" w:hAnsi="Arial" w:cs="Arial"/>
          <w:spacing w:val="2"/>
          <w:sz w:val="22"/>
          <w:szCs w:val="22"/>
        </w:rPr>
      </w:pPr>
      <w:r w:rsidRPr="00FB7717">
        <w:rPr>
          <w:rFonts w:ascii="Arial" w:eastAsiaTheme="minorHAnsi" w:hAnsi="Arial" w:cs="Arial"/>
          <w:spacing w:val="2"/>
          <w:sz w:val="22"/>
          <w:szCs w:val="22"/>
        </w:rPr>
        <w:t>(2) Transformers, utility pads and telephone boxes shall be screened with walls and vegetation to the extent feasible, subject to approval of the Director of Planning.</w:t>
      </w:r>
    </w:p>
    <w:p w14:paraId="2B41FC47" w14:textId="77777777" w:rsidR="00C23E9D" w:rsidRPr="00FB7717" w:rsidRDefault="00C23E9D" w:rsidP="00C23E9D">
      <w:pPr>
        <w:shd w:val="clear" w:color="auto" w:fill="FFFFFF"/>
        <w:ind w:left="1440" w:hanging="360"/>
        <w:rPr>
          <w:rFonts w:ascii="Arial" w:eastAsiaTheme="minorHAnsi" w:hAnsi="Arial" w:cs="Arial"/>
          <w:spacing w:val="2"/>
          <w:sz w:val="22"/>
          <w:szCs w:val="22"/>
        </w:rPr>
      </w:pPr>
    </w:p>
    <w:p w14:paraId="1D77F315" w14:textId="77777777" w:rsidR="00C23E9D" w:rsidRPr="00FB7717" w:rsidRDefault="00C23E9D" w:rsidP="00C23E9D">
      <w:pPr>
        <w:shd w:val="clear" w:color="auto" w:fill="FFFFFF"/>
        <w:ind w:left="1440" w:hanging="360"/>
        <w:rPr>
          <w:rFonts w:ascii="Arial" w:eastAsiaTheme="minorHAnsi" w:hAnsi="Arial" w:cs="Arial"/>
          <w:spacing w:val="2"/>
          <w:sz w:val="22"/>
          <w:szCs w:val="22"/>
        </w:rPr>
      </w:pPr>
      <w:r w:rsidRPr="00FB7717">
        <w:rPr>
          <w:rFonts w:ascii="Arial" w:eastAsiaTheme="minorHAnsi" w:hAnsi="Arial" w:cs="Arial"/>
          <w:spacing w:val="2"/>
          <w:sz w:val="22"/>
          <w:szCs w:val="22"/>
        </w:rPr>
        <w:t>(3) Transformer enclosures shall be designed of durable materials with finished and colors used which are compatible and harmonious with the overall architectural theme.</w:t>
      </w:r>
    </w:p>
    <w:p w14:paraId="1DB52474" w14:textId="77777777" w:rsidR="00C23E9D" w:rsidRPr="00FB7717" w:rsidRDefault="00C23E9D" w:rsidP="00C23E9D">
      <w:pPr>
        <w:shd w:val="clear" w:color="auto" w:fill="FFFFFF"/>
        <w:ind w:left="1440" w:hanging="360"/>
        <w:rPr>
          <w:rFonts w:ascii="Arial" w:eastAsiaTheme="minorHAnsi" w:hAnsi="Arial" w:cs="Arial"/>
          <w:spacing w:val="2"/>
          <w:sz w:val="22"/>
          <w:szCs w:val="22"/>
        </w:rPr>
      </w:pPr>
    </w:p>
    <w:p w14:paraId="494435FB" w14:textId="77777777" w:rsidR="00C23E9D" w:rsidRPr="00FB7717" w:rsidRDefault="00C23E9D" w:rsidP="00C23E9D">
      <w:pPr>
        <w:shd w:val="clear" w:color="auto" w:fill="FFFFFF"/>
        <w:ind w:left="1440" w:hanging="360"/>
        <w:rPr>
          <w:rFonts w:ascii="Arial" w:eastAsiaTheme="minorHAnsi" w:hAnsi="Arial" w:cs="Arial"/>
          <w:strike/>
          <w:spacing w:val="2"/>
          <w:sz w:val="22"/>
          <w:szCs w:val="22"/>
        </w:rPr>
      </w:pPr>
      <w:r w:rsidRPr="00FB7717">
        <w:rPr>
          <w:rFonts w:ascii="Arial" w:eastAsiaTheme="minorHAnsi" w:hAnsi="Arial" w:cs="Arial"/>
          <w:strike/>
          <w:spacing w:val="2"/>
          <w:sz w:val="22"/>
          <w:szCs w:val="22"/>
        </w:rPr>
        <w:t xml:space="preserve">(4)  All exterior on-site utilities and utility boxes, structures, and equipment including, but not limited to drainage systems, sewers, gas lines, water lines, and electrical, </w:t>
      </w:r>
      <w:r w:rsidRPr="00FB7717">
        <w:rPr>
          <w:rFonts w:ascii="Arial" w:eastAsiaTheme="minorHAnsi" w:hAnsi="Arial" w:cs="Arial"/>
          <w:strike/>
          <w:spacing w:val="2"/>
          <w:sz w:val="22"/>
          <w:szCs w:val="22"/>
        </w:rPr>
        <w:lastRenderedPageBreak/>
        <w:t>telephone, and communications wires and equipment shall be installed and maintained underground.</w:t>
      </w:r>
    </w:p>
    <w:p w14:paraId="58D7AEBB" w14:textId="77777777" w:rsidR="00C23E9D" w:rsidRPr="00FB7717" w:rsidRDefault="00C23E9D" w:rsidP="00C23E9D">
      <w:pPr>
        <w:rPr>
          <w:rFonts w:ascii="Arial" w:eastAsiaTheme="minorHAnsi" w:hAnsi="Arial" w:cs="Arial"/>
          <w:sz w:val="22"/>
          <w:szCs w:val="22"/>
        </w:rPr>
      </w:pPr>
      <w:r w:rsidRPr="00FB7717">
        <w:rPr>
          <w:rFonts w:ascii="Arial" w:eastAsiaTheme="minorHAnsi" w:hAnsi="Arial" w:cs="Arial"/>
          <w:sz w:val="22"/>
          <w:szCs w:val="22"/>
        </w:rPr>
        <w:t>…</w:t>
      </w:r>
    </w:p>
    <w:p w14:paraId="65571FE3" w14:textId="77777777" w:rsidR="00C23E9D" w:rsidRPr="00FB7717" w:rsidRDefault="00C23E9D" w:rsidP="00C23E9D">
      <w:pPr>
        <w:rPr>
          <w:rFonts w:ascii="Arial" w:eastAsiaTheme="minorHAnsi" w:hAnsi="Arial" w:cs="Arial"/>
          <w:i/>
          <w:iCs/>
          <w:sz w:val="22"/>
          <w:szCs w:val="22"/>
        </w:rPr>
      </w:pPr>
    </w:p>
    <w:p w14:paraId="5A6F2D24" w14:textId="77777777" w:rsidR="00C23E9D" w:rsidRPr="00FB7717" w:rsidRDefault="00C23E9D" w:rsidP="00C23E9D">
      <w:pPr>
        <w:rPr>
          <w:rFonts w:ascii="Arial" w:eastAsiaTheme="minorHAnsi" w:hAnsi="Arial" w:cs="Arial"/>
          <w:i/>
          <w:iCs/>
          <w:sz w:val="22"/>
          <w:szCs w:val="22"/>
        </w:rPr>
      </w:pPr>
      <w:r w:rsidRPr="00FB7717">
        <w:rPr>
          <w:rFonts w:ascii="Arial" w:eastAsiaTheme="minorHAnsi" w:hAnsi="Arial" w:cs="Arial"/>
          <w:i/>
          <w:iCs/>
          <w:sz w:val="22"/>
          <w:szCs w:val="22"/>
        </w:rPr>
        <w:t>The remainder of Sec. 30-619 to remain unchanged.</w:t>
      </w:r>
    </w:p>
    <w:p w14:paraId="423D2276" w14:textId="38524C02" w:rsidR="006549F7" w:rsidRPr="00187F4B" w:rsidRDefault="006549F7" w:rsidP="00C23E9D">
      <w:pPr>
        <w:ind w:left="2160" w:hanging="2160"/>
        <w:jc w:val="center"/>
        <w:rPr>
          <w:rFonts w:ascii="Arial" w:hAnsi="Arial" w:cs="Arial"/>
          <w:b/>
          <w:iCs/>
          <w:color w:val="FF0000"/>
          <w:u w:val="single"/>
        </w:rPr>
      </w:pPr>
    </w:p>
    <w:sectPr w:rsidR="006549F7" w:rsidRPr="00187F4B" w:rsidSect="00D90BED">
      <w:headerReference w:type="default" r:id="rId30"/>
      <w:footerReference w:type="default" r:id="rId31"/>
      <w:footerReference w:type="first" r:id="rId3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E60A5" w14:textId="77777777" w:rsidR="00C65A5F" w:rsidRDefault="00C65A5F" w:rsidP="00332C71">
      <w:r>
        <w:separator/>
      </w:r>
    </w:p>
  </w:endnote>
  <w:endnote w:type="continuationSeparator" w:id="0">
    <w:p w14:paraId="3DAB7336" w14:textId="77777777" w:rsidR="00C65A5F" w:rsidRDefault="00C65A5F" w:rsidP="00332C71">
      <w:r>
        <w:continuationSeparator/>
      </w:r>
    </w:p>
  </w:endnote>
  <w:endnote w:type="continuationNotice" w:id="1">
    <w:p w14:paraId="5AC7A961" w14:textId="77777777" w:rsidR="00C65A5F" w:rsidRDefault="00C65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0FA76770" w14:textId="6899D860" w:rsidR="00FA78F4" w:rsidRPr="00FA78F4" w:rsidRDefault="00FA78F4" w:rsidP="00FA78F4">
    <w:pPr>
      <w:jc w:val="center"/>
      <w:rPr>
        <w:rFonts w:ascii="Arial" w:hAnsi="Arial" w:cs="Arial"/>
        <w:b/>
        <w:bCs/>
      </w:rPr>
    </w:pPr>
    <w:r w:rsidRPr="00FA78F4">
      <w:rPr>
        <w:rFonts w:ascii="Arial" w:hAnsi="Arial" w:cs="Arial"/>
        <w:b/>
        <w:bCs/>
      </w:rPr>
      <w:t>ATTACHMENT NO. 1</w:t>
    </w:r>
  </w:p>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EABB" w14:textId="77777777" w:rsidR="00C65A5F" w:rsidRDefault="00C65A5F" w:rsidP="00332C71">
      <w:r>
        <w:separator/>
      </w:r>
    </w:p>
  </w:footnote>
  <w:footnote w:type="continuationSeparator" w:id="0">
    <w:p w14:paraId="3402E6B0" w14:textId="77777777" w:rsidR="00C65A5F" w:rsidRDefault="00C65A5F" w:rsidP="00332C71">
      <w:r>
        <w:continuationSeparator/>
      </w:r>
    </w:p>
  </w:footnote>
  <w:footnote w:type="continuationNotice" w:id="1">
    <w:p w14:paraId="5BC493B1" w14:textId="77777777" w:rsidR="00C65A5F" w:rsidRDefault="00C65A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6B07EEA5"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2F6754">
      <w:rPr>
        <w:rFonts w:ascii="Arial" w:hAnsi="Arial" w:cs="Arial"/>
      </w:rPr>
      <w:t xml:space="preserve">No. </w:t>
    </w:r>
    <w:r w:rsidR="007137E2">
      <w:rPr>
        <w:rFonts w:ascii="Arial" w:hAnsi="Arial" w:cs="Arial"/>
      </w:rPr>
      <w:t>1970</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6772290"/>
    <w:multiLevelType w:val="hybridMultilevel"/>
    <w:tmpl w:val="6436CEE4"/>
    <w:lvl w:ilvl="0" w:tplc="C4EAD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00A09"/>
    <w:multiLevelType w:val="hybridMultilevel"/>
    <w:tmpl w:val="54D0347A"/>
    <w:lvl w:ilvl="0" w:tplc="50C634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585A4"/>
    <w:multiLevelType w:val="hybridMultilevel"/>
    <w:tmpl w:val="81226568"/>
    <w:lvl w:ilvl="0" w:tplc="D74C29B4">
      <w:start w:val="1"/>
      <w:numFmt w:val="upperLetter"/>
      <w:lvlText w:val="%1."/>
      <w:lvlJc w:val="left"/>
      <w:pPr>
        <w:ind w:left="1080" w:hanging="720"/>
      </w:pPr>
      <w:rPr>
        <w:rFonts w:ascii="Open Sans" w:eastAsia="Open Sans" w:hAnsi="Open Sans" w:cs="Open Sans"/>
      </w:rPr>
    </w:lvl>
    <w:lvl w:ilvl="1" w:tplc="C03A13B2">
      <w:start w:val="1"/>
      <w:numFmt w:val="lowerLetter"/>
      <w:lvlText w:val="%2."/>
      <w:lvlJc w:val="left"/>
      <w:pPr>
        <w:ind w:left="1440" w:hanging="360"/>
      </w:pPr>
      <w:rPr>
        <w:rFonts w:ascii="Arial" w:eastAsia="Open Sans" w:hAnsi="Arial" w:cs="Arial" w:hint="default"/>
      </w:rPr>
    </w:lvl>
    <w:lvl w:ilvl="2" w:tplc="AE4AC258">
      <w:start w:val="1"/>
      <w:numFmt w:val="lowerRoman"/>
      <w:lvlText w:val="%3."/>
      <w:lvlJc w:val="right"/>
      <w:pPr>
        <w:ind w:left="2160" w:hanging="180"/>
      </w:pPr>
    </w:lvl>
    <w:lvl w:ilvl="3" w:tplc="3B7C68E6">
      <w:start w:val="1"/>
      <w:numFmt w:val="decimal"/>
      <w:lvlText w:val="%4."/>
      <w:lvlJc w:val="left"/>
      <w:pPr>
        <w:ind w:left="2880" w:hanging="360"/>
      </w:pPr>
    </w:lvl>
    <w:lvl w:ilvl="4" w:tplc="AA96A79C">
      <w:start w:val="1"/>
      <w:numFmt w:val="lowerLetter"/>
      <w:lvlText w:val="%5."/>
      <w:lvlJc w:val="left"/>
      <w:pPr>
        <w:ind w:left="3600" w:hanging="360"/>
      </w:pPr>
    </w:lvl>
    <w:lvl w:ilvl="5" w:tplc="B8D2093C">
      <w:start w:val="1"/>
      <w:numFmt w:val="lowerRoman"/>
      <w:lvlText w:val="%6."/>
      <w:lvlJc w:val="right"/>
      <w:pPr>
        <w:ind w:left="4320" w:hanging="180"/>
      </w:pPr>
    </w:lvl>
    <w:lvl w:ilvl="6" w:tplc="9BA217AA">
      <w:start w:val="1"/>
      <w:numFmt w:val="decimal"/>
      <w:lvlText w:val="%7."/>
      <w:lvlJc w:val="left"/>
      <w:pPr>
        <w:ind w:left="5040" w:hanging="360"/>
      </w:pPr>
    </w:lvl>
    <w:lvl w:ilvl="7" w:tplc="285C9724">
      <w:start w:val="1"/>
      <w:numFmt w:val="lowerLetter"/>
      <w:lvlText w:val="%8."/>
      <w:lvlJc w:val="left"/>
      <w:pPr>
        <w:ind w:left="5760" w:hanging="360"/>
      </w:pPr>
    </w:lvl>
    <w:lvl w:ilvl="8" w:tplc="BB76407E">
      <w:start w:val="1"/>
      <w:numFmt w:val="lowerRoman"/>
      <w:lvlText w:val="%9."/>
      <w:lvlJc w:val="right"/>
      <w:pPr>
        <w:ind w:left="6480" w:hanging="180"/>
      </w:pPr>
    </w:lvl>
  </w:abstractNum>
  <w:abstractNum w:abstractNumId="8" w15:restartNumberingAfterBreak="0">
    <w:nsid w:val="130E412F"/>
    <w:multiLevelType w:val="hybridMultilevel"/>
    <w:tmpl w:val="84F07B60"/>
    <w:lvl w:ilvl="0" w:tplc="1DA47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F535F"/>
    <w:multiLevelType w:val="hybridMultilevel"/>
    <w:tmpl w:val="69D6CFDA"/>
    <w:lvl w:ilvl="0" w:tplc="B160352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00891"/>
    <w:multiLevelType w:val="hybridMultilevel"/>
    <w:tmpl w:val="43D0EBA8"/>
    <w:lvl w:ilvl="0" w:tplc="416A0F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C7C87"/>
    <w:multiLevelType w:val="hybridMultilevel"/>
    <w:tmpl w:val="8B5EF9C2"/>
    <w:lvl w:ilvl="0" w:tplc="9912CB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D7C49"/>
    <w:multiLevelType w:val="hybridMultilevel"/>
    <w:tmpl w:val="610A10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142BD"/>
    <w:multiLevelType w:val="hybridMultilevel"/>
    <w:tmpl w:val="3840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60ECC"/>
    <w:multiLevelType w:val="hybridMultilevel"/>
    <w:tmpl w:val="BA8C0946"/>
    <w:lvl w:ilvl="0" w:tplc="D0A87D1A">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61C09"/>
    <w:multiLevelType w:val="hybridMultilevel"/>
    <w:tmpl w:val="FE0480A0"/>
    <w:lvl w:ilvl="0" w:tplc="D8BADD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A674E3"/>
    <w:multiLevelType w:val="hybridMultilevel"/>
    <w:tmpl w:val="8CA62158"/>
    <w:lvl w:ilvl="0" w:tplc="5998934E">
      <w:start w:val="1"/>
      <w:numFmt w:val="decimal"/>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C04502"/>
    <w:multiLevelType w:val="hybridMultilevel"/>
    <w:tmpl w:val="43FA4898"/>
    <w:lvl w:ilvl="0" w:tplc="D4ECF5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971B17"/>
    <w:multiLevelType w:val="hybridMultilevel"/>
    <w:tmpl w:val="C6182296"/>
    <w:lvl w:ilvl="0" w:tplc="BFF00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0"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1" w15:restartNumberingAfterBreak="0">
    <w:nsid w:val="43263B93"/>
    <w:multiLevelType w:val="hybridMultilevel"/>
    <w:tmpl w:val="8FC64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A729A"/>
    <w:multiLevelType w:val="hybridMultilevel"/>
    <w:tmpl w:val="CCECF7F0"/>
    <w:lvl w:ilvl="0" w:tplc="CE1CBD9E">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DAD2216"/>
    <w:multiLevelType w:val="hybridMultilevel"/>
    <w:tmpl w:val="B99E544A"/>
    <w:lvl w:ilvl="0" w:tplc="EF787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36B0285"/>
    <w:multiLevelType w:val="hybridMultilevel"/>
    <w:tmpl w:val="DE782116"/>
    <w:lvl w:ilvl="0" w:tplc="D82803FC">
      <w:start w:val="1"/>
      <w:numFmt w:val="lowerLetter"/>
      <w:lvlText w:val="%1."/>
      <w:lvlJc w:val="left"/>
      <w:pPr>
        <w:ind w:left="1080" w:hanging="360"/>
      </w:pPr>
      <w:rPr>
        <w:rFonts w:hint="default"/>
      </w:rPr>
    </w:lvl>
    <w:lvl w:ilvl="1" w:tplc="B14C533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E21722C"/>
    <w:multiLevelType w:val="hybridMultilevel"/>
    <w:tmpl w:val="82F0D5EC"/>
    <w:lvl w:ilvl="0" w:tplc="5F62BE1A">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3F44C8"/>
    <w:multiLevelType w:val="hybridMultilevel"/>
    <w:tmpl w:val="12243846"/>
    <w:lvl w:ilvl="0" w:tplc="5EC89A60">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A54842"/>
    <w:multiLevelType w:val="hybridMultilevel"/>
    <w:tmpl w:val="5E64A804"/>
    <w:lvl w:ilvl="0" w:tplc="552CDC4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A631CE5"/>
    <w:multiLevelType w:val="hybridMultilevel"/>
    <w:tmpl w:val="45EAB956"/>
    <w:lvl w:ilvl="0" w:tplc="6C1279F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ECA1DE4"/>
    <w:multiLevelType w:val="hybridMultilevel"/>
    <w:tmpl w:val="D49C0698"/>
    <w:lvl w:ilvl="0" w:tplc="B1ACB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4524C7"/>
    <w:multiLevelType w:val="hybridMultilevel"/>
    <w:tmpl w:val="068C6B1C"/>
    <w:lvl w:ilvl="0" w:tplc="5CCC5572">
      <w:start w:val="1"/>
      <w:numFmt w:val="lowerLetter"/>
      <w:lvlText w:val="(%1)"/>
      <w:lvlJc w:val="left"/>
      <w:pPr>
        <w:ind w:left="720" w:hanging="360"/>
      </w:pPr>
      <w:rPr>
        <w:rFonts w:hint="default"/>
      </w:rPr>
    </w:lvl>
    <w:lvl w:ilvl="1" w:tplc="550E846A">
      <w:start w:val="1"/>
      <w:numFmt w:val="decimal"/>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B37F9E"/>
    <w:multiLevelType w:val="hybridMultilevel"/>
    <w:tmpl w:val="6C708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52214"/>
    <w:multiLevelType w:val="hybridMultilevel"/>
    <w:tmpl w:val="7BA4C03A"/>
    <w:lvl w:ilvl="0" w:tplc="2CE24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31"/>
  </w:num>
  <w:num w:numId="7" w16cid:durableId="1447194988">
    <w:abstractNumId w:val="26"/>
  </w:num>
  <w:num w:numId="8" w16cid:durableId="1629435047">
    <w:abstractNumId w:val="24"/>
  </w:num>
  <w:num w:numId="9" w16cid:durableId="655259865">
    <w:abstractNumId w:val="36"/>
  </w:num>
  <w:num w:numId="10" w16cid:durableId="843591714">
    <w:abstractNumId w:val="20"/>
  </w:num>
  <w:num w:numId="11" w16cid:durableId="840776163">
    <w:abstractNumId w:val="19"/>
  </w:num>
  <w:num w:numId="12" w16cid:durableId="151531593">
    <w:abstractNumId w:val="23"/>
  </w:num>
  <w:num w:numId="13" w16cid:durableId="394813285">
    <w:abstractNumId w:val="12"/>
  </w:num>
  <w:num w:numId="14" w16cid:durableId="1942835926">
    <w:abstractNumId w:val="34"/>
  </w:num>
  <w:num w:numId="15" w16cid:durableId="549849484">
    <w:abstractNumId w:val="21"/>
  </w:num>
  <w:num w:numId="16" w16cid:durableId="2030986381">
    <w:abstractNumId w:val="13"/>
  </w:num>
  <w:num w:numId="17" w16cid:durableId="1034883828">
    <w:abstractNumId w:val="5"/>
  </w:num>
  <w:num w:numId="18" w16cid:durableId="1195343312">
    <w:abstractNumId w:val="11"/>
  </w:num>
  <w:num w:numId="19" w16cid:durableId="1758139448">
    <w:abstractNumId w:val="7"/>
  </w:num>
  <w:num w:numId="20" w16cid:durableId="1368989504">
    <w:abstractNumId w:val="33"/>
  </w:num>
  <w:num w:numId="21" w16cid:durableId="558252246">
    <w:abstractNumId w:val="6"/>
  </w:num>
  <w:num w:numId="22" w16cid:durableId="326372486">
    <w:abstractNumId w:val="8"/>
  </w:num>
  <w:num w:numId="23" w16cid:durableId="356127944">
    <w:abstractNumId w:val="30"/>
  </w:num>
  <w:num w:numId="24" w16cid:durableId="1670213300">
    <w:abstractNumId w:val="35"/>
  </w:num>
  <w:num w:numId="25" w16cid:durableId="1363245761">
    <w:abstractNumId w:val="15"/>
  </w:num>
  <w:num w:numId="26" w16cid:durableId="156845916">
    <w:abstractNumId w:val="32"/>
  </w:num>
  <w:num w:numId="27" w16cid:durableId="1647397975">
    <w:abstractNumId w:val="17"/>
  </w:num>
  <w:num w:numId="28" w16cid:durableId="2087457429">
    <w:abstractNumId w:val="25"/>
  </w:num>
  <w:num w:numId="29" w16cid:durableId="559168442">
    <w:abstractNumId w:val="18"/>
  </w:num>
  <w:num w:numId="30" w16cid:durableId="101342968">
    <w:abstractNumId w:val="28"/>
  </w:num>
  <w:num w:numId="31" w16cid:durableId="450825388">
    <w:abstractNumId w:val="29"/>
  </w:num>
  <w:num w:numId="32" w16cid:durableId="1337923167">
    <w:abstractNumId w:val="10"/>
  </w:num>
  <w:num w:numId="33" w16cid:durableId="2034575211">
    <w:abstractNumId w:val="14"/>
  </w:num>
  <w:num w:numId="34" w16cid:durableId="1901093325">
    <w:abstractNumId w:val="16"/>
  </w:num>
  <w:num w:numId="35" w16cid:durableId="1062098802">
    <w:abstractNumId w:val="27"/>
  </w:num>
  <w:num w:numId="36" w16cid:durableId="1745879796">
    <w:abstractNumId w:val="9"/>
  </w:num>
  <w:num w:numId="37" w16cid:durableId="1858932385">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30F0"/>
    <w:rsid w:val="00025834"/>
    <w:rsid w:val="0002629A"/>
    <w:rsid w:val="000265D8"/>
    <w:rsid w:val="00031C25"/>
    <w:rsid w:val="0003541D"/>
    <w:rsid w:val="00036AF3"/>
    <w:rsid w:val="00036FEB"/>
    <w:rsid w:val="000372CC"/>
    <w:rsid w:val="0004049A"/>
    <w:rsid w:val="000433A9"/>
    <w:rsid w:val="00044E3A"/>
    <w:rsid w:val="00050A3B"/>
    <w:rsid w:val="00053603"/>
    <w:rsid w:val="00053F5F"/>
    <w:rsid w:val="0006002E"/>
    <w:rsid w:val="00062D09"/>
    <w:rsid w:val="000707CC"/>
    <w:rsid w:val="0007587F"/>
    <w:rsid w:val="00080B7D"/>
    <w:rsid w:val="00082162"/>
    <w:rsid w:val="00084082"/>
    <w:rsid w:val="0008769E"/>
    <w:rsid w:val="00092DCA"/>
    <w:rsid w:val="00092EBA"/>
    <w:rsid w:val="0009350B"/>
    <w:rsid w:val="00097895"/>
    <w:rsid w:val="000A3784"/>
    <w:rsid w:val="000A4C11"/>
    <w:rsid w:val="000A60CA"/>
    <w:rsid w:val="000A6860"/>
    <w:rsid w:val="000A6D9B"/>
    <w:rsid w:val="000A7230"/>
    <w:rsid w:val="000B0C1F"/>
    <w:rsid w:val="000B509C"/>
    <w:rsid w:val="000B539A"/>
    <w:rsid w:val="000B55C3"/>
    <w:rsid w:val="000C0373"/>
    <w:rsid w:val="000C367A"/>
    <w:rsid w:val="000C613D"/>
    <w:rsid w:val="000D1A54"/>
    <w:rsid w:val="000D7452"/>
    <w:rsid w:val="000E3B20"/>
    <w:rsid w:val="000E6A10"/>
    <w:rsid w:val="000F2484"/>
    <w:rsid w:val="000F48CB"/>
    <w:rsid w:val="000F7E77"/>
    <w:rsid w:val="001102A2"/>
    <w:rsid w:val="001128E8"/>
    <w:rsid w:val="00122230"/>
    <w:rsid w:val="00122595"/>
    <w:rsid w:val="00122B5C"/>
    <w:rsid w:val="00124C3B"/>
    <w:rsid w:val="001275D2"/>
    <w:rsid w:val="00127831"/>
    <w:rsid w:val="00130298"/>
    <w:rsid w:val="0013081D"/>
    <w:rsid w:val="00130BF4"/>
    <w:rsid w:val="001352EC"/>
    <w:rsid w:val="00141DE8"/>
    <w:rsid w:val="00142741"/>
    <w:rsid w:val="00146B22"/>
    <w:rsid w:val="00153B42"/>
    <w:rsid w:val="00157232"/>
    <w:rsid w:val="00157D75"/>
    <w:rsid w:val="001606D7"/>
    <w:rsid w:val="001764C9"/>
    <w:rsid w:val="001765A8"/>
    <w:rsid w:val="001766C4"/>
    <w:rsid w:val="0018089B"/>
    <w:rsid w:val="0018270A"/>
    <w:rsid w:val="00183A57"/>
    <w:rsid w:val="00184143"/>
    <w:rsid w:val="00184AA8"/>
    <w:rsid w:val="00187D82"/>
    <w:rsid w:val="00187F4B"/>
    <w:rsid w:val="00190E33"/>
    <w:rsid w:val="001A3F59"/>
    <w:rsid w:val="001A5F9A"/>
    <w:rsid w:val="001A7304"/>
    <w:rsid w:val="001B075D"/>
    <w:rsid w:val="001B27BD"/>
    <w:rsid w:val="001B3E73"/>
    <w:rsid w:val="001B461D"/>
    <w:rsid w:val="001B54AD"/>
    <w:rsid w:val="001B7300"/>
    <w:rsid w:val="001C06A1"/>
    <w:rsid w:val="001C2BA7"/>
    <w:rsid w:val="001C3290"/>
    <w:rsid w:val="001C45E6"/>
    <w:rsid w:val="001C4B7F"/>
    <w:rsid w:val="001C65BC"/>
    <w:rsid w:val="001C6C12"/>
    <w:rsid w:val="001E30D8"/>
    <w:rsid w:val="001E4B2D"/>
    <w:rsid w:val="001F0217"/>
    <w:rsid w:val="001F05C5"/>
    <w:rsid w:val="001F0756"/>
    <w:rsid w:val="001F1B6C"/>
    <w:rsid w:val="001F2D24"/>
    <w:rsid w:val="001F4B27"/>
    <w:rsid w:val="001F5503"/>
    <w:rsid w:val="001F7BD0"/>
    <w:rsid w:val="00200E7F"/>
    <w:rsid w:val="00203819"/>
    <w:rsid w:val="00205CFE"/>
    <w:rsid w:val="0021024D"/>
    <w:rsid w:val="002164EE"/>
    <w:rsid w:val="00220D40"/>
    <w:rsid w:val="002256F5"/>
    <w:rsid w:val="00235DE7"/>
    <w:rsid w:val="0024009C"/>
    <w:rsid w:val="00245229"/>
    <w:rsid w:val="002452C6"/>
    <w:rsid w:val="00245FC8"/>
    <w:rsid w:val="002461D8"/>
    <w:rsid w:val="0025496C"/>
    <w:rsid w:val="00254E05"/>
    <w:rsid w:val="002656A9"/>
    <w:rsid w:val="00266F1A"/>
    <w:rsid w:val="0026725B"/>
    <w:rsid w:val="0026758E"/>
    <w:rsid w:val="00273DFB"/>
    <w:rsid w:val="00274938"/>
    <w:rsid w:val="002755A7"/>
    <w:rsid w:val="00281705"/>
    <w:rsid w:val="00286C9A"/>
    <w:rsid w:val="00286E1B"/>
    <w:rsid w:val="00295C4B"/>
    <w:rsid w:val="00297377"/>
    <w:rsid w:val="002A076A"/>
    <w:rsid w:val="002A68D6"/>
    <w:rsid w:val="002B11C4"/>
    <w:rsid w:val="002B5F99"/>
    <w:rsid w:val="002B6B98"/>
    <w:rsid w:val="002C36B5"/>
    <w:rsid w:val="002C4777"/>
    <w:rsid w:val="002C5FAD"/>
    <w:rsid w:val="002C7774"/>
    <w:rsid w:val="002C7D1B"/>
    <w:rsid w:val="002D3E9F"/>
    <w:rsid w:val="002D43D8"/>
    <w:rsid w:val="002D7450"/>
    <w:rsid w:val="002D75CA"/>
    <w:rsid w:val="002E4B4A"/>
    <w:rsid w:val="002E6956"/>
    <w:rsid w:val="002E70A2"/>
    <w:rsid w:val="002F3452"/>
    <w:rsid w:val="002F4628"/>
    <w:rsid w:val="002F4DF6"/>
    <w:rsid w:val="002F50F3"/>
    <w:rsid w:val="002F6394"/>
    <w:rsid w:val="002F6754"/>
    <w:rsid w:val="002F6A20"/>
    <w:rsid w:val="002F7F3D"/>
    <w:rsid w:val="003003C3"/>
    <w:rsid w:val="00302127"/>
    <w:rsid w:val="00315199"/>
    <w:rsid w:val="00315305"/>
    <w:rsid w:val="003155B3"/>
    <w:rsid w:val="003200E0"/>
    <w:rsid w:val="00322B90"/>
    <w:rsid w:val="00322E7F"/>
    <w:rsid w:val="00324AE6"/>
    <w:rsid w:val="003264AD"/>
    <w:rsid w:val="00332C71"/>
    <w:rsid w:val="0033340C"/>
    <w:rsid w:val="00333AE9"/>
    <w:rsid w:val="00335C77"/>
    <w:rsid w:val="00337D92"/>
    <w:rsid w:val="00341332"/>
    <w:rsid w:val="00342DF2"/>
    <w:rsid w:val="00345BF8"/>
    <w:rsid w:val="00350E34"/>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5DE7"/>
    <w:rsid w:val="003B7D38"/>
    <w:rsid w:val="003C2C1D"/>
    <w:rsid w:val="003C4F13"/>
    <w:rsid w:val="003C4FE9"/>
    <w:rsid w:val="003C6394"/>
    <w:rsid w:val="003D2144"/>
    <w:rsid w:val="003D281C"/>
    <w:rsid w:val="003D3D0D"/>
    <w:rsid w:val="003D70C2"/>
    <w:rsid w:val="003E0E7B"/>
    <w:rsid w:val="003E1435"/>
    <w:rsid w:val="003E1C7B"/>
    <w:rsid w:val="003E28E2"/>
    <w:rsid w:val="003E4F3D"/>
    <w:rsid w:val="003F0B04"/>
    <w:rsid w:val="003F1814"/>
    <w:rsid w:val="003F29C1"/>
    <w:rsid w:val="003F54D9"/>
    <w:rsid w:val="003F760F"/>
    <w:rsid w:val="00403FF6"/>
    <w:rsid w:val="0040626B"/>
    <w:rsid w:val="004105B6"/>
    <w:rsid w:val="00412F5F"/>
    <w:rsid w:val="00413283"/>
    <w:rsid w:val="00414824"/>
    <w:rsid w:val="00417118"/>
    <w:rsid w:val="00420BBE"/>
    <w:rsid w:val="00421673"/>
    <w:rsid w:val="00423E18"/>
    <w:rsid w:val="00425361"/>
    <w:rsid w:val="004303A8"/>
    <w:rsid w:val="00430D49"/>
    <w:rsid w:val="00431E01"/>
    <w:rsid w:val="00432437"/>
    <w:rsid w:val="0044292E"/>
    <w:rsid w:val="00445FB8"/>
    <w:rsid w:val="00447686"/>
    <w:rsid w:val="00450094"/>
    <w:rsid w:val="00454D92"/>
    <w:rsid w:val="00457B7A"/>
    <w:rsid w:val="00460438"/>
    <w:rsid w:val="004650F2"/>
    <w:rsid w:val="00466A12"/>
    <w:rsid w:val="00467A23"/>
    <w:rsid w:val="00470BD0"/>
    <w:rsid w:val="00471029"/>
    <w:rsid w:val="00471961"/>
    <w:rsid w:val="00473BB8"/>
    <w:rsid w:val="00480B2A"/>
    <w:rsid w:val="00485CE6"/>
    <w:rsid w:val="004875BA"/>
    <w:rsid w:val="00487A21"/>
    <w:rsid w:val="004900D8"/>
    <w:rsid w:val="00490436"/>
    <w:rsid w:val="00496F89"/>
    <w:rsid w:val="004A2F8B"/>
    <w:rsid w:val="004A496C"/>
    <w:rsid w:val="004B02D0"/>
    <w:rsid w:val="004B3888"/>
    <w:rsid w:val="004B6619"/>
    <w:rsid w:val="004B77AD"/>
    <w:rsid w:val="004C0DF0"/>
    <w:rsid w:val="004C33B9"/>
    <w:rsid w:val="004C58C9"/>
    <w:rsid w:val="004D474D"/>
    <w:rsid w:val="004D5776"/>
    <w:rsid w:val="004E12B4"/>
    <w:rsid w:val="004E1618"/>
    <w:rsid w:val="00501FBB"/>
    <w:rsid w:val="005026AE"/>
    <w:rsid w:val="00506272"/>
    <w:rsid w:val="00507BC1"/>
    <w:rsid w:val="0051465A"/>
    <w:rsid w:val="00525B58"/>
    <w:rsid w:val="00526DB6"/>
    <w:rsid w:val="0053386E"/>
    <w:rsid w:val="0053663B"/>
    <w:rsid w:val="00537B7E"/>
    <w:rsid w:val="00542E82"/>
    <w:rsid w:val="00551FEB"/>
    <w:rsid w:val="00553424"/>
    <w:rsid w:val="00554A2F"/>
    <w:rsid w:val="00555191"/>
    <w:rsid w:val="0056149C"/>
    <w:rsid w:val="005651FF"/>
    <w:rsid w:val="00566245"/>
    <w:rsid w:val="00566627"/>
    <w:rsid w:val="005668EB"/>
    <w:rsid w:val="00570C8D"/>
    <w:rsid w:val="00571267"/>
    <w:rsid w:val="0057457B"/>
    <w:rsid w:val="00575F94"/>
    <w:rsid w:val="005760FE"/>
    <w:rsid w:val="00577FB4"/>
    <w:rsid w:val="005825F1"/>
    <w:rsid w:val="0058304D"/>
    <w:rsid w:val="00586E7E"/>
    <w:rsid w:val="00592523"/>
    <w:rsid w:val="00594FFF"/>
    <w:rsid w:val="00595D6D"/>
    <w:rsid w:val="005963D7"/>
    <w:rsid w:val="005A11D1"/>
    <w:rsid w:val="005A3D72"/>
    <w:rsid w:val="005A6E61"/>
    <w:rsid w:val="005B097B"/>
    <w:rsid w:val="005B2CE5"/>
    <w:rsid w:val="005B3276"/>
    <w:rsid w:val="005B3590"/>
    <w:rsid w:val="005B3E10"/>
    <w:rsid w:val="005B4BEF"/>
    <w:rsid w:val="005C4B2D"/>
    <w:rsid w:val="005C5788"/>
    <w:rsid w:val="005C75B7"/>
    <w:rsid w:val="005D089C"/>
    <w:rsid w:val="005D1542"/>
    <w:rsid w:val="005D2C96"/>
    <w:rsid w:val="005D5C66"/>
    <w:rsid w:val="005D7B33"/>
    <w:rsid w:val="005E4430"/>
    <w:rsid w:val="005E60BB"/>
    <w:rsid w:val="005E72B5"/>
    <w:rsid w:val="005F172B"/>
    <w:rsid w:val="005F2847"/>
    <w:rsid w:val="005F572D"/>
    <w:rsid w:val="005F5C96"/>
    <w:rsid w:val="006058A8"/>
    <w:rsid w:val="00612C88"/>
    <w:rsid w:val="006138FD"/>
    <w:rsid w:val="00614549"/>
    <w:rsid w:val="00617A67"/>
    <w:rsid w:val="00621989"/>
    <w:rsid w:val="00625A9E"/>
    <w:rsid w:val="00625E2D"/>
    <w:rsid w:val="00631340"/>
    <w:rsid w:val="006334F1"/>
    <w:rsid w:val="00635FDC"/>
    <w:rsid w:val="006373BC"/>
    <w:rsid w:val="00637A18"/>
    <w:rsid w:val="00640AE2"/>
    <w:rsid w:val="006428D7"/>
    <w:rsid w:val="00644A12"/>
    <w:rsid w:val="00644CD5"/>
    <w:rsid w:val="006453BB"/>
    <w:rsid w:val="00650F8D"/>
    <w:rsid w:val="006516FE"/>
    <w:rsid w:val="006549F7"/>
    <w:rsid w:val="00655017"/>
    <w:rsid w:val="00655682"/>
    <w:rsid w:val="006558DB"/>
    <w:rsid w:val="00656E43"/>
    <w:rsid w:val="006573A6"/>
    <w:rsid w:val="00657CF8"/>
    <w:rsid w:val="0066054D"/>
    <w:rsid w:val="00662507"/>
    <w:rsid w:val="006625E5"/>
    <w:rsid w:val="00663967"/>
    <w:rsid w:val="00664E08"/>
    <w:rsid w:val="006743D4"/>
    <w:rsid w:val="00674E7A"/>
    <w:rsid w:val="0068047E"/>
    <w:rsid w:val="006811A2"/>
    <w:rsid w:val="00683269"/>
    <w:rsid w:val="00684594"/>
    <w:rsid w:val="00690F15"/>
    <w:rsid w:val="0069253A"/>
    <w:rsid w:val="006950E4"/>
    <w:rsid w:val="00697CEB"/>
    <w:rsid w:val="006A181B"/>
    <w:rsid w:val="006A4E53"/>
    <w:rsid w:val="006B1D2A"/>
    <w:rsid w:val="006B3FC5"/>
    <w:rsid w:val="006C23C2"/>
    <w:rsid w:val="006C261B"/>
    <w:rsid w:val="006C3092"/>
    <w:rsid w:val="006C3DE9"/>
    <w:rsid w:val="006C5774"/>
    <w:rsid w:val="006D4913"/>
    <w:rsid w:val="006D5818"/>
    <w:rsid w:val="006D5F90"/>
    <w:rsid w:val="006D7CEF"/>
    <w:rsid w:val="006E1FE8"/>
    <w:rsid w:val="006E5B19"/>
    <w:rsid w:val="006E61E0"/>
    <w:rsid w:val="006E6A3E"/>
    <w:rsid w:val="006E6A3F"/>
    <w:rsid w:val="006E74B8"/>
    <w:rsid w:val="006E7DF8"/>
    <w:rsid w:val="006F01EF"/>
    <w:rsid w:val="006F3151"/>
    <w:rsid w:val="006F4882"/>
    <w:rsid w:val="006F5120"/>
    <w:rsid w:val="006F5FE7"/>
    <w:rsid w:val="006F6A63"/>
    <w:rsid w:val="006F7D88"/>
    <w:rsid w:val="00700202"/>
    <w:rsid w:val="00702E8A"/>
    <w:rsid w:val="0070508E"/>
    <w:rsid w:val="00706620"/>
    <w:rsid w:val="007137E2"/>
    <w:rsid w:val="007173D7"/>
    <w:rsid w:val="00717D7B"/>
    <w:rsid w:val="00722292"/>
    <w:rsid w:val="007227D8"/>
    <w:rsid w:val="00725E76"/>
    <w:rsid w:val="00726530"/>
    <w:rsid w:val="0072687E"/>
    <w:rsid w:val="00732848"/>
    <w:rsid w:val="00735BBD"/>
    <w:rsid w:val="00737D7D"/>
    <w:rsid w:val="00741217"/>
    <w:rsid w:val="00746EDF"/>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2EFB"/>
    <w:rsid w:val="00786512"/>
    <w:rsid w:val="0078706E"/>
    <w:rsid w:val="007908DA"/>
    <w:rsid w:val="00794AA6"/>
    <w:rsid w:val="00796DDB"/>
    <w:rsid w:val="007A40F3"/>
    <w:rsid w:val="007A5254"/>
    <w:rsid w:val="007A7981"/>
    <w:rsid w:val="007B273D"/>
    <w:rsid w:val="007B5E14"/>
    <w:rsid w:val="007B6A2B"/>
    <w:rsid w:val="007C47D8"/>
    <w:rsid w:val="007C4E5B"/>
    <w:rsid w:val="007D0071"/>
    <w:rsid w:val="007D4F5C"/>
    <w:rsid w:val="007D63C1"/>
    <w:rsid w:val="007E2EEA"/>
    <w:rsid w:val="007E4F6E"/>
    <w:rsid w:val="007F1B51"/>
    <w:rsid w:val="007F2F02"/>
    <w:rsid w:val="007F2F77"/>
    <w:rsid w:val="007F2FC1"/>
    <w:rsid w:val="00803E7F"/>
    <w:rsid w:val="00805B96"/>
    <w:rsid w:val="00807F60"/>
    <w:rsid w:val="00810053"/>
    <w:rsid w:val="0081416B"/>
    <w:rsid w:val="008216DF"/>
    <w:rsid w:val="008230E4"/>
    <w:rsid w:val="00825FA8"/>
    <w:rsid w:val="00831818"/>
    <w:rsid w:val="008450BC"/>
    <w:rsid w:val="00845F12"/>
    <w:rsid w:val="008506FC"/>
    <w:rsid w:val="00852772"/>
    <w:rsid w:val="00854F2E"/>
    <w:rsid w:val="00855A01"/>
    <w:rsid w:val="00857B0D"/>
    <w:rsid w:val="00861682"/>
    <w:rsid w:val="00861C3B"/>
    <w:rsid w:val="008629E1"/>
    <w:rsid w:val="0086336F"/>
    <w:rsid w:val="00863579"/>
    <w:rsid w:val="008640E0"/>
    <w:rsid w:val="00866DAD"/>
    <w:rsid w:val="00872503"/>
    <w:rsid w:val="0087297B"/>
    <w:rsid w:val="008801C8"/>
    <w:rsid w:val="008813EC"/>
    <w:rsid w:val="00882AC4"/>
    <w:rsid w:val="0088331E"/>
    <w:rsid w:val="008839BE"/>
    <w:rsid w:val="00883C1C"/>
    <w:rsid w:val="00885FA6"/>
    <w:rsid w:val="00887641"/>
    <w:rsid w:val="008879B7"/>
    <w:rsid w:val="008905FB"/>
    <w:rsid w:val="008906CC"/>
    <w:rsid w:val="008910D7"/>
    <w:rsid w:val="0089127A"/>
    <w:rsid w:val="00891B8B"/>
    <w:rsid w:val="0089254C"/>
    <w:rsid w:val="0089314A"/>
    <w:rsid w:val="0089389E"/>
    <w:rsid w:val="00894D41"/>
    <w:rsid w:val="00894F3B"/>
    <w:rsid w:val="008A198A"/>
    <w:rsid w:val="008A6E31"/>
    <w:rsid w:val="008B19AB"/>
    <w:rsid w:val="008B2B7E"/>
    <w:rsid w:val="008B69DD"/>
    <w:rsid w:val="008B6FB1"/>
    <w:rsid w:val="008C60FA"/>
    <w:rsid w:val="008D08DC"/>
    <w:rsid w:val="008D1F5C"/>
    <w:rsid w:val="008D22CA"/>
    <w:rsid w:val="008D36B0"/>
    <w:rsid w:val="008D36BA"/>
    <w:rsid w:val="008D4767"/>
    <w:rsid w:val="008D47EB"/>
    <w:rsid w:val="008D4C1E"/>
    <w:rsid w:val="008D563A"/>
    <w:rsid w:val="008D63F5"/>
    <w:rsid w:val="008E0E11"/>
    <w:rsid w:val="008E5C69"/>
    <w:rsid w:val="008E631C"/>
    <w:rsid w:val="008E6E34"/>
    <w:rsid w:val="008E6F45"/>
    <w:rsid w:val="008F1140"/>
    <w:rsid w:val="008F4E09"/>
    <w:rsid w:val="0090000A"/>
    <w:rsid w:val="00901431"/>
    <w:rsid w:val="00907AAE"/>
    <w:rsid w:val="00911B57"/>
    <w:rsid w:val="009124FB"/>
    <w:rsid w:val="00912A7D"/>
    <w:rsid w:val="0091504C"/>
    <w:rsid w:val="00916B36"/>
    <w:rsid w:val="00921331"/>
    <w:rsid w:val="009223C2"/>
    <w:rsid w:val="009231D4"/>
    <w:rsid w:val="00925DD5"/>
    <w:rsid w:val="00925FF3"/>
    <w:rsid w:val="0093016F"/>
    <w:rsid w:val="00933437"/>
    <w:rsid w:val="00937855"/>
    <w:rsid w:val="009408FC"/>
    <w:rsid w:val="00942932"/>
    <w:rsid w:val="00942989"/>
    <w:rsid w:val="00943E1C"/>
    <w:rsid w:val="0094420D"/>
    <w:rsid w:val="00944DB4"/>
    <w:rsid w:val="00945268"/>
    <w:rsid w:val="00945308"/>
    <w:rsid w:val="00945727"/>
    <w:rsid w:val="00947B70"/>
    <w:rsid w:val="00950A5D"/>
    <w:rsid w:val="00952470"/>
    <w:rsid w:val="00960469"/>
    <w:rsid w:val="00960586"/>
    <w:rsid w:val="00964204"/>
    <w:rsid w:val="00964C96"/>
    <w:rsid w:val="00971D19"/>
    <w:rsid w:val="009751EE"/>
    <w:rsid w:val="009813E9"/>
    <w:rsid w:val="009877A0"/>
    <w:rsid w:val="0099280D"/>
    <w:rsid w:val="00992F22"/>
    <w:rsid w:val="00997866"/>
    <w:rsid w:val="009A0C34"/>
    <w:rsid w:val="009A1420"/>
    <w:rsid w:val="009A1744"/>
    <w:rsid w:val="009A3B8E"/>
    <w:rsid w:val="009A44DF"/>
    <w:rsid w:val="009A5BFA"/>
    <w:rsid w:val="009A5C93"/>
    <w:rsid w:val="009A7A69"/>
    <w:rsid w:val="009B0C71"/>
    <w:rsid w:val="009B0DD6"/>
    <w:rsid w:val="009B213A"/>
    <w:rsid w:val="009B3ADE"/>
    <w:rsid w:val="009C03E6"/>
    <w:rsid w:val="009C0FB6"/>
    <w:rsid w:val="009C2980"/>
    <w:rsid w:val="009C435A"/>
    <w:rsid w:val="009C6970"/>
    <w:rsid w:val="009C6DCA"/>
    <w:rsid w:val="009D0F07"/>
    <w:rsid w:val="009D14EC"/>
    <w:rsid w:val="009D1FB7"/>
    <w:rsid w:val="009D2094"/>
    <w:rsid w:val="009D22F8"/>
    <w:rsid w:val="009D274B"/>
    <w:rsid w:val="009D4A0D"/>
    <w:rsid w:val="009E2FE2"/>
    <w:rsid w:val="009F10E5"/>
    <w:rsid w:val="009F1A79"/>
    <w:rsid w:val="009F3695"/>
    <w:rsid w:val="00A01E37"/>
    <w:rsid w:val="00A10A06"/>
    <w:rsid w:val="00A12720"/>
    <w:rsid w:val="00A12B12"/>
    <w:rsid w:val="00A1407F"/>
    <w:rsid w:val="00A1450A"/>
    <w:rsid w:val="00A15F66"/>
    <w:rsid w:val="00A22B33"/>
    <w:rsid w:val="00A22F56"/>
    <w:rsid w:val="00A2621B"/>
    <w:rsid w:val="00A2729C"/>
    <w:rsid w:val="00A27D1D"/>
    <w:rsid w:val="00A310FB"/>
    <w:rsid w:val="00A35604"/>
    <w:rsid w:val="00A41867"/>
    <w:rsid w:val="00A42818"/>
    <w:rsid w:val="00A46017"/>
    <w:rsid w:val="00A475A9"/>
    <w:rsid w:val="00A5346E"/>
    <w:rsid w:val="00A53B3C"/>
    <w:rsid w:val="00A5448E"/>
    <w:rsid w:val="00A566DD"/>
    <w:rsid w:val="00A575FC"/>
    <w:rsid w:val="00A669EE"/>
    <w:rsid w:val="00A67BA6"/>
    <w:rsid w:val="00A70680"/>
    <w:rsid w:val="00A712EC"/>
    <w:rsid w:val="00A71ADB"/>
    <w:rsid w:val="00A721A6"/>
    <w:rsid w:val="00A7237A"/>
    <w:rsid w:val="00A72A7D"/>
    <w:rsid w:val="00A74A38"/>
    <w:rsid w:val="00A754B4"/>
    <w:rsid w:val="00A82FCE"/>
    <w:rsid w:val="00A87F89"/>
    <w:rsid w:val="00A94B45"/>
    <w:rsid w:val="00A964E1"/>
    <w:rsid w:val="00A96C79"/>
    <w:rsid w:val="00A97B72"/>
    <w:rsid w:val="00AA014D"/>
    <w:rsid w:val="00AA3D73"/>
    <w:rsid w:val="00AA6C5D"/>
    <w:rsid w:val="00AB4411"/>
    <w:rsid w:val="00AB606D"/>
    <w:rsid w:val="00AB6F70"/>
    <w:rsid w:val="00AC2D2C"/>
    <w:rsid w:val="00AC3ACE"/>
    <w:rsid w:val="00AC5FDA"/>
    <w:rsid w:val="00AD2420"/>
    <w:rsid w:val="00AD2F3D"/>
    <w:rsid w:val="00AD658D"/>
    <w:rsid w:val="00AE0EC5"/>
    <w:rsid w:val="00AE3D6D"/>
    <w:rsid w:val="00AE5261"/>
    <w:rsid w:val="00AE7B2D"/>
    <w:rsid w:val="00AF0908"/>
    <w:rsid w:val="00AF0C94"/>
    <w:rsid w:val="00AF64B5"/>
    <w:rsid w:val="00AF7A3E"/>
    <w:rsid w:val="00B02E7D"/>
    <w:rsid w:val="00B07765"/>
    <w:rsid w:val="00B154D8"/>
    <w:rsid w:val="00B27415"/>
    <w:rsid w:val="00B306B0"/>
    <w:rsid w:val="00B33CD9"/>
    <w:rsid w:val="00B33F05"/>
    <w:rsid w:val="00B3734A"/>
    <w:rsid w:val="00B4082A"/>
    <w:rsid w:val="00B4182B"/>
    <w:rsid w:val="00B427F2"/>
    <w:rsid w:val="00B42DFB"/>
    <w:rsid w:val="00B43946"/>
    <w:rsid w:val="00B45A78"/>
    <w:rsid w:val="00B46273"/>
    <w:rsid w:val="00B53F98"/>
    <w:rsid w:val="00B551B8"/>
    <w:rsid w:val="00B60636"/>
    <w:rsid w:val="00B60F0E"/>
    <w:rsid w:val="00B61AD7"/>
    <w:rsid w:val="00B63D94"/>
    <w:rsid w:val="00B64247"/>
    <w:rsid w:val="00B7032E"/>
    <w:rsid w:val="00B75336"/>
    <w:rsid w:val="00B76500"/>
    <w:rsid w:val="00B76E93"/>
    <w:rsid w:val="00B93600"/>
    <w:rsid w:val="00B95B82"/>
    <w:rsid w:val="00B95D60"/>
    <w:rsid w:val="00BA1030"/>
    <w:rsid w:val="00BA1BC0"/>
    <w:rsid w:val="00BA7267"/>
    <w:rsid w:val="00BB04B8"/>
    <w:rsid w:val="00BB0BC3"/>
    <w:rsid w:val="00BB11C0"/>
    <w:rsid w:val="00BB30FA"/>
    <w:rsid w:val="00BB31ED"/>
    <w:rsid w:val="00BB4E58"/>
    <w:rsid w:val="00BB5388"/>
    <w:rsid w:val="00BB7674"/>
    <w:rsid w:val="00BC08A8"/>
    <w:rsid w:val="00BC1596"/>
    <w:rsid w:val="00BC5AAC"/>
    <w:rsid w:val="00BD5805"/>
    <w:rsid w:val="00BD5F50"/>
    <w:rsid w:val="00BD69DA"/>
    <w:rsid w:val="00BD6CCE"/>
    <w:rsid w:val="00BD7B76"/>
    <w:rsid w:val="00BE2632"/>
    <w:rsid w:val="00BE32CD"/>
    <w:rsid w:val="00BE4814"/>
    <w:rsid w:val="00BF6304"/>
    <w:rsid w:val="00C11AA4"/>
    <w:rsid w:val="00C21D37"/>
    <w:rsid w:val="00C2353A"/>
    <w:rsid w:val="00C23E9D"/>
    <w:rsid w:val="00C34947"/>
    <w:rsid w:val="00C34DF3"/>
    <w:rsid w:val="00C41252"/>
    <w:rsid w:val="00C441F9"/>
    <w:rsid w:val="00C54108"/>
    <w:rsid w:val="00C56685"/>
    <w:rsid w:val="00C5680D"/>
    <w:rsid w:val="00C6300F"/>
    <w:rsid w:val="00C64F29"/>
    <w:rsid w:val="00C65A5F"/>
    <w:rsid w:val="00C70A75"/>
    <w:rsid w:val="00C7186F"/>
    <w:rsid w:val="00C73AB5"/>
    <w:rsid w:val="00C7656B"/>
    <w:rsid w:val="00C805CE"/>
    <w:rsid w:val="00C8071B"/>
    <w:rsid w:val="00C84792"/>
    <w:rsid w:val="00C85012"/>
    <w:rsid w:val="00C86D89"/>
    <w:rsid w:val="00C91FAC"/>
    <w:rsid w:val="00C93A38"/>
    <w:rsid w:val="00C93CC0"/>
    <w:rsid w:val="00C9599A"/>
    <w:rsid w:val="00C96FB9"/>
    <w:rsid w:val="00C97479"/>
    <w:rsid w:val="00CA3AF2"/>
    <w:rsid w:val="00CA54A5"/>
    <w:rsid w:val="00CA5848"/>
    <w:rsid w:val="00CB1AAB"/>
    <w:rsid w:val="00CB2684"/>
    <w:rsid w:val="00CB33EA"/>
    <w:rsid w:val="00CB411B"/>
    <w:rsid w:val="00CB5EB4"/>
    <w:rsid w:val="00CB642B"/>
    <w:rsid w:val="00CB6900"/>
    <w:rsid w:val="00CB7283"/>
    <w:rsid w:val="00CC1075"/>
    <w:rsid w:val="00CC58DE"/>
    <w:rsid w:val="00CC6D60"/>
    <w:rsid w:val="00CC6F7B"/>
    <w:rsid w:val="00CC78BF"/>
    <w:rsid w:val="00CC7ABF"/>
    <w:rsid w:val="00CD1719"/>
    <w:rsid w:val="00CD4136"/>
    <w:rsid w:val="00CD49BB"/>
    <w:rsid w:val="00CD5158"/>
    <w:rsid w:val="00CE0A9D"/>
    <w:rsid w:val="00CE1BC6"/>
    <w:rsid w:val="00CE3CA6"/>
    <w:rsid w:val="00CE5692"/>
    <w:rsid w:val="00CF07C1"/>
    <w:rsid w:val="00CF1842"/>
    <w:rsid w:val="00D01978"/>
    <w:rsid w:val="00D0422D"/>
    <w:rsid w:val="00D0632B"/>
    <w:rsid w:val="00D11463"/>
    <w:rsid w:val="00D11DBD"/>
    <w:rsid w:val="00D127FA"/>
    <w:rsid w:val="00D24FB2"/>
    <w:rsid w:val="00D2515D"/>
    <w:rsid w:val="00D25200"/>
    <w:rsid w:val="00D27313"/>
    <w:rsid w:val="00D30EC7"/>
    <w:rsid w:val="00D316FD"/>
    <w:rsid w:val="00D34E2A"/>
    <w:rsid w:val="00D35358"/>
    <w:rsid w:val="00D36020"/>
    <w:rsid w:val="00D3650F"/>
    <w:rsid w:val="00D4112A"/>
    <w:rsid w:val="00D50B74"/>
    <w:rsid w:val="00D52933"/>
    <w:rsid w:val="00D55748"/>
    <w:rsid w:val="00D55955"/>
    <w:rsid w:val="00D55E0C"/>
    <w:rsid w:val="00D61600"/>
    <w:rsid w:val="00D61612"/>
    <w:rsid w:val="00D61FEF"/>
    <w:rsid w:val="00D7685E"/>
    <w:rsid w:val="00D76B4A"/>
    <w:rsid w:val="00D7744A"/>
    <w:rsid w:val="00D77A74"/>
    <w:rsid w:val="00D77C11"/>
    <w:rsid w:val="00D82E5B"/>
    <w:rsid w:val="00D83FB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778"/>
    <w:rsid w:val="00DC0AEB"/>
    <w:rsid w:val="00DC1309"/>
    <w:rsid w:val="00DC3D6B"/>
    <w:rsid w:val="00DC41B0"/>
    <w:rsid w:val="00DC64BF"/>
    <w:rsid w:val="00DC67B4"/>
    <w:rsid w:val="00DC7554"/>
    <w:rsid w:val="00DD055F"/>
    <w:rsid w:val="00DD3871"/>
    <w:rsid w:val="00DD7068"/>
    <w:rsid w:val="00DD7573"/>
    <w:rsid w:val="00DD7F5C"/>
    <w:rsid w:val="00DE0E68"/>
    <w:rsid w:val="00DE2F16"/>
    <w:rsid w:val="00DE5C90"/>
    <w:rsid w:val="00DF35D7"/>
    <w:rsid w:val="00DF39D7"/>
    <w:rsid w:val="00DF6022"/>
    <w:rsid w:val="00E02A42"/>
    <w:rsid w:val="00E02FD4"/>
    <w:rsid w:val="00E03FBB"/>
    <w:rsid w:val="00E07A8E"/>
    <w:rsid w:val="00E20ADF"/>
    <w:rsid w:val="00E230AB"/>
    <w:rsid w:val="00E24120"/>
    <w:rsid w:val="00E24232"/>
    <w:rsid w:val="00E30FBA"/>
    <w:rsid w:val="00E31AB5"/>
    <w:rsid w:val="00E33EC0"/>
    <w:rsid w:val="00E349CA"/>
    <w:rsid w:val="00E3565C"/>
    <w:rsid w:val="00E35A81"/>
    <w:rsid w:val="00E35B31"/>
    <w:rsid w:val="00E40620"/>
    <w:rsid w:val="00E40860"/>
    <w:rsid w:val="00E44C71"/>
    <w:rsid w:val="00E46C58"/>
    <w:rsid w:val="00E47E19"/>
    <w:rsid w:val="00E50DEB"/>
    <w:rsid w:val="00E51113"/>
    <w:rsid w:val="00E51934"/>
    <w:rsid w:val="00E5267E"/>
    <w:rsid w:val="00E559E8"/>
    <w:rsid w:val="00E55ADC"/>
    <w:rsid w:val="00E636BB"/>
    <w:rsid w:val="00E65636"/>
    <w:rsid w:val="00E66345"/>
    <w:rsid w:val="00E67E39"/>
    <w:rsid w:val="00E72459"/>
    <w:rsid w:val="00E73468"/>
    <w:rsid w:val="00E73EE9"/>
    <w:rsid w:val="00E747E4"/>
    <w:rsid w:val="00E76FD1"/>
    <w:rsid w:val="00E822BC"/>
    <w:rsid w:val="00E83784"/>
    <w:rsid w:val="00E847FD"/>
    <w:rsid w:val="00E9138C"/>
    <w:rsid w:val="00E91FAF"/>
    <w:rsid w:val="00E94498"/>
    <w:rsid w:val="00E96776"/>
    <w:rsid w:val="00E96D24"/>
    <w:rsid w:val="00E96D6D"/>
    <w:rsid w:val="00EA36B0"/>
    <w:rsid w:val="00EA45AE"/>
    <w:rsid w:val="00EA6706"/>
    <w:rsid w:val="00EB1F84"/>
    <w:rsid w:val="00EB5317"/>
    <w:rsid w:val="00EB548B"/>
    <w:rsid w:val="00EB62A8"/>
    <w:rsid w:val="00EC50CA"/>
    <w:rsid w:val="00EC5D12"/>
    <w:rsid w:val="00EC613B"/>
    <w:rsid w:val="00ED0F5D"/>
    <w:rsid w:val="00ED2FA8"/>
    <w:rsid w:val="00EE1381"/>
    <w:rsid w:val="00EF619C"/>
    <w:rsid w:val="00EF73AF"/>
    <w:rsid w:val="00F008DF"/>
    <w:rsid w:val="00F06F0D"/>
    <w:rsid w:val="00F13AE7"/>
    <w:rsid w:val="00F16AAD"/>
    <w:rsid w:val="00F26325"/>
    <w:rsid w:val="00F268D9"/>
    <w:rsid w:val="00F36403"/>
    <w:rsid w:val="00F42971"/>
    <w:rsid w:val="00F42B5E"/>
    <w:rsid w:val="00F4311A"/>
    <w:rsid w:val="00F456CD"/>
    <w:rsid w:val="00F45C88"/>
    <w:rsid w:val="00F5293B"/>
    <w:rsid w:val="00F61181"/>
    <w:rsid w:val="00F62059"/>
    <w:rsid w:val="00F668E9"/>
    <w:rsid w:val="00F67808"/>
    <w:rsid w:val="00F70270"/>
    <w:rsid w:val="00F71AC4"/>
    <w:rsid w:val="00F7280F"/>
    <w:rsid w:val="00F72D39"/>
    <w:rsid w:val="00F73C44"/>
    <w:rsid w:val="00F73D83"/>
    <w:rsid w:val="00F770FF"/>
    <w:rsid w:val="00F81097"/>
    <w:rsid w:val="00F81A4D"/>
    <w:rsid w:val="00F86218"/>
    <w:rsid w:val="00F93317"/>
    <w:rsid w:val="00F95AD2"/>
    <w:rsid w:val="00FA2299"/>
    <w:rsid w:val="00FA78F4"/>
    <w:rsid w:val="00FB1D23"/>
    <w:rsid w:val="00FB4E13"/>
    <w:rsid w:val="00FC04CC"/>
    <w:rsid w:val="00FC5550"/>
    <w:rsid w:val="00FD0B21"/>
    <w:rsid w:val="00FD6966"/>
    <w:rsid w:val="00FD7DDC"/>
    <w:rsid w:val="00FE2A32"/>
    <w:rsid w:val="00FE2A9F"/>
    <w:rsid w:val="00FE35AA"/>
    <w:rsid w:val="00FE399B"/>
    <w:rsid w:val="00FE59E7"/>
    <w:rsid w:val="00FE6998"/>
    <w:rsid w:val="00FE6CDE"/>
    <w:rsid w:val="00FF151D"/>
    <w:rsid w:val="00FF166A"/>
    <w:rsid w:val="00FF43E3"/>
    <w:rsid w:val="00FF51B4"/>
    <w:rsid w:val="00FF565B"/>
    <w:rsid w:val="02E2C87B"/>
    <w:rsid w:val="03285482"/>
    <w:rsid w:val="108284A1"/>
    <w:rsid w:val="1C7C241C"/>
    <w:rsid w:val="268650F4"/>
    <w:rsid w:val="2A1A2237"/>
    <w:rsid w:val="2F1EB553"/>
    <w:rsid w:val="307BB109"/>
    <w:rsid w:val="395B9FA0"/>
    <w:rsid w:val="5251FEA5"/>
    <w:rsid w:val="540D1231"/>
    <w:rsid w:val="55BC59C2"/>
    <w:rsid w:val="5DDDEB86"/>
    <w:rsid w:val="62A183EE"/>
    <w:rsid w:val="67C66602"/>
    <w:rsid w:val="6E8E0C9A"/>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C1186B0-2504-4CA0-B53E-E8C8F177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5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UnresolvedMention">
    <w:name w:val="Unresolved Mention"/>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CD5158"/>
    <w:pPr>
      <w:spacing w:before="100" w:beforeAutospacing="1" w:after="100" w:afterAutospacing="1"/>
      <w:jc w:val="left"/>
    </w:pPr>
  </w:style>
  <w:style w:type="character" w:customStyle="1" w:styleId="normaltextrun">
    <w:name w:val="normaltextrun"/>
    <w:basedOn w:val="DefaultParagraphFont"/>
    <w:rsid w:val="00CD5158"/>
  </w:style>
  <w:style w:type="character" w:customStyle="1" w:styleId="eop">
    <w:name w:val="eop"/>
    <w:basedOn w:val="DefaultParagraphFont"/>
    <w:rsid w:val="00CD5158"/>
  </w:style>
  <w:style w:type="table" w:customStyle="1" w:styleId="Table1fb09cec3-639f-487b-939c-fb8ea3e86463">
    <w:name w:val="Table 1_fb09cec3-639f-487b-939c-fb8ea3e86463"/>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D5158"/>
    <w:pPr>
      <w:spacing w:before="100" w:beforeAutospacing="1" w:after="100" w:afterAutospacing="1"/>
      <w:jc w:val="left"/>
    </w:pPr>
  </w:style>
  <w:style w:type="paragraph" w:customStyle="1" w:styleId="incr3">
    <w:name w:val="incr3"/>
    <w:basedOn w:val="Normal"/>
    <w:rsid w:val="00CD5158"/>
    <w:pPr>
      <w:spacing w:before="100" w:beforeAutospacing="1" w:after="100" w:afterAutospacing="1"/>
      <w:jc w:val="left"/>
    </w:pPr>
  </w:style>
  <w:style w:type="paragraph" w:customStyle="1" w:styleId="content4">
    <w:name w:val="content4"/>
    <w:basedOn w:val="Normal"/>
    <w:rsid w:val="00CD5158"/>
    <w:pPr>
      <w:spacing w:before="100" w:beforeAutospacing="1" w:after="100" w:afterAutospacing="1"/>
      <w:jc w:val="left"/>
    </w:pPr>
  </w:style>
  <w:style w:type="paragraph" w:customStyle="1" w:styleId="incr4">
    <w:name w:val="incr4"/>
    <w:basedOn w:val="Normal"/>
    <w:rsid w:val="00CD5158"/>
    <w:pPr>
      <w:spacing w:before="100" w:beforeAutospacing="1" w:after="100" w:afterAutospacing="1"/>
      <w:jc w:val="left"/>
    </w:pPr>
  </w:style>
  <w:style w:type="paragraph" w:customStyle="1" w:styleId="content5">
    <w:name w:val="content5"/>
    <w:basedOn w:val="Normal"/>
    <w:rsid w:val="00CD5158"/>
    <w:pPr>
      <w:spacing w:before="100" w:beforeAutospacing="1" w:after="100" w:afterAutospacing="1"/>
      <w:jc w:val="left"/>
    </w:pPr>
  </w:style>
  <w:style w:type="table" w:customStyle="1" w:styleId="TableGrid10">
    <w:name w:val="Table Grid1"/>
    <w:basedOn w:val="TableNormal"/>
    <w:next w:val="TableGrid"/>
    <w:uiPriority w:val="39"/>
    <w:rsid w:val="00C23E9D"/>
    <w:pPr>
      <w:jc w:val="center"/>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
    <w:name w:val="Table 11"/>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9676718-2c9f-45b1-84a6-062434294c35">
    <w:name w:val="Table 1_59676718-2c9f-45b1-84a6-062434294c35"/>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bec6706-4e14-46fa-a0bf-0aee307af96c">
    <w:name w:val="Table 1_6bec6706-4e14-46fa-a0bf-0aee307af96c"/>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da073b4a-d205-4130-aeea-83bb7f50fd9f">
    <w:name w:val="Table 1_da073b4a-d205-4130-aeea-83bb7f50fd9f"/>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1cbec80-0b07-4520-81fa-0c92607f455c">
    <w:name w:val="Table 1_21cbec80-0b07-4520-81fa-0c92607f455c"/>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0d407ec-b9cc-46cd-96ae-91afb25499f0">
    <w:name w:val="Table 1_20d407ec-b9cc-46cd-96ae-91afb25499f0"/>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49092224">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library.municode.com/ca/fontana/codes/zoning_and_development_code?nodeId=CH30ZODECO_ARTVREZODI_DIV5ADACSTFE_S30-461ACBUSTS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library.municode.com/ca/fontana/codes/zoning_and_development_code?nodeId=CH30ZODECO_ARTVREZODI_DIV5ADACSTFE_S30-467ACDWUNJUACDWUN"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3" ma:contentTypeDescription="Create a new document." ma:contentTypeScope="" ma:versionID="9dabfdc4abf5656a11e5f31a3675cdf2">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d826b9f6a40200300654b0552ce4439"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customXml/itemProps2.xml><?xml version="1.0" encoding="utf-8"?>
<ds:datastoreItem xmlns:ds="http://schemas.openxmlformats.org/officeDocument/2006/customXml" ds:itemID="{9B0DA110-102E-4147-8521-9A65F4F8739C}">
  <ds:schemaRefs>
    <ds:schemaRef ds:uri="http://schemas.microsoft.com/sharepoint/v3/contenttype/forms"/>
  </ds:schemaRefs>
</ds:datastoreItem>
</file>

<file path=customXml/itemProps3.xml><?xml version="1.0" encoding="utf-8"?>
<ds:datastoreItem xmlns:ds="http://schemas.openxmlformats.org/officeDocument/2006/customXml" ds:itemID="{CDB04799-BBB4-4B0F-8F97-2B59F63CEDCA}">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customXml/itemProps4.xml><?xml version="1.0" encoding="utf-8"?>
<ds:datastoreItem xmlns:ds="http://schemas.openxmlformats.org/officeDocument/2006/customXml" ds:itemID="{C650D11D-D58C-4C3B-8142-BA06C1DC9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5861</Words>
  <Characters>33411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39194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Quintanilla</dc:creator>
  <cp:keywords/>
  <cp:lastModifiedBy>Christina Rudsell</cp:lastModifiedBy>
  <cp:revision>4</cp:revision>
  <cp:lastPrinted>2024-11-20T23:47:00Z</cp:lastPrinted>
  <dcterms:created xsi:type="dcterms:W3CDTF">2025-05-27T22:47:00Z</dcterms:created>
  <dcterms:modified xsi:type="dcterms:W3CDTF">2025-05-28T16:16:00Z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0x010100B3CB78E24925C94B81645F7E37C4DF64</vt:lpwstr>
  </property>
</Properties>
</file>