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C55A1" w14:textId="77EDA8BA" w:rsidR="00A42818" w:rsidRPr="001A3F59" w:rsidRDefault="00BA7267">
      <w:pPr>
        <w:pStyle w:val="Title"/>
        <w:rPr>
          <w:rFonts w:ascii="Arial" w:hAnsi="Arial" w:cs="Arial"/>
        </w:rPr>
      </w:pPr>
      <w:r>
        <w:rPr>
          <w:rFonts w:ascii="Arial" w:hAnsi="Arial" w:cs="Arial"/>
        </w:rPr>
        <w:t xml:space="preserve">ORDINANCE NO. </w:t>
      </w:r>
      <w:r w:rsidR="00DC7554">
        <w:rPr>
          <w:rFonts w:ascii="Arial" w:hAnsi="Arial" w:cs="Arial"/>
        </w:rPr>
        <w:t>1906</w:t>
      </w:r>
    </w:p>
    <w:p w14:paraId="6FBDD3D5" w14:textId="0DBFAF9B" w:rsidR="00BB0BC3" w:rsidRPr="001A3F59" w:rsidRDefault="00A42818" w:rsidP="00254E05">
      <w:pPr>
        <w:pStyle w:val="Title"/>
        <w:spacing w:after="360"/>
        <w:ind w:left="1440" w:right="1296"/>
        <w:jc w:val="both"/>
        <w:rPr>
          <w:rFonts w:ascii="Arial" w:hAnsi="Arial" w:cs="Arial"/>
          <w:iCs/>
        </w:rPr>
      </w:pPr>
      <w:r w:rsidRPr="001A3F59">
        <w:rPr>
          <w:rFonts w:ascii="Arial" w:hAnsi="Arial" w:cs="Arial"/>
        </w:rPr>
        <w:t>A</w:t>
      </w:r>
      <w:r w:rsidR="00BA7267">
        <w:rPr>
          <w:rFonts w:ascii="Arial" w:hAnsi="Arial" w:cs="Arial"/>
        </w:rPr>
        <w:t xml:space="preserve">N ORDINANCE </w:t>
      </w:r>
      <w:r w:rsidR="000C613D" w:rsidRPr="001A3F59">
        <w:rPr>
          <w:rFonts w:ascii="Arial" w:hAnsi="Arial" w:cs="Arial"/>
        </w:rPr>
        <w:t>OF THE</w:t>
      </w:r>
      <w:r w:rsidR="00BA7267">
        <w:rPr>
          <w:rFonts w:ascii="Arial" w:hAnsi="Arial" w:cs="Arial"/>
        </w:rPr>
        <w:t xml:space="preserve"> CITY COUNCIL OF THE</w:t>
      </w:r>
      <w:r w:rsidR="000C613D" w:rsidRPr="001A3F59">
        <w:rPr>
          <w:rFonts w:ascii="Arial" w:hAnsi="Arial" w:cs="Arial"/>
        </w:rPr>
        <w:t xml:space="preserve"> CITY OF FONTANA</w:t>
      </w:r>
      <w:r w:rsidR="002D7450" w:rsidRPr="001A3F59">
        <w:rPr>
          <w:rFonts w:ascii="Arial" w:hAnsi="Arial" w:cs="Arial"/>
        </w:rPr>
        <w:t xml:space="preserve">, CALIFORNIA, </w:t>
      </w:r>
      <w:r w:rsidR="00BA7267">
        <w:rPr>
          <w:rFonts w:ascii="Arial" w:hAnsi="Arial" w:cs="Arial"/>
        </w:rPr>
        <w:t xml:space="preserve">APPROVING </w:t>
      </w:r>
      <w:r w:rsidR="00FF166A">
        <w:rPr>
          <w:rFonts w:ascii="Arial" w:hAnsi="Arial" w:cs="Arial"/>
        </w:rPr>
        <w:t>MASTER CASE N</w:t>
      </w:r>
      <w:r w:rsidR="00FE6998">
        <w:rPr>
          <w:rFonts w:ascii="Arial" w:hAnsi="Arial" w:cs="Arial"/>
        </w:rPr>
        <w:t>O</w:t>
      </w:r>
      <w:r w:rsidR="00FF166A">
        <w:rPr>
          <w:rFonts w:ascii="Arial" w:hAnsi="Arial" w:cs="Arial"/>
        </w:rPr>
        <w:t xml:space="preserve">. 22-110 </w:t>
      </w:r>
      <w:r w:rsidR="00FE6998">
        <w:rPr>
          <w:rFonts w:ascii="Arial" w:hAnsi="Arial" w:cs="Arial"/>
        </w:rPr>
        <w:t xml:space="preserve">AND </w:t>
      </w:r>
      <w:r w:rsidR="00BA7267">
        <w:rPr>
          <w:rFonts w:ascii="Arial" w:hAnsi="Arial" w:cs="Arial"/>
        </w:rPr>
        <w:t xml:space="preserve">MUNICIPAL CODE AMENDMENT </w:t>
      </w:r>
      <w:r w:rsidR="00254E05" w:rsidRPr="001A3F59">
        <w:rPr>
          <w:rFonts w:ascii="Arial" w:hAnsi="Arial" w:cs="Arial"/>
          <w:caps/>
        </w:rPr>
        <w:t>(</w:t>
      </w:r>
      <w:r w:rsidR="00683269">
        <w:rPr>
          <w:rFonts w:ascii="Arial" w:hAnsi="Arial" w:cs="Arial"/>
          <w:caps/>
        </w:rPr>
        <w:t>M</w:t>
      </w:r>
      <w:r w:rsidR="001766C4" w:rsidRPr="001A3F59">
        <w:rPr>
          <w:rFonts w:ascii="Arial" w:hAnsi="Arial" w:cs="Arial"/>
          <w:caps/>
        </w:rPr>
        <w:t>ca</w:t>
      </w:r>
      <w:r w:rsidR="00254E05" w:rsidRPr="001A3F59">
        <w:rPr>
          <w:rFonts w:ascii="Arial" w:hAnsi="Arial" w:cs="Arial"/>
          <w:caps/>
        </w:rPr>
        <w:t xml:space="preserve">) No. </w:t>
      </w:r>
      <w:r w:rsidR="008F4E09" w:rsidRPr="001A3F59">
        <w:rPr>
          <w:rFonts w:ascii="Arial" w:hAnsi="Arial" w:cs="Arial"/>
          <w:caps/>
        </w:rPr>
        <w:t>2</w:t>
      </w:r>
      <w:r w:rsidR="00845F12" w:rsidRPr="001A3F59">
        <w:rPr>
          <w:rFonts w:ascii="Arial" w:hAnsi="Arial" w:cs="Arial"/>
          <w:caps/>
        </w:rPr>
        <w:t>2</w:t>
      </w:r>
      <w:r w:rsidR="008F4E09" w:rsidRPr="001A3F59">
        <w:rPr>
          <w:rFonts w:ascii="Arial" w:hAnsi="Arial" w:cs="Arial"/>
          <w:caps/>
        </w:rPr>
        <w:t>-00</w:t>
      </w:r>
      <w:r w:rsidR="001B7300" w:rsidRPr="001A3F59">
        <w:rPr>
          <w:rFonts w:ascii="Arial" w:hAnsi="Arial" w:cs="Arial"/>
          <w:caps/>
        </w:rPr>
        <w:t>7</w:t>
      </w:r>
      <w:r w:rsidR="00254E05" w:rsidRPr="001A3F59">
        <w:rPr>
          <w:rFonts w:ascii="Arial" w:hAnsi="Arial" w:cs="Arial"/>
          <w:caps/>
        </w:rPr>
        <w:t xml:space="preserve"> </w:t>
      </w:r>
      <w:r w:rsidR="00D868AA" w:rsidRPr="001A3F59">
        <w:rPr>
          <w:rFonts w:ascii="Arial" w:hAnsi="Arial" w:cs="Arial"/>
        </w:rPr>
        <w:t>AMENDING SECTIONS OF CHAPTERS 2,</w:t>
      </w:r>
      <w:r w:rsidR="00FF166A">
        <w:rPr>
          <w:rFonts w:ascii="Arial" w:hAnsi="Arial" w:cs="Arial"/>
        </w:rPr>
        <w:t xml:space="preserve"> </w:t>
      </w:r>
      <w:r w:rsidR="00F73C44">
        <w:rPr>
          <w:rFonts w:ascii="Arial" w:hAnsi="Arial" w:cs="Arial"/>
        </w:rPr>
        <w:t>25</w:t>
      </w:r>
      <w:r w:rsidR="00D868AA" w:rsidRPr="001A3F59">
        <w:rPr>
          <w:rFonts w:ascii="Arial" w:hAnsi="Arial" w:cs="Arial"/>
        </w:rPr>
        <w:t>, 26, AND 30 TO ELIMINATE THE D</w:t>
      </w:r>
      <w:r w:rsidR="002C7D1B" w:rsidRPr="001A3F59">
        <w:rPr>
          <w:rFonts w:ascii="Arial" w:hAnsi="Arial" w:cs="Arial"/>
        </w:rPr>
        <w:t>EVELOPMENT ADVISORY BOARD (DAB);</w:t>
      </w:r>
      <w:r w:rsidR="00D868AA" w:rsidRPr="001A3F59">
        <w:rPr>
          <w:rFonts w:ascii="Arial" w:hAnsi="Arial" w:cs="Arial"/>
        </w:rPr>
        <w:t xml:space="preserve"> AMENDING CHAPTER 9 TO REVISE THE DEFINITION OF </w:t>
      </w:r>
      <w:r w:rsidR="005651FF" w:rsidRPr="001A3F59">
        <w:rPr>
          <w:rFonts w:ascii="Arial" w:hAnsi="Arial" w:cs="Arial"/>
        </w:rPr>
        <w:t>“</w:t>
      </w:r>
      <w:r w:rsidR="00D868AA" w:rsidRPr="001A3F59">
        <w:rPr>
          <w:rFonts w:ascii="Arial" w:hAnsi="Arial" w:cs="Arial"/>
        </w:rPr>
        <w:t>SENSITIVE RECEPTORS</w:t>
      </w:r>
      <w:r w:rsidR="005651FF" w:rsidRPr="001A3F59">
        <w:rPr>
          <w:rFonts w:ascii="Arial" w:hAnsi="Arial" w:cs="Arial"/>
        </w:rPr>
        <w:t>”;</w:t>
      </w:r>
      <w:r w:rsidR="00D868AA" w:rsidRPr="001A3F59">
        <w:rPr>
          <w:rFonts w:ascii="Arial" w:hAnsi="Arial" w:cs="Arial"/>
        </w:rPr>
        <w:t xml:space="preserve"> AMENDING CHAPTER 30 TO EXEMPT THE CITY FROM </w:t>
      </w:r>
      <w:r w:rsidR="00F72D39">
        <w:rPr>
          <w:rFonts w:ascii="Arial" w:hAnsi="Arial" w:cs="Arial"/>
        </w:rPr>
        <w:t xml:space="preserve">CERTAIN </w:t>
      </w:r>
      <w:r w:rsidR="00D868AA" w:rsidRPr="001A3F59">
        <w:rPr>
          <w:rFonts w:ascii="Arial" w:hAnsi="Arial" w:cs="Arial"/>
        </w:rPr>
        <w:t xml:space="preserve">ZONING REGULATIONS FOR CITY OWNED, CONTROLLED, OR </w:t>
      </w:r>
      <w:r w:rsidR="002C7D1B" w:rsidRPr="001A3F59">
        <w:rPr>
          <w:rFonts w:ascii="Arial" w:hAnsi="Arial" w:cs="Arial"/>
        </w:rPr>
        <w:t>LEASED PROPERTIES OR FACILITIES;</w:t>
      </w:r>
      <w:r w:rsidR="00D868AA" w:rsidRPr="001A3F59">
        <w:rPr>
          <w:rFonts w:ascii="Arial" w:hAnsi="Arial" w:cs="Arial"/>
        </w:rPr>
        <w:t xml:space="preserve"> AMENDING CHAPTER 30 TO ALLOW DEVELOPMENT PROJECTS OVER TWO ACRES TO DEVELOP COMMON SPACE</w:t>
      </w:r>
      <w:r w:rsidR="002C7D1B" w:rsidRPr="001A3F59">
        <w:rPr>
          <w:rFonts w:ascii="Arial" w:hAnsi="Arial" w:cs="Arial"/>
        </w:rPr>
        <w:t>;</w:t>
      </w:r>
      <w:r w:rsidR="00D868AA" w:rsidRPr="001A3F59">
        <w:rPr>
          <w:rFonts w:ascii="Arial" w:hAnsi="Arial" w:cs="Arial"/>
        </w:rPr>
        <w:t xml:space="preserve"> ADDING ARTICLE XV TO CHAPTER 30 CREATING A NO</w:t>
      </w:r>
      <w:r w:rsidR="002C7D1B" w:rsidRPr="001A3F59">
        <w:rPr>
          <w:rFonts w:ascii="Arial" w:hAnsi="Arial" w:cs="Arial"/>
        </w:rPr>
        <w:t xml:space="preserve"> NET LESS DENSITY BONUS</w:t>
      </w:r>
      <w:r w:rsidR="007F2FC1">
        <w:rPr>
          <w:rFonts w:ascii="Arial" w:hAnsi="Arial" w:cs="Arial"/>
        </w:rPr>
        <w:t>/REPLACEMENT</w:t>
      </w:r>
      <w:r w:rsidR="002C7D1B" w:rsidRPr="001A3F59">
        <w:rPr>
          <w:rFonts w:ascii="Arial" w:hAnsi="Arial" w:cs="Arial"/>
        </w:rPr>
        <w:t xml:space="preserve"> PROGRAM;</w:t>
      </w:r>
      <w:r w:rsidR="00D868AA" w:rsidRPr="001A3F59">
        <w:rPr>
          <w:rFonts w:ascii="Arial" w:hAnsi="Arial" w:cs="Arial"/>
        </w:rPr>
        <w:t xml:space="preserve"> AND AMENDING </w:t>
      </w:r>
      <w:r w:rsidR="0036772F">
        <w:rPr>
          <w:rFonts w:ascii="Arial" w:hAnsi="Arial" w:cs="Arial"/>
        </w:rPr>
        <w:t xml:space="preserve">SECTION 30-489 AND </w:t>
      </w:r>
      <w:r w:rsidR="00D868AA" w:rsidRPr="001A3F59">
        <w:rPr>
          <w:rFonts w:ascii="Arial" w:hAnsi="Arial" w:cs="Arial"/>
        </w:rPr>
        <w:t xml:space="preserve">TABLE NOS. 30-489 AND 30-453 TO RENAME </w:t>
      </w:r>
      <w:r w:rsidR="00FF166A">
        <w:rPr>
          <w:rFonts w:ascii="Arial" w:hAnsi="Arial" w:cs="Arial"/>
        </w:rPr>
        <w:t xml:space="preserve">COMMERCIAL CANNABIS TO </w:t>
      </w:r>
      <w:r w:rsidR="00D868AA" w:rsidRPr="001A3F59">
        <w:rPr>
          <w:rFonts w:ascii="Arial" w:hAnsi="Arial" w:cs="Arial"/>
        </w:rPr>
        <w:t>CANNABIS RETAIL STORES</w:t>
      </w:r>
      <w:r w:rsidR="00FF166A">
        <w:rPr>
          <w:rFonts w:ascii="Arial" w:hAnsi="Arial" w:cs="Arial"/>
        </w:rPr>
        <w:t xml:space="preserve"> AND REFERENCE SPECIAL REGULATIONS FOR SAME,</w:t>
      </w:r>
      <w:r w:rsidR="00D868AA" w:rsidRPr="001A3F59">
        <w:rPr>
          <w:rFonts w:ascii="Arial" w:hAnsi="Arial" w:cs="Arial"/>
        </w:rPr>
        <w:t xml:space="preserve"> AND </w:t>
      </w:r>
      <w:r w:rsidR="00FF166A">
        <w:rPr>
          <w:rFonts w:ascii="Arial" w:hAnsi="Arial" w:cs="Arial"/>
        </w:rPr>
        <w:t xml:space="preserve">MAKING MINOR CLARIFYING MODIFICATIONS TO </w:t>
      </w:r>
      <w:r w:rsidR="00D868AA" w:rsidRPr="001A3F59">
        <w:rPr>
          <w:rFonts w:ascii="Arial" w:hAnsi="Arial" w:cs="Arial"/>
        </w:rPr>
        <w:t>CHAPTER 33</w:t>
      </w:r>
      <w:r w:rsidR="00FF166A">
        <w:rPr>
          <w:rFonts w:ascii="Arial" w:hAnsi="Arial" w:cs="Arial"/>
        </w:rPr>
        <w:t xml:space="preserve"> RELATED TO PHASING AND AUTHOR</w:t>
      </w:r>
      <w:r w:rsidR="00D868AA" w:rsidRPr="001A3F59">
        <w:rPr>
          <w:rFonts w:ascii="Arial" w:hAnsi="Arial" w:cs="Arial"/>
        </w:rPr>
        <w:t>IZATION LETTER</w:t>
      </w:r>
      <w:r w:rsidR="00FF166A">
        <w:rPr>
          <w:rFonts w:ascii="Arial" w:hAnsi="Arial" w:cs="Arial"/>
        </w:rPr>
        <w:t>S</w:t>
      </w:r>
      <w:r w:rsidR="006573A6" w:rsidRPr="001A3F59">
        <w:rPr>
          <w:rFonts w:ascii="Arial" w:hAnsi="Arial" w:cs="Arial"/>
        </w:rPr>
        <w:t xml:space="preserve"> FOR PERMIT APPLICATIONS</w:t>
      </w:r>
      <w:r w:rsidR="00D868AA" w:rsidRPr="001A3F59">
        <w:rPr>
          <w:rFonts w:ascii="Arial" w:hAnsi="Arial" w:cs="Arial"/>
        </w:rPr>
        <w:t xml:space="preserve">. </w:t>
      </w:r>
    </w:p>
    <w:p w14:paraId="6C765BBD" w14:textId="77777777" w:rsidR="00BA7267" w:rsidRPr="00AA3D73" w:rsidRDefault="00BA7267" w:rsidP="00BA7267">
      <w:pPr>
        <w:spacing w:before="240"/>
        <w:rPr>
          <w:rFonts w:ascii="Arial" w:hAnsi="Arial" w:cs="Arial"/>
          <w:b/>
        </w:rPr>
      </w:pPr>
      <w:r w:rsidRPr="00AA3D73">
        <w:rPr>
          <w:rFonts w:ascii="Arial" w:hAnsi="Arial" w:cs="Arial"/>
          <w:b/>
        </w:rPr>
        <w:t>THE CITY COUNCIL OF THE CITY OF FONTANA, CALIFORNIA, DOES HEREBY ORDAIN AS FOLLOWS:</w:t>
      </w:r>
    </w:p>
    <w:p w14:paraId="5258262D" w14:textId="77777777" w:rsidR="00BA7267" w:rsidRDefault="00BA7267" w:rsidP="00CB2684">
      <w:pPr>
        <w:pStyle w:val="BodyText3"/>
        <w:spacing w:after="0" w:line="240" w:lineRule="auto"/>
        <w:ind w:firstLine="0"/>
        <w:rPr>
          <w:rFonts w:ascii="Arial" w:hAnsi="Arial" w:cs="Arial"/>
          <w:b/>
          <w:bCs/>
        </w:rPr>
      </w:pPr>
    </w:p>
    <w:p w14:paraId="5CD658A1" w14:textId="77777777" w:rsidR="00CB2684" w:rsidRPr="001A3F59" w:rsidRDefault="00CB2684" w:rsidP="00CB2684">
      <w:pPr>
        <w:pStyle w:val="BodyText3"/>
        <w:spacing w:after="0" w:line="240" w:lineRule="auto"/>
        <w:ind w:firstLine="0"/>
        <w:rPr>
          <w:rFonts w:ascii="Arial" w:hAnsi="Arial" w:cs="Arial"/>
          <w:b/>
          <w:bCs/>
        </w:rPr>
      </w:pPr>
    </w:p>
    <w:p w14:paraId="41B05DA0" w14:textId="6EEF53E0" w:rsidR="006C5774" w:rsidRDefault="00BA7267" w:rsidP="00CB2684">
      <w:pPr>
        <w:spacing w:line="230" w:lineRule="auto"/>
        <w:ind w:firstLine="720"/>
        <w:rPr>
          <w:rFonts w:ascii="Arial" w:hAnsi="Arial" w:cs="Arial"/>
        </w:rPr>
      </w:pPr>
      <w:r w:rsidRPr="00BA7267">
        <w:rPr>
          <w:rFonts w:ascii="Arial" w:hAnsi="Arial" w:cs="Arial"/>
          <w:b/>
          <w:iCs/>
          <w:u w:val="single"/>
        </w:rPr>
        <w:t xml:space="preserve">Section 1. </w:t>
      </w:r>
      <w:r w:rsidRPr="00BA7267">
        <w:rPr>
          <w:rFonts w:ascii="Arial" w:hAnsi="Arial" w:cs="Arial"/>
          <w:bCs/>
          <w:iCs/>
        </w:rPr>
        <w:t>City staff initiated Master Case No. 22-</w:t>
      </w:r>
      <w:r>
        <w:rPr>
          <w:rFonts w:ascii="Arial" w:hAnsi="Arial" w:cs="Arial"/>
          <w:bCs/>
          <w:iCs/>
        </w:rPr>
        <w:t>110 and Municipal Cod</w:t>
      </w:r>
      <w:r w:rsidRPr="00BA7267">
        <w:rPr>
          <w:rFonts w:ascii="Arial" w:hAnsi="Arial" w:cs="Arial"/>
          <w:bCs/>
          <w:iCs/>
        </w:rPr>
        <w:t>e Amendment No. 22-00</w:t>
      </w:r>
      <w:r>
        <w:rPr>
          <w:rFonts w:ascii="Arial" w:hAnsi="Arial" w:cs="Arial"/>
          <w:bCs/>
          <w:iCs/>
        </w:rPr>
        <w:t>7</w:t>
      </w:r>
      <w:r w:rsidRPr="00BA7267">
        <w:rPr>
          <w:rFonts w:ascii="Arial" w:hAnsi="Arial" w:cs="Arial"/>
          <w:bCs/>
          <w:iCs/>
        </w:rPr>
        <w:t xml:space="preserve"> – Update to the Fontana Municipal Code </w:t>
      </w:r>
      <w:r>
        <w:rPr>
          <w:rFonts w:ascii="Arial" w:hAnsi="Arial" w:cs="Arial"/>
        </w:rPr>
        <w:t>for amendments to: Chapter 2, 25, 26, and 30 to remove the Development Advisory Board (DAB) process; Chapter 9 to  revise the definition of sensitive receptors; Chapter 30 to  modify park/open space requirements within the Form Based Code, add language for density bonus/replacement units to address Senate Bill 330, and provide exemptions for City initiated projects</w:t>
      </w:r>
      <w:r w:rsidR="005D089C">
        <w:rPr>
          <w:rFonts w:ascii="Arial" w:hAnsi="Arial" w:cs="Arial"/>
        </w:rPr>
        <w:t xml:space="preserve">, amend </w:t>
      </w:r>
      <w:r w:rsidR="00FF166A">
        <w:rPr>
          <w:rFonts w:ascii="Arial" w:hAnsi="Arial" w:cs="Arial"/>
        </w:rPr>
        <w:t xml:space="preserve">Chapter 30 </w:t>
      </w:r>
      <w:r w:rsidR="005D089C">
        <w:rPr>
          <w:rFonts w:ascii="Arial" w:hAnsi="Arial" w:cs="Arial"/>
        </w:rPr>
        <w:t>Section 30-489 and Table No. 30-489 and 30-453</w:t>
      </w:r>
      <w:r>
        <w:rPr>
          <w:rFonts w:ascii="Arial" w:hAnsi="Arial" w:cs="Arial"/>
        </w:rPr>
        <w:t>; and Chapter 33 to include minor text modification to the Cannabis Business regulations.</w:t>
      </w:r>
    </w:p>
    <w:p w14:paraId="19E7569C" w14:textId="77777777" w:rsidR="00BA7267" w:rsidRDefault="00BA7267" w:rsidP="00CB2684">
      <w:pPr>
        <w:spacing w:line="230" w:lineRule="auto"/>
        <w:ind w:firstLine="720"/>
        <w:rPr>
          <w:rFonts w:ascii="Arial" w:hAnsi="Arial" w:cs="Arial"/>
        </w:rPr>
      </w:pPr>
    </w:p>
    <w:p w14:paraId="42C35C34" w14:textId="452A6323" w:rsidR="00BA7267" w:rsidRPr="007B10EB" w:rsidRDefault="00BA7267" w:rsidP="00BA7267">
      <w:pPr>
        <w:ind w:firstLine="720"/>
        <w:rPr>
          <w:rFonts w:ascii="Arial" w:hAnsi="Arial" w:cs="Arial"/>
          <w:color w:val="FF0000"/>
        </w:rPr>
      </w:pPr>
      <w:r w:rsidRPr="00AA3D73">
        <w:rPr>
          <w:rFonts w:ascii="Arial" w:hAnsi="Arial" w:cs="Arial"/>
          <w:b/>
          <w:u w:val="single"/>
        </w:rPr>
        <w:t>Section 2.</w:t>
      </w:r>
      <w:r w:rsidRPr="00AA3D73">
        <w:rPr>
          <w:rFonts w:ascii="Arial" w:hAnsi="Arial" w:cs="Arial"/>
        </w:rPr>
        <w:t xml:space="preserve"> On September 20, 2022, the Planning Commission received public testimony and evidence presented by the applicant, City staff, and other interested parties, at the Public Hearing held with respect hereto on </w:t>
      </w:r>
      <w:r w:rsidRPr="00AA3D73">
        <w:rPr>
          <w:rFonts w:ascii="Arial" w:eastAsia="Calibri" w:hAnsi="Arial" w:cs="Arial"/>
        </w:rPr>
        <w:t xml:space="preserve">Master Case No. 22-110 and Municipal Code Amendment No. 22-007 as it relates to a request to amendment to </w:t>
      </w:r>
      <w:r>
        <w:rPr>
          <w:rFonts w:ascii="Arial" w:hAnsi="Arial" w:cs="Arial"/>
        </w:rPr>
        <w:t xml:space="preserve">Chapter 2, 25, 26, and 30 to remove the Development Advisory Board (DAB) process; Chapter 9 to  revise the definition of sensitive receptors; Chapter 30 to  modify park/open space requirements within the Form Based Code, </w:t>
      </w:r>
      <w:r w:rsidR="0089127A">
        <w:rPr>
          <w:rFonts w:ascii="Arial" w:hAnsi="Arial" w:cs="Arial"/>
        </w:rPr>
        <w:t xml:space="preserve">amend Section 30-489 and Table No. 30-489 and 30-453, </w:t>
      </w:r>
      <w:r>
        <w:rPr>
          <w:rFonts w:ascii="Arial" w:hAnsi="Arial" w:cs="Arial"/>
        </w:rPr>
        <w:t xml:space="preserve">add language for density bonus/replacement units to address Senate Bill 330, and provide exemptions for City initiated projects; and Chapter 33 to include </w:t>
      </w:r>
      <w:r>
        <w:rPr>
          <w:rFonts w:ascii="Arial" w:hAnsi="Arial" w:cs="Arial"/>
        </w:rPr>
        <w:lastRenderedPageBreak/>
        <w:t>minor text modification to the Cannabis Business regulations.</w:t>
      </w:r>
      <w:r w:rsidRPr="007B10EB">
        <w:rPr>
          <w:rFonts w:ascii="Arial" w:eastAsia="Calibri" w:hAnsi="Arial" w:cs="Arial"/>
          <w:color w:val="FF0000"/>
        </w:rPr>
        <w:t xml:space="preserve">  </w:t>
      </w:r>
      <w:r w:rsidRPr="00BA7267">
        <w:rPr>
          <w:rFonts w:ascii="Arial" w:eastAsia="Calibri" w:hAnsi="Arial" w:cs="Arial"/>
        </w:rPr>
        <w:t>During this hearing, the Planning Commission approved Resolution PC No. 2022-040 to recommend approval to City Council of Municipal Code Amendment No. 22-00</w:t>
      </w:r>
      <w:r w:rsidR="0089127A">
        <w:rPr>
          <w:rFonts w:ascii="Arial" w:eastAsia="Calibri" w:hAnsi="Arial" w:cs="Arial"/>
        </w:rPr>
        <w:t>7</w:t>
      </w:r>
      <w:r w:rsidR="00DD3871">
        <w:rPr>
          <w:rFonts w:ascii="Arial" w:eastAsia="Calibri" w:hAnsi="Arial" w:cs="Arial"/>
        </w:rPr>
        <w:t>.</w:t>
      </w:r>
      <w:r w:rsidRPr="00BA7267">
        <w:rPr>
          <w:rFonts w:ascii="Arial" w:eastAsia="Calibri" w:hAnsi="Arial" w:cs="Arial"/>
        </w:rPr>
        <w:t xml:space="preserve">  </w:t>
      </w:r>
      <w:r w:rsidRPr="00BA7267">
        <w:rPr>
          <w:rFonts w:ascii="Arial" w:hAnsi="Arial" w:cs="Arial"/>
        </w:rPr>
        <w:t xml:space="preserve"> </w:t>
      </w:r>
    </w:p>
    <w:p w14:paraId="06CCCA5D" w14:textId="77777777" w:rsidR="00BA7267" w:rsidRDefault="00BA7267" w:rsidP="00CB2684">
      <w:pPr>
        <w:spacing w:line="230" w:lineRule="auto"/>
        <w:ind w:firstLine="720"/>
        <w:rPr>
          <w:rFonts w:ascii="Arial" w:hAnsi="Arial" w:cs="Arial"/>
          <w:b/>
          <w:iCs/>
          <w:u w:val="single"/>
        </w:rPr>
      </w:pPr>
    </w:p>
    <w:p w14:paraId="06729199" w14:textId="67121A59" w:rsidR="00AA3D73" w:rsidRPr="00964204" w:rsidRDefault="00AA3D73" w:rsidP="00AA3D73">
      <w:pPr>
        <w:ind w:firstLine="720"/>
        <w:rPr>
          <w:rFonts w:ascii="Arial" w:hAnsi="Arial" w:cs="Arial"/>
        </w:rPr>
      </w:pPr>
      <w:r w:rsidRPr="00964204">
        <w:rPr>
          <w:rFonts w:ascii="Arial" w:hAnsi="Arial" w:cs="Arial"/>
          <w:b/>
          <w:bCs/>
          <w:u w:val="single"/>
        </w:rPr>
        <w:t>Section 3.</w:t>
      </w:r>
      <w:r w:rsidRPr="00964204">
        <w:rPr>
          <w:rFonts w:ascii="Arial" w:hAnsi="Arial" w:cs="Arial"/>
        </w:rPr>
        <w:t xml:space="preserve"> On </w:t>
      </w:r>
      <w:r w:rsidR="00AD2420">
        <w:rPr>
          <w:rFonts w:ascii="Arial" w:hAnsi="Arial" w:cs="Arial"/>
        </w:rPr>
        <w:t>October 11</w:t>
      </w:r>
      <w:r w:rsidRPr="00964204">
        <w:rPr>
          <w:rFonts w:ascii="Arial" w:hAnsi="Arial" w:cs="Arial"/>
        </w:rPr>
        <w:t xml:space="preserve">, 2022, the City Council held a duly noticed public hearing </w:t>
      </w:r>
      <w:r w:rsidR="00AD2420">
        <w:rPr>
          <w:rFonts w:ascii="Arial" w:hAnsi="Arial" w:cs="Arial"/>
        </w:rPr>
        <w:t>for</w:t>
      </w:r>
      <w:r w:rsidRPr="00964204">
        <w:rPr>
          <w:rFonts w:ascii="Arial" w:hAnsi="Arial" w:cs="Arial"/>
        </w:rPr>
        <w:t xml:space="preserve"> </w:t>
      </w:r>
      <w:r w:rsidRPr="00964204">
        <w:rPr>
          <w:rFonts w:ascii="Arial" w:eastAsia="Calibri" w:hAnsi="Arial" w:cs="Arial"/>
          <w:bCs/>
        </w:rPr>
        <w:t>Municipal Code Amendment No. 22-00</w:t>
      </w:r>
      <w:r w:rsidR="00964204" w:rsidRPr="00964204">
        <w:rPr>
          <w:rFonts w:ascii="Arial" w:eastAsia="Calibri" w:hAnsi="Arial" w:cs="Arial"/>
          <w:bCs/>
        </w:rPr>
        <w:t>7</w:t>
      </w:r>
      <w:r w:rsidRPr="00964204">
        <w:rPr>
          <w:rFonts w:ascii="Arial" w:hAnsi="Arial" w:cs="Arial"/>
        </w:rPr>
        <w:t xml:space="preserve">, received testimony, and the supporting documents in evidence, the City Council found that the Municipal Code  Amendment is in conformance with the goals and policies of the General Plan to </w:t>
      </w:r>
      <w:r w:rsidR="00B42DFB">
        <w:rPr>
          <w:rFonts w:ascii="Arial" w:hAnsi="Arial" w:cs="Arial"/>
        </w:rPr>
        <w:t xml:space="preserve">plan Fontana as a complete community, promote a diversified economy, and promote </w:t>
      </w:r>
      <w:r w:rsidRPr="00964204">
        <w:rPr>
          <w:rFonts w:ascii="Arial" w:hAnsi="Arial" w:cs="Arial"/>
        </w:rPr>
        <w:t>diverse economic and social opportunities for our citizens and those who wish to invest here.</w:t>
      </w:r>
    </w:p>
    <w:p w14:paraId="6C826C10" w14:textId="77777777" w:rsidR="00964204" w:rsidRDefault="00964204" w:rsidP="00AA3D73">
      <w:pPr>
        <w:ind w:firstLine="720"/>
        <w:rPr>
          <w:rFonts w:ascii="Arial" w:hAnsi="Arial" w:cs="Arial"/>
          <w:color w:val="FF0000"/>
        </w:rPr>
      </w:pPr>
    </w:p>
    <w:p w14:paraId="15CB39AA" w14:textId="3331782B" w:rsidR="00964204" w:rsidRPr="008D36B0" w:rsidRDefault="00964204" w:rsidP="00964204">
      <w:pPr>
        <w:ind w:right="-108" w:firstLine="810"/>
        <w:rPr>
          <w:rFonts w:ascii="Arial" w:hAnsi="Arial" w:cs="Arial"/>
          <w:bCs/>
          <w:iCs/>
        </w:rPr>
      </w:pPr>
      <w:r w:rsidRPr="008D36B0">
        <w:rPr>
          <w:rFonts w:ascii="Arial" w:hAnsi="Arial" w:cs="Arial"/>
          <w:b/>
          <w:iCs/>
          <w:u w:val="single"/>
        </w:rPr>
        <w:t>Section  4.</w:t>
      </w:r>
      <w:r w:rsidRPr="008D36B0">
        <w:rPr>
          <w:rFonts w:ascii="Arial" w:hAnsi="Arial" w:cs="Arial"/>
          <w:bCs/>
          <w:iCs/>
        </w:rPr>
        <w:t xml:space="preserve">  The City of Fontana City Council hereby makes the following findings for Municipal Code Amendment No. 22-00</w:t>
      </w:r>
      <w:r w:rsidR="008D36B0" w:rsidRPr="008D36B0">
        <w:rPr>
          <w:rFonts w:ascii="Arial" w:hAnsi="Arial" w:cs="Arial"/>
          <w:bCs/>
          <w:iCs/>
        </w:rPr>
        <w:t>7</w:t>
      </w:r>
      <w:r w:rsidRPr="008D36B0">
        <w:rPr>
          <w:rFonts w:ascii="Arial" w:hAnsi="Arial" w:cs="Arial"/>
          <w:bCs/>
          <w:iCs/>
        </w:rPr>
        <w:t xml:space="preserve"> accordance with Section 30-40 “Purpose” of the Fontana Zoning and Development Code:  </w:t>
      </w:r>
    </w:p>
    <w:p w14:paraId="306FE708" w14:textId="77777777" w:rsidR="00964204" w:rsidRPr="007B10EB" w:rsidRDefault="00964204" w:rsidP="00964204">
      <w:pPr>
        <w:ind w:right="-108" w:firstLine="810"/>
        <w:rPr>
          <w:rFonts w:ascii="Arial" w:hAnsi="Arial" w:cs="Arial"/>
          <w:b/>
          <w:iCs/>
          <w:color w:val="FF0000"/>
          <w:u w:val="single"/>
        </w:rPr>
      </w:pPr>
    </w:p>
    <w:p w14:paraId="4FFEE131" w14:textId="77777777" w:rsidR="00964204" w:rsidRPr="008D36B0" w:rsidRDefault="00964204" w:rsidP="00964204">
      <w:pPr>
        <w:ind w:left="2160" w:right="-108" w:hanging="2160"/>
        <w:rPr>
          <w:rFonts w:ascii="Arial" w:hAnsi="Arial" w:cs="Arial"/>
          <w:bCs/>
          <w:iCs/>
        </w:rPr>
      </w:pPr>
      <w:r w:rsidRPr="008D36B0">
        <w:rPr>
          <w:rFonts w:ascii="Arial" w:hAnsi="Arial" w:cs="Arial"/>
          <w:bCs/>
          <w:iCs/>
        </w:rPr>
        <w:t>Finding:</w:t>
      </w:r>
      <w:r w:rsidRPr="008D36B0">
        <w:rPr>
          <w:rFonts w:ascii="Arial" w:hAnsi="Arial" w:cs="Arial"/>
          <w:bCs/>
          <w:iCs/>
        </w:rPr>
        <w:tab/>
      </w:r>
      <w:r w:rsidRPr="008D36B0">
        <w:rPr>
          <w:rFonts w:ascii="Arial" w:hAnsi="Arial" w:cs="Arial"/>
          <w:b/>
          <w:iCs/>
        </w:rPr>
        <w:t>A Zoning and Development Code may be amended by changing the development standards (text) or zoning designation map boundaries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0011F2FD" w14:textId="77777777" w:rsidR="00964204" w:rsidRPr="00302127" w:rsidRDefault="00964204" w:rsidP="00964204">
      <w:pPr>
        <w:ind w:right="-108" w:firstLine="810"/>
        <w:rPr>
          <w:rFonts w:ascii="Arial" w:hAnsi="Arial" w:cs="Arial"/>
          <w:b/>
          <w:iCs/>
          <w:u w:val="single"/>
        </w:rPr>
      </w:pPr>
    </w:p>
    <w:p w14:paraId="16F1F7BE" w14:textId="47DD749E" w:rsidR="00DF35D7" w:rsidRDefault="00964204" w:rsidP="008D36B0">
      <w:pPr>
        <w:ind w:left="2160" w:hanging="2160"/>
        <w:rPr>
          <w:rFonts w:ascii="Arial" w:hAnsi="Arial" w:cs="Arial"/>
        </w:rPr>
      </w:pPr>
      <w:r w:rsidRPr="00302127">
        <w:rPr>
          <w:rFonts w:ascii="Arial" w:hAnsi="Arial" w:cs="Arial"/>
          <w:bCs/>
          <w:iCs/>
        </w:rPr>
        <w:t>Findings of Fact:</w:t>
      </w:r>
      <w:r w:rsidRPr="00302127">
        <w:rPr>
          <w:rFonts w:ascii="Arial" w:hAnsi="Arial" w:cs="Arial"/>
          <w:bCs/>
          <w:iCs/>
        </w:rPr>
        <w:tab/>
      </w:r>
      <w:r w:rsidRPr="00302127">
        <w:rPr>
          <w:rFonts w:ascii="Arial" w:hAnsi="Arial" w:cs="Arial"/>
        </w:rPr>
        <w:t>The city initiated the proposed Municipal Code Amendment (Master Case No. 22-</w:t>
      </w:r>
      <w:r w:rsidR="008D36B0" w:rsidRPr="00302127">
        <w:rPr>
          <w:rFonts w:ascii="Arial" w:hAnsi="Arial" w:cs="Arial"/>
        </w:rPr>
        <w:t>110 and</w:t>
      </w:r>
      <w:r w:rsidRPr="00302127">
        <w:rPr>
          <w:rFonts w:ascii="Arial" w:hAnsi="Arial" w:cs="Arial"/>
        </w:rPr>
        <w:t xml:space="preserve"> Municipal Code Amendment No. 22-00</w:t>
      </w:r>
      <w:r w:rsidR="008D36B0" w:rsidRPr="00302127">
        <w:rPr>
          <w:rFonts w:ascii="Arial" w:hAnsi="Arial" w:cs="Arial"/>
        </w:rPr>
        <w:t>7</w:t>
      </w:r>
      <w:r w:rsidRPr="00302127">
        <w:rPr>
          <w:rFonts w:ascii="Arial" w:hAnsi="Arial" w:cs="Arial"/>
        </w:rPr>
        <w:t xml:space="preserve">) </w:t>
      </w:r>
      <w:r w:rsidR="008D36B0">
        <w:rPr>
          <w:rFonts w:ascii="Arial" w:hAnsi="Arial" w:cs="Arial"/>
        </w:rPr>
        <w:t xml:space="preserve">to amend: Chapter 2, 25, 26, and 30 to remove the Development Advisory Board (DAB) process; Chapter 9 to  revise the definition of sensitive receptors; Chapter 30 to  modify park/open space requirements within the Form Based Code, </w:t>
      </w:r>
      <w:r w:rsidR="0089127A">
        <w:rPr>
          <w:rFonts w:ascii="Arial" w:hAnsi="Arial" w:cs="Arial"/>
        </w:rPr>
        <w:t>amend Section 30-489 and Table</w:t>
      </w:r>
      <w:r w:rsidR="00B42DFB">
        <w:rPr>
          <w:rFonts w:ascii="Arial" w:hAnsi="Arial" w:cs="Arial"/>
        </w:rPr>
        <w:t>s</w:t>
      </w:r>
      <w:r w:rsidR="0089127A">
        <w:rPr>
          <w:rFonts w:ascii="Arial" w:hAnsi="Arial" w:cs="Arial"/>
        </w:rPr>
        <w:t xml:space="preserve"> No. 30-489 and 30-453</w:t>
      </w:r>
      <w:r w:rsidR="008450BC">
        <w:rPr>
          <w:rFonts w:ascii="Arial" w:hAnsi="Arial" w:cs="Arial"/>
        </w:rPr>
        <w:t xml:space="preserve"> to clarify cannabis business titles and special regulations</w:t>
      </w:r>
      <w:r w:rsidR="0089127A">
        <w:rPr>
          <w:rFonts w:ascii="Arial" w:hAnsi="Arial" w:cs="Arial"/>
        </w:rPr>
        <w:t xml:space="preserve">, </w:t>
      </w:r>
      <w:r w:rsidR="008D36B0">
        <w:rPr>
          <w:rFonts w:ascii="Arial" w:hAnsi="Arial" w:cs="Arial"/>
        </w:rPr>
        <w:t>add language for density bonus/replacement units to address Senate Bill 330, and provide exemptions for City initiated projects; and Chapter 33 to include minor text modification to the Cannabis Business regulations.</w:t>
      </w:r>
      <w:r w:rsidRPr="007B10EB">
        <w:rPr>
          <w:rFonts w:ascii="Arial" w:hAnsi="Arial" w:cs="Arial"/>
          <w:color w:val="FF0000"/>
        </w:rPr>
        <w:t xml:space="preserve"> </w:t>
      </w:r>
      <w:r w:rsidRPr="00A72A7D">
        <w:rPr>
          <w:rFonts w:ascii="Arial" w:hAnsi="Arial" w:cs="Arial"/>
        </w:rPr>
        <w:t>The</w:t>
      </w:r>
      <w:r w:rsidR="008450BC">
        <w:rPr>
          <w:rFonts w:ascii="Arial" w:hAnsi="Arial" w:cs="Arial"/>
        </w:rPr>
        <w:t>se</w:t>
      </w:r>
      <w:r w:rsidRPr="00A72A7D">
        <w:rPr>
          <w:rFonts w:ascii="Arial" w:hAnsi="Arial" w:cs="Arial"/>
        </w:rPr>
        <w:t xml:space="preserve"> amendment</w:t>
      </w:r>
      <w:r w:rsidR="008450BC">
        <w:rPr>
          <w:rFonts w:ascii="Arial" w:hAnsi="Arial" w:cs="Arial"/>
        </w:rPr>
        <w:t>s</w:t>
      </w:r>
      <w:r w:rsidRPr="00A72A7D">
        <w:rPr>
          <w:rFonts w:ascii="Arial" w:hAnsi="Arial" w:cs="Arial"/>
        </w:rPr>
        <w:t xml:space="preserve"> would provide clarity</w:t>
      </w:r>
      <w:r w:rsidR="00A72A7D">
        <w:rPr>
          <w:rFonts w:ascii="Arial" w:hAnsi="Arial" w:cs="Arial"/>
        </w:rPr>
        <w:t>, eliminate inconsistencies,</w:t>
      </w:r>
      <w:r w:rsidRPr="00A72A7D">
        <w:rPr>
          <w:rFonts w:ascii="Arial" w:hAnsi="Arial" w:cs="Arial"/>
        </w:rPr>
        <w:t xml:space="preserve"> </w:t>
      </w:r>
      <w:r w:rsidR="008450BC">
        <w:rPr>
          <w:rFonts w:ascii="Arial" w:hAnsi="Arial" w:cs="Arial"/>
        </w:rPr>
        <w:t xml:space="preserve">and </w:t>
      </w:r>
      <w:r w:rsidR="00B42DFB">
        <w:rPr>
          <w:rFonts w:ascii="Arial" w:hAnsi="Arial" w:cs="Arial"/>
        </w:rPr>
        <w:t xml:space="preserve">streamline City processes, </w:t>
      </w:r>
      <w:r w:rsidRPr="00A72A7D">
        <w:rPr>
          <w:rFonts w:ascii="Arial" w:hAnsi="Arial" w:cs="Arial"/>
        </w:rPr>
        <w:t>and will improve implementation of the Municipal Code which will be beneficial to the community to promote public welfare and furthers good planning principals.</w:t>
      </w:r>
    </w:p>
    <w:p w14:paraId="06DE241C" w14:textId="45992CF4" w:rsidR="00AA3D73" w:rsidRDefault="00964204" w:rsidP="008D36B0">
      <w:pPr>
        <w:ind w:left="2160" w:hanging="2160"/>
        <w:rPr>
          <w:rFonts w:ascii="Arial" w:hAnsi="Arial" w:cs="Arial"/>
        </w:rPr>
      </w:pPr>
      <w:r w:rsidRPr="00A72A7D">
        <w:rPr>
          <w:rFonts w:ascii="Arial" w:hAnsi="Arial" w:cs="Arial"/>
        </w:rPr>
        <w:t xml:space="preserve">  </w:t>
      </w:r>
    </w:p>
    <w:p w14:paraId="205E595F" w14:textId="77777777" w:rsidR="00F67808" w:rsidRDefault="00F67808" w:rsidP="008D36B0">
      <w:pPr>
        <w:ind w:left="2160" w:hanging="2160"/>
        <w:rPr>
          <w:rFonts w:ascii="Arial" w:hAnsi="Arial" w:cs="Arial"/>
        </w:rPr>
      </w:pPr>
    </w:p>
    <w:p w14:paraId="7BE2B3F8" w14:textId="77777777" w:rsidR="00D55748" w:rsidRPr="007B10EB" w:rsidRDefault="00D55748" w:rsidP="00D55748">
      <w:pPr>
        <w:ind w:left="2160" w:hanging="2160"/>
        <w:rPr>
          <w:rFonts w:ascii="Arial" w:hAnsi="Arial" w:cs="Arial"/>
          <w:color w:val="FF0000"/>
        </w:rPr>
      </w:pPr>
      <w:r>
        <w:rPr>
          <w:rFonts w:ascii="Arial" w:hAnsi="Arial" w:cs="Arial"/>
        </w:rPr>
        <w:t>Below are the Amendments to Chapters 2, 9, 25, 26, 30, and 33 of the Municipal Code.</w:t>
      </w:r>
    </w:p>
    <w:p w14:paraId="431F24C8" w14:textId="77777777" w:rsidR="00D55748" w:rsidRDefault="00D55748" w:rsidP="00D55748">
      <w:pPr>
        <w:spacing w:line="230" w:lineRule="auto"/>
        <w:ind w:firstLine="720"/>
        <w:rPr>
          <w:rFonts w:ascii="Arial" w:hAnsi="Arial" w:cs="Arial"/>
          <w:b/>
          <w:iCs/>
          <w:u w:val="single"/>
        </w:rPr>
      </w:pPr>
    </w:p>
    <w:p w14:paraId="1CD2F7E2" w14:textId="77777777" w:rsidR="00D55748" w:rsidRPr="001A3F59" w:rsidRDefault="00D55748" w:rsidP="00D55748">
      <w:pPr>
        <w:spacing w:line="230" w:lineRule="auto"/>
        <w:ind w:firstLine="720"/>
        <w:rPr>
          <w:rFonts w:ascii="Arial" w:hAnsi="Arial" w:cs="Arial"/>
        </w:rPr>
      </w:pPr>
      <w:r w:rsidRPr="001A3F59">
        <w:rPr>
          <w:rFonts w:ascii="Arial" w:hAnsi="Arial" w:cs="Arial"/>
          <w:b/>
          <w:iCs/>
          <w:u w:val="single"/>
        </w:rPr>
        <w:t xml:space="preserve">Section </w:t>
      </w:r>
      <w:r>
        <w:rPr>
          <w:rFonts w:ascii="Arial" w:hAnsi="Arial" w:cs="Arial"/>
          <w:b/>
          <w:iCs/>
          <w:u w:val="single"/>
        </w:rPr>
        <w:t>5</w:t>
      </w:r>
      <w:r w:rsidRPr="001A3F59">
        <w:rPr>
          <w:rFonts w:ascii="Arial" w:hAnsi="Arial" w:cs="Arial"/>
          <w:b/>
          <w:iCs/>
          <w:u w:val="single"/>
        </w:rPr>
        <w:t>.</w:t>
      </w:r>
      <w:r w:rsidRPr="001A3F59">
        <w:rPr>
          <w:rFonts w:ascii="Arial" w:hAnsi="Arial" w:cs="Arial"/>
          <w:iCs/>
        </w:rPr>
        <w:t xml:space="preserve"> </w:t>
      </w:r>
      <w:r w:rsidRPr="001A3F59">
        <w:rPr>
          <w:rFonts w:ascii="Arial" w:hAnsi="Arial" w:cs="Arial"/>
        </w:rPr>
        <w:t>Chapter 2, Article VIII. – Boards, Commissions and Committees, Footnote 6 of the Code is hereby restated and amended as follows:</w:t>
      </w:r>
    </w:p>
    <w:p w14:paraId="647C49CE" w14:textId="77777777" w:rsidR="00D55748" w:rsidRPr="001A3F59" w:rsidRDefault="00D55748" w:rsidP="00D55748">
      <w:pPr>
        <w:pStyle w:val="BlockText"/>
        <w:ind w:left="720" w:right="720"/>
        <w:rPr>
          <w:rFonts w:ascii="Arial" w:hAnsi="Arial" w:cs="Arial"/>
        </w:rPr>
      </w:pPr>
      <w:r w:rsidRPr="001A3F59">
        <w:rPr>
          <w:rFonts w:ascii="Arial" w:hAnsi="Arial" w:cs="Arial"/>
        </w:rPr>
        <w:t>Footnotes:</w:t>
      </w:r>
    </w:p>
    <w:p w14:paraId="0F28403A" w14:textId="77777777" w:rsidR="00D55748" w:rsidRPr="001A3F59" w:rsidRDefault="00D55748" w:rsidP="00D55748">
      <w:pPr>
        <w:pStyle w:val="BlockText"/>
        <w:ind w:left="720" w:right="720"/>
        <w:rPr>
          <w:rFonts w:ascii="Arial" w:hAnsi="Arial" w:cs="Arial"/>
        </w:rPr>
      </w:pPr>
      <w:r w:rsidRPr="001A3F59">
        <w:rPr>
          <w:rFonts w:ascii="Arial" w:hAnsi="Arial" w:cs="Arial"/>
        </w:rPr>
        <w:t>--- (6) ---</w:t>
      </w:r>
    </w:p>
    <w:p w14:paraId="1634A320" w14:textId="77777777" w:rsidR="00D55748" w:rsidRPr="001A3F59" w:rsidRDefault="00D55748" w:rsidP="00D55748">
      <w:pPr>
        <w:pStyle w:val="BlockText"/>
        <w:ind w:left="720" w:right="720"/>
        <w:rPr>
          <w:rFonts w:ascii="Arial" w:hAnsi="Arial" w:cs="Arial"/>
        </w:rPr>
      </w:pPr>
      <w:r w:rsidRPr="001A3F59">
        <w:rPr>
          <w:rFonts w:ascii="Arial" w:hAnsi="Arial" w:cs="Arial"/>
        </w:rPr>
        <w:lastRenderedPageBreak/>
        <w:t>Cross reference— Historic preservation commission, § 5-353 et seq.; fly abatement and appeals board, § 13-98; parks and community services commission, § 19-31 et seq.; planning commission, § 21-51 et seq.</w:t>
      </w:r>
      <w:r w:rsidRPr="001A3F59">
        <w:rPr>
          <w:rFonts w:ascii="Arial" w:hAnsi="Arial" w:cs="Arial"/>
          <w:strike/>
        </w:rPr>
        <w:t>; development advisory board, § 30-1072</w:t>
      </w:r>
      <w:r w:rsidRPr="001A3F59">
        <w:rPr>
          <w:rFonts w:ascii="Arial" w:hAnsi="Arial" w:cs="Arial"/>
        </w:rPr>
        <w:t>.</w:t>
      </w:r>
    </w:p>
    <w:p w14:paraId="7C62C2FC" w14:textId="77777777" w:rsidR="00D55748" w:rsidRDefault="00D55748" w:rsidP="00D55748">
      <w:pPr>
        <w:spacing w:line="230" w:lineRule="auto"/>
        <w:ind w:firstLine="720"/>
        <w:rPr>
          <w:rFonts w:ascii="Arial" w:hAnsi="Arial" w:cs="Arial"/>
          <w:b/>
          <w:iCs/>
          <w:u w:val="single"/>
        </w:rPr>
      </w:pPr>
    </w:p>
    <w:p w14:paraId="73DF3EDF" w14:textId="77777777" w:rsidR="00D55748" w:rsidRDefault="00D55748" w:rsidP="00D55748">
      <w:pPr>
        <w:spacing w:line="230" w:lineRule="auto"/>
        <w:ind w:firstLine="720"/>
        <w:rPr>
          <w:rFonts w:ascii="Arial" w:hAnsi="Arial" w:cs="Arial"/>
        </w:rPr>
      </w:pPr>
      <w:r w:rsidRPr="001A3F59">
        <w:rPr>
          <w:rFonts w:ascii="Arial" w:hAnsi="Arial" w:cs="Arial"/>
          <w:b/>
          <w:iCs/>
          <w:u w:val="single"/>
        </w:rPr>
        <w:t xml:space="preserve">Section </w:t>
      </w:r>
      <w:r>
        <w:rPr>
          <w:rFonts w:ascii="Arial" w:hAnsi="Arial" w:cs="Arial"/>
          <w:b/>
          <w:iCs/>
          <w:u w:val="single"/>
        </w:rPr>
        <w:t>6</w:t>
      </w:r>
      <w:r w:rsidRPr="001A3F59">
        <w:rPr>
          <w:rFonts w:ascii="Arial" w:hAnsi="Arial" w:cs="Arial"/>
          <w:b/>
          <w:iCs/>
          <w:u w:val="single"/>
        </w:rPr>
        <w:t>.</w:t>
      </w:r>
      <w:r w:rsidRPr="001A3F59">
        <w:rPr>
          <w:rFonts w:ascii="Arial" w:hAnsi="Arial" w:cs="Arial"/>
          <w:iCs/>
        </w:rPr>
        <w:t xml:space="preserve"> </w:t>
      </w:r>
      <w:r>
        <w:rPr>
          <w:rFonts w:ascii="Arial" w:hAnsi="Arial" w:cs="Arial"/>
        </w:rPr>
        <w:t>Amendments to Chapters 9 (Environmental Protection and Resource Extraction), Article V of the Municipal Code, as follows:</w:t>
      </w:r>
    </w:p>
    <w:p w14:paraId="567BDEA1" w14:textId="77777777" w:rsidR="00D55748" w:rsidRPr="00DA7E07" w:rsidRDefault="00D55748" w:rsidP="00D55748">
      <w:pPr>
        <w:rPr>
          <w:rFonts w:ascii="Arial" w:hAnsi="Arial" w:cs="Arial"/>
        </w:rPr>
      </w:pPr>
    </w:p>
    <w:p w14:paraId="6918BCCC" w14:textId="77777777" w:rsidR="00D55748" w:rsidRPr="001A3F59" w:rsidRDefault="00D55748" w:rsidP="00D55748">
      <w:pPr>
        <w:pStyle w:val="ListParagraph"/>
        <w:rPr>
          <w:rFonts w:ascii="Arial" w:hAnsi="Arial" w:cs="Arial"/>
          <w:b/>
          <w:sz w:val="24"/>
          <w:szCs w:val="24"/>
        </w:rPr>
      </w:pPr>
      <w:r w:rsidRPr="001A3F59">
        <w:rPr>
          <w:rFonts w:ascii="Arial" w:hAnsi="Arial" w:cs="Arial"/>
          <w:b/>
          <w:sz w:val="24"/>
          <w:szCs w:val="24"/>
        </w:rPr>
        <w:t xml:space="preserve">Sec. 9-71. - Buffering and screening/adjacent uses. </w:t>
      </w:r>
    </w:p>
    <w:p w14:paraId="750FD70A" w14:textId="77777777" w:rsidR="00D55748" w:rsidRPr="001A3F59" w:rsidRDefault="00D55748" w:rsidP="00D55748">
      <w:pPr>
        <w:rPr>
          <w:rFonts w:ascii="Arial" w:hAnsi="Arial" w:cs="Arial"/>
        </w:rPr>
      </w:pPr>
    </w:p>
    <w:p w14:paraId="4EDDD093" w14:textId="6CDCF182" w:rsidR="00AE5261" w:rsidRPr="00AE5261" w:rsidRDefault="00AE5261" w:rsidP="00D55748">
      <w:pPr>
        <w:pStyle w:val="content1"/>
        <w:numPr>
          <w:ilvl w:val="0"/>
          <w:numId w:val="19"/>
        </w:numPr>
        <w:shd w:val="clear" w:color="auto" w:fill="FFFFFF"/>
        <w:spacing w:before="0" w:beforeAutospacing="0" w:after="195" w:afterAutospacing="0"/>
        <w:jc w:val="both"/>
        <w:rPr>
          <w:rFonts w:ascii="Arial" w:eastAsia="Times New Roman" w:hAnsi="Arial" w:cs="Arial"/>
          <w:bCs/>
          <w:color w:val="000000" w:themeColor="text1"/>
          <w:spacing w:val="2"/>
          <w:sz w:val="24"/>
          <w:szCs w:val="24"/>
        </w:rPr>
      </w:pPr>
      <w:r>
        <w:rPr>
          <w:rFonts w:ascii="Arial" w:hAnsi="Arial" w:cs="Arial"/>
          <w:sz w:val="24"/>
          <w:szCs w:val="24"/>
        </w:rPr>
        <w:t>For</w:t>
      </w:r>
      <w:r>
        <w:rPr>
          <w:rFonts w:ascii="Arial" w:hAnsi="Arial" w:cs="Arial"/>
          <w:spacing w:val="12"/>
          <w:sz w:val="24"/>
          <w:szCs w:val="24"/>
        </w:rPr>
        <w:t xml:space="preserve"> </w:t>
      </w:r>
      <w:r>
        <w:rPr>
          <w:rFonts w:ascii="Arial" w:hAnsi="Arial" w:cs="Arial"/>
          <w:sz w:val="24"/>
          <w:szCs w:val="24"/>
        </w:rPr>
        <w:t>any</w:t>
      </w:r>
      <w:r>
        <w:rPr>
          <w:rFonts w:ascii="Arial" w:hAnsi="Arial" w:cs="Arial"/>
          <w:spacing w:val="13"/>
          <w:sz w:val="24"/>
          <w:szCs w:val="24"/>
        </w:rPr>
        <w:t xml:space="preserve"> </w:t>
      </w:r>
      <w:r>
        <w:rPr>
          <w:rFonts w:ascii="Arial" w:hAnsi="Arial" w:cs="Arial"/>
          <w:sz w:val="24"/>
          <w:szCs w:val="24"/>
        </w:rPr>
        <w:t>warehouse</w:t>
      </w:r>
      <w:r>
        <w:rPr>
          <w:rFonts w:ascii="Arial" w:hAnsi="Arial" w:cs="Arial"/>
          <w:spacing w:val="10"/>
          <w:sz w:val="24"/>
          <w:szCs w:val="24"/>
        </w:rPr>
        <w:t xml:space="preserve"> </w:t>
      </w:r>
      <w:r>
        <w:rPr>
          <w:rFonts w:ascii="Arial" w:hAnsi="Arial" w:cs="Arial"/>
          <w:sz w:val="24"/>
          <w:szCs w:val="24"/>
        </w:rPr>
        <w:t>building</w:t>
      </w:r>
      <w:r>
        <w:rPr>
          <w:rFonts w:ascii="Arial" w:hAnsi="Arial" w:cs="Arial"/>
          <w:spacing w:val="14"/>
          <w:sz w:val="24"/>
          <w:szCs w:val="24"/>
        </w:rPr>
        <w:t xml:space="preserve"> </w:t>
      </w:r>
      <w:r>
        <w:rPr>
          <w:rFonts w:ascii="Arial" w:hAnsi="Arial" w:cs="Arial"/>
          <w:sz w:val="24"/>
          <w:szCs w:val="24"/>
        </w:rPr>
        <w:t>larger</w:t>
      </w:r>
      <w:r>
        <w:rPr>
          <w:rFonts w:ascii="Arial" w:hAnsi="Arial" w:cs="Arial"/>
          <w:spacing w:val="12"/>
          <w:sz w:val="24"/>
          <w:szCs w:val="24"/>
        </w:rPr>
        <w:t xml:space="preserve"> </w:t>
      </w:r>
      <w:r>
        <w:rPr>
          <w:rFonts w:ascii="Arial" w:hAnsi="Arial" w:cs="Arial"/>
          <w:sz w:val="24"/>
          <w:szCs w:val="24"/>
        </w:rPr>
        <w:t>than</w:t>
      </w:r>
      <w:r>
        <w:rPr>
          <w:rFonts w:ascii="Arial" w:hAnsi="Arial" w:cs="Arial"/>
          <w:spacing w:val="14"/>
          <w:sz w:val="24"/>
          <w:szCs w:val="24"/>
        </w:rPr>
        <w:t xml:space="preserve"> </w:t>
      </w:r>
      <w:r>
        <w:rPr>
          <w:rFonts w:ascii="Arial" w:hAnsi="Arial" w:cs="Arial"/>
          <w:sz w:val="24"/>
          <w:szCs w:val="24"/>
        </w:rPr>
        <w:t>50,000</w:t>
      </w:r>
      <w:r>
        <w:rPr>
          <w:rFonts w:ascii="Arial" w:hAnsi="Arial" w:cs="Arial"/>
          <w:spacing w:val="14"/>
          <w:sz w:val="24"/>
          <w:szCs w:val="24"/>
        </w:rPr>
        <w:t xml:space="preserve"> </w:t>
      </w:r>
      <w:r>
        <w:rPr>
          <w:rFonts w:ascii="Arial" w:hAnsi="Arial" w:cs="Arial"/>
          <w:sz w:val="24"/>
          <w:szCs w:val="24"/>
        </w:rPr>
        <w:t>square</w:t>
      </w:r>
      <w:r>
        <w:rPr>
          <w:rFonts w:ascii="Arial" w:hAnsi="Arial" w:cs="Arial"/>
          <w:spacing w:val="10"/>
          <w:sz w:val="24"/>
          <w:szCs w:val="24"/>
        </w:rPr>
        <w:t xml:space="preserve"> </w:t>
      </w:r>
      <w:r>
        <w:rPr>
          <w:rFonts w:ascii="Arial" w:hAnsi="Arial" w:cs="Arial"/>
          <w:sz w:val="24"/>
          <w:szCs w:val="24"/>
        </w:rPr>
        <w:t>feet</w:t>
      </w:r>
      <w:r>
        <w:rPr>
          <w:rFonts w:ascii="Arial" w:hAnsi="Arial" w:cs="Arial"/>
          <w:spacing w:val="16"/>
          <w:sz w:val="24"/>
          <w:szCs w:val="24"/>
        </w:rPr>
        <w:t xml:space="preserve"> </w:t>
      </w:r>
      <w:r>
        <w:rPr>
          <w:rFonts w:ascii="Arial" w:hAnsi="Arial" w:cs="Arial"/>
          <w:sz w:val="24"/>
          <w:szCs w:val="24"/>
        </w:rPr>
        <w:t>in</w:t>
      </w:r>
      <w:r>
        <w:rPr>
          <w:rFonts w:ascii="Arial" w:hAnsi="Arial" w:cs="Arial"/>
          <w:spacing w:val="13"/>
          <w:sz w:val="24"/>
          <w:szCs w:val="24"/>
        </w:rPr>
        <w:t xml:space="preserve"> </w:t>
      </w:r>
      <w:r>
        <w:rPr>
          <w:rFonts w:ascii="Arial" w:hAnsi="Arial" w:cs="Arial"/>
          <w:sz w:val="24"/>
          <w:szCs w:val="24"/>
        </w:rPr>
        <w:t>size,</w:t>
      </w:r>
      <w:r>
        <w:rPr>
          <w:rFonts w:ascii="Arial" w:hAnsi="Arial" w:cs="Arial"/>
          <w:spacing w:val="13"/>
          <w:sz w:val="24"/>
          <w:szCs w:val="24"/>
        </w:rPr>
        <w:t xml:space="preserve"> </w:t>
      </w:r>
      <w:r>
        <w:rPr>
          <w:rFonts w:ascii="Arial" w:hAnsi="Arial" w:cs="Arial"/>
          <w:sz w:val="24"/>
          <w:szCs w:val="24"/>
        </w:rPr>
        <w:t>a</w:t>
      </w:r>
      <w:r>
        <w:rPr>
          <w:rFonts w:ascii="Arial" w:hAnsi="Arial" w:cs="Arial"/>
          <w:spacing w:val="14"/>
          <w:sz w:val="24"/>
          <w:szCs w:val="24"/>
        </w:rPr>
        <w:t xml:space="preserve"> </w:t>
      </w:r>
      <w:r>
        <w:rPr>
          <w:rFonts w:ascii="Arial" w:hAnsi="Arial" w:cs="Arial"/>
          <w:sz w:val="24"/>
          <w:szCs w:val="24"/>
        </w:rPr>
        <w:t>ten-</w:t>
      </w:r>
      <w:r>
        <w:rPr>
          <w:rFonts w:ascii="Arial" w:hAnsi="Arial" w:cs="Arial"/>
          <w:spacing w:val="5"/>
          <w:sz w:val="24"/>
          <w:szCs w:val="24"/>
        </w:rPr>
        <w:t xml:space="preserve"> </w:t>
      </w:r>
      <w:r>
        <w:rPr>
          <w:rFonts w:ascii="Arial" w:hAnsi="Arial" w:cs="Arial"/>
          <w:sz w:val="24"/>
          <w:szCs w:val="24"/>
        </w:rPr>
        <w:t>foot-wide</w:t>
      </w:r>
      <w:r>
        <w:rPr>
          <w:rFonts w:ascii="Arial" w:hAnsi="Arial" w:cs="Arial"/>
          <w:spacing w:val="26"/>
          <w:sz w:val="24"/>
          <w:szCs w:val="24"/>
        </w:rPr>
        <w:t xml:space="preserve">  </w:t>
      </w:r>
      <w:r>
        <w:rPr>
          <w:rFonts w:ascii="Arial" w:hAnsi="Arial" w:cs="Arial"/>
          <w:sz w:val="24"/>
          <w:szCs w:val="24"/>
        </w:rPr>
        <w:t>landscaping</w:t>
      </w:r>
      <w:r>
        <w:rPr>
          <w:rFonts w:ascii="Arial" w:hAnsi="Arial" w:cs="Arial"/>
          <w:spacing w:val="25"/>
          <w:sz w:val="24"/>
          <w:szCs w:val="24"/>
        </w:rPr>
        <w:t xml:space="preserve">  </w:t>
      </w:r>
      <w:r>
        <w:rPr>
          <w:rFonts w:ascii="Arial" w:hAnsi="Arial" w:cs="Arial"/>
          <w:sz w:val="24"/>
          <w:szCs w:val="24"/>
        </w:rPr>
        <w:t>buffer</w:t>
      </w:r>
      <w:r>
        <w:rPr>
          <w:rFonts w:ascii="Arial" w:hAnsi="Arial" w:cs="Arial"/>
          <w:spacing w:val="25"/>
          <w:sz w:val="24"/>
          <w:szCs w:val="24"/>
        </w:rPr>
        <w:t xml:space="preserve">  </w:t>
      </w:r>
      <w:r>
        <w:rPr>
          <w:rFonts w:ascii="Arial" w:hAnsi="Arial" w:cs="Arial"/>
          <w:sz w:val="24"/>
          <w:szCs w:val="24"/>
        </w:rPr>
        <w:t>shall</w:t>
      </w:r>
      <w:r>
        <w:rPr>
          <w:rFonts w:ascii="Arial" w:hAnsi="Arial" w:cs="Arial"/>
          <w:spacing w:val="80"/>
          <w:sz w:val="24"/>
          <w:szCs w:val="24"/>
        </w:rPr>
        <w:t xml:space="preserve"> </w:t>
      </w:r>
      <w:r>
        <w:rPr>
          <w:rFonts w:ascii="Arial" w:hAnsi="Arial" w:cs="Arial"/>
          <w:sz w:val="24"/>
          <w:szCs w:val="24"/>
        </w:rPr>
        <w:t>be</w:t>
      </w:r>
      <w:r>
        <w:rPr>
          <w:rFonts w:ascii="Arial" w:hAnsi="Arial" w:cs="Arial"/>
          <w:spacing w:val="25"/>
          <w:sz w:val="24"/>
          <w:szCs w:val="24"/>
        </w:rPr>
        <w:t xml:space="preserve">  </w:t>
      </w:r>
      <w:r>
        <w:rPr>
          <w:rFonts w:ascii="Arial" w:hAnsi="Arial" w:cs="Arial"/>
          <w:sz w:val="24"/>
          <w:szCs w:val="24"/>
        </w:rPr>
        <w:t>required,</w:t>
      </w:r>
      <w:r>
        <w:rPr>
          <w:rFonts w:ascii="Arial" w:hAnsi="Arial" w:cs="Arial"/>
          <w:spacing w:val="80"/>
          <w:sz w:val="24"/>
          <w:szCs w:val="24"/>
        </w:rPr>
        <w:t xml:space="preserve"> </w:t>
      </w:r>
      <w:r>
        <w:rPr>
          <w:rFonts w:ascii="Arial" w:hAnsi="Arial" w:cs="Arial"/>
          <w:sz w:val="24"/>
          <w:szCs w:val="24"/>
        </w:rPr>
        <w:t>measured</w:t>
      </w:r>
      <w:r>
        <w:rPr>
          <w:rFonts w:ascii="Arial" w:hAnsi="Arial" w:cs="Arial"/>
          <w:spacing w:val="25"/>
          <w:sz w:val="24"/>
          <w:szCs w:val="24"/>
        </w:rPr>
        <w:t xml:space="preserve">  </w:t>
      </w:r>
      <w:r>
        <w:rPr>
          <w:rFonts w:ascii="Arial" w:hAnsi="Arial" w:cs="Arial"/>
          <w:sz w:val="24"/>
          <w:szCs w:val="24"/>
        </w:rPr>
        <w:t>from</w:t>
      </w:r>
      <w:r>
        <w:rPr>
          <w:rFonts w:ascii="Arial" w:hAnsi="Arial" w:cs="Arial"/>
          <w:spacing w:val="25"/>
          <w:sz w:val="24"/>
          <w:szCs w:val="24"/>
        </w:rPr>
        <w:t xml:space="preserve">  </w:t>
      </w:r>
      <w:r>
        <w:rPr>
          <w:rFonts w:ascii="Arial" w:hAnsi="Arial" w:cs="Arial"/>
          <w:sz w:val="24"/>
          <w:szCs w:val="24"/>
        </w:rPr>
        <w:t>the</w:t>
      </w:r>
      <w:r>
        <w:rPr>
          <w:rFonts w:ascii="Arial" w:hAnsi="Arial" w:cs="Arial"/>
          <w:spacing w:val="5"/>
          <w:sz w:val="24"/>
          <w:szCs w:val="24"/>
        </w:rPr>
        <w:t xml:space="preserve"> </w:t>
      </w:r>
      <w:r>
        <w:rPr>
          <w:rFonts w:ascii="Arial" w:hAnsi="Arial" w:cs="Arial"/>
          <w:sz w:val="24"/>
          <w:szCs w:val="24"/>
        </w:rPr>
        <w:t>property</w:t>
      </w:r>
      <w:r>
        <w:rPr>
          <w:rFonts w:ascii="Arial" w:hAnsi="Arial" w:cs="Arial"/>
          <w:spacing w:val="54"/>
          <w:sz w:val="24"/>
          <w:szCs w:val="24"/>
        </w:rPr>
        <w:t xml:space="preserve"> </w:t>
      </w:r>
      <w:r>
        <w:rPr>
          <w:rFonts w:ascii="Arial" w:hAnsi="Arial" w:cs="Arial"/>
          <w:sz w:val="24"/>
          <w:szCs w:val="24"/>
        </w:rPr>
        <w:t>line</w:t>
      </w:r>
      <w:r>
        <w:rPr>
          <w:rFonts w:ascii="Arial" w:hAnsi="Arial" w:cs="Arial"/>
          <w:spacing w:val="52"/>
          <w:sz w:val="24"/>
          <w:szCs w:val="24"/>
        </w:rPr>
        <w:t xml:space="preserve"> </w:t>
      </w:r>
      <w:r>
        <w:rPr>
          <w:rFonts w:ascii="Arial" w:hAnsi="Arial" w:cs="Arial"/>
          <w:sz w:val="24"/>
          <w:szCs w:val="24"/>
        </w:rPr>
        <w:t>of</w:t>
      </w:r>
      <w:r>
        <w:rPr>
          <w:rFonts w:ascii="Arial" w:hAnsi="Arial" w:cs="Arial"/>
          <w:spacing w:val="57"/>
          <w:sz w:val="24"/>
          <w:szCs w:val="24"/>
        </w:rPr>
        <w:t xml:space="preserve"> </w:t>
      </w:r>
      <w:r>
        <w:rPr>
          <w:rFonts w:ascii="Arial" w:hAnsi="Arial" w:cs="Arial"/>
          <w:sz w:val="24"/>
          <w:szCs w:val="24"/>
        </w:rPr>
        <w:t>all</w:t>
      </w:r>
      <w:r>
        <w:rPr>
          <w:rFonts w:ascii="Arial" w:hAnsi="Arial" w:cs="Arial"/>
          <w:spacing w:val="51"/>
          <w:sz w:val="24"/>
          <w:szCs w:val="24"/>
        </w:rPr>
        <w:t xml:space="preserve"> </w:t>
      </w:r>
      <w:r>
        <w:rPr>
          <w:rFonts w:ascii="Arial" w:hAnsi="Arial" w:cs="Arial"/>
          <w:sz w:val="24"/>
          <w:szCs w:val="24"/>
        </w:rPr>
        <w:t>adjacent</w:t>
      </w:r>
      <w:r>
        <w:rPr>
          <w:rFonts w:ascii="Arial" w:hAnsi="Arial" w:cs="Arial"/>
          <w:spacing w:val="54"/>
          <w:sz w:val="24"/>
          <w:szCs w:val="24"/>
        </w:rPr>
        <w:t xml:space="preserve"> </w:t>
      </w:r>
      <w:r>
        <w:rPr>
          <w:rFonts w:ascii="Arial" w:hAnsi="Arial" w:cs="Arial"/>
          <w:sz w:val="24"/>
          <w:szCs w:val="24"/>
        </w:rPr>
        <w:t>sensitive</w:t>
      </w:r>
      <w:r>
        <w:rPr>
          <w:rFonts w:ascii="Arial" w:hAnsi="Arial" w:cs="Arial"/>
          <w:spacing w:val="55"/>
          <w:sz w:val="24"/>
          <w:szCs w:val="24"/>
        </w:rPr>
        <w:t xml:space="preserve"> </w:t>
      </w:r>
      <w:r>
        <w:rPr>
          <w:rFonts w:ascii="Arial" w:hAnsi="Arial" w:cs="Arial"/>
          <w:sz w:val="24"/>
          <w:szCs w:val="24"/>
        </w:rPr>
        <w:t>receptors.</w:t>
      </w:r>
      <w:r>
        <w:rPr>
          <w:rFonts w:ascii="Arial" w:hAnsi="Arial" w:cs="Arial"/>
          <w:spacing w:val="54"/>
          <w:sz w:val="24"/>
          <w:szCs w:val="24"/>
        </w:rPr>
        <w:t xml:space="preserve"> </w:t>
      </w:r>
      <w:r>
        <w:rPr>
          <w:rFonts w:ascii="Arial" w:hAnsi="Arial" w:cs="Arial"/>
          <w:sz w:val="24"/>
          <w:szCs w:val="24"/>
        </w:rPr>
        <w:t>For</w:t>
      </w:r>
      <w:r>
        <w:rPr>
          <w:rFonts w:ascii="Arial" w:hAnsi="Arial" w:cs="Arial"/>
          <w:spacing w:val="53"/>
          <w:sz w:val="24"/>
          <w:szCs w:val="24"/>
        </w:rPr>
        <w:t xml:space="preserve"> </w:t>
      </w:r>
      <w:r>
        <w:rPr>
          <w:rFonts w:ascii="Arial" w:hAnsi="Arial" w:cs="Arial"/>
          <w:sz w:val="24"/>
          <w:szCs w:val="24"/>
        </w:rPr>
        <w:t>any</w:t>
      </w:r>
      <w:r>
        <w:rPr>
          <w:rFonts w:ascii="Arial" w:hAnsi="Arial" w:cs="Arial"/>
          <w:spacing w:val="54"/>
          <w:sz w:val="24"/>
          <w:szCs w:val="24"/>
        </w:rPr>
        <w:t xml:space="preserve"> </w:t>
      </w:r>
      <w:r>
        <w:rPr>
          <w:rFonts w:ascii="Arial" w:hAnsi="Arial" w:cs="Arial"/>
          <w:sz w:val="24"/>
          <w:szCs w:val="24"/>
        </w:rPr>
        <w:t>warehouse</w:t>
      </w:r>
      <w:r>
        <w:rPr>
          <w:rFonts w:ascii="Arial" w:hAnsi="Arial" w:cs="Arial"/>
          <w:spacing w:val="5"/>
          <w:sz w:val="24"/>
          <w:szCs w:val="24"/>
        </w:rPr>
        <w:t xml:space="preserve"> </w:t>
      </w:r>
      <w:r>
        <w:rPr>
          <w:rFonts w:ascii="Arial" w:hAnsi="Arial" w:cs="Arial"/>
          <w:sz w:val="24"/>
          <w:szCs w:val="24"/>
        </w:rPr>
        <w:t>building</w:t>
      </w:r>
      <w:r>
        <w:rPr>
          <w:rFonts w:ascii="Arial" w:hAnsi="Arial" w:cs="Arial"/>
          <w:spacing w:val="39"/>
          <w:sz w:val="24"/>
          <w:szCs w:val="24"/>
        </w:rPr>
        <w:t xml:space="preserve">  </w:t>
      </w:r>
      <w:r>
        <w:rPr>
          <w:rFonts w:ascii="Arial" w:hAnsi="Arial" w:cs="Arial"/>
          <w:sz w:val="24"/>
          <w:szCs w:val="24"/>
        </w:rPr>
        <w:t>larger</w:t>
      </w:r>
      <w:r>
        <w:rPr>
          <w:rFonts w:ascii="Arial" w:hAnsi="Arial" w:cs="Arial"/>
          <w:spacing w:val="38"/>
          <w:sz w:val="24"/>
          <w:szCs w:val="24"/>
        </w:rPr>
        <w:t xml:space="preserve">  </w:t>
      </w:r>
      <w:r>
        <w:rPr>
          <w:rFonts w:ascii="Arial" w:hAnsi="Arial" w:cs="Arial"/>
          <w:sz w:val="24"/>
          <w:szCs w:val="24"/>
        </w:rPr>
        <w:t>than</w:t>
      </w:r>
      <w:r>
        <w:rPr>
          <w:rFonts w:ascii="Arial" w:hAnsi="Arial" w:cs="Arial"/>
          <w:spacing w:val="39"/>
          <w:sz w:val="24"/>
          <w:szCs w:val="24"/>
        </w:rPr>
        <w:t xml:space="preserve">  </w:t>
      </w:r>
      <w:r>
        <w:rPr>
          <w:rFonts w:ascii="Arial" w:hAnsi="Arial" w:cs="Arial"/>
          <w:sz w:val="24"/>
          <w:szCs w:val="24"/>
        </w:rPr>
        <w:t>400,000</w:t>
      </w:r>
      <w:r>
        <w:rPr>
          <w:rFonts w:ascii="Arial" w:hAnsi="Arial" w:cs="Arial"/>
          <w:spacing w:val="40"/>
          <w:sz w:val="24"/>
          <w:szCs w:val="24"/>
        </w:rPr>
        <w:t xml:space="preserve">  </w:t>
      </w:r>
      <w:r>
        <w:rPr>
          <w:rFonts w:ascii="Arial" w:hAnsi="Arial" w:cs="Arial"/>
          <w:sz w:val="24"/>
          <w:szCs w:val="24"/>
        </w:rPr>
        <w:t>square</w:t>
      </w:r>
      <w:r>
        <w:rPr>
          <w:rFonts w:ascii="Arial" w:hAnsi="Arial" w:cs="Arial"/>
          <w:spacing w:val="38"/>
          <w:sz w:val="24"/>
          <w:szCs w:val="24"/>
        </w:rPr>
        <w:t xml:space="preserve">  </w:t>
      </w:r>
      <w:r>
        <w:rPr>
          <w:rFonts w:ascii="Arial" w:hAnsi="Arial" w:cs="Arial"/>
          <w:sz w:val="24"/>
          <w:szCs w:val="24"/>
        </w:rPr>
        <w:t>feet</w:t>
      </w:r>
      <w:r>
        <w:rPr>
          <w:rFonts w:ascii="Arial" w:hAnsi="Arial" w:cs="Arial"/>
          <w:spacing w:val="40"/>
          <w:sz w:val="24"/>
          <w:szCs w:val="24"/>
        </w:rPr>
        <w:t xml:space="preserve">  </w:t>
      </w:r>
      <w:r>
        <w:rPr>
          <w:rFonts w:ascii="Arial" w:hAnsi="Arial" w:cs="Arial"/>
          <w:sz w:val="24"/>
          <w:szCs w:val="24"/>
        </w:rPr>
        <w:t>in</w:t>
      </w:r>
      <w:r>
        <w:rPr>
          <w:rFonts w:ascii="Arial" w:hAnsi="Arial" w:cs="Arial"/>
          <w:spacing w:val="40"/>
          <w:sz w:val="24"/>
          <w:szCs w:val="24"/>
        </w:rPr>
        <w:t xml:space="preserve">  </w:t>
      </w:r>
      <w:r>
        <w:rPr>
          <w:rFonts w:ascii="Arial" w:hAnsi="Arial" w:cs="Arial"/>
          <w:sz w:val="24"/>
          <w:szCs w:val="24"/>
        </w:rPr>
        <w:t>size,</w:t>
      </w:r>
      <w:r>
        <w:rPr>
          <w:rFonts w:ascii="Arial" w:hAnsi="Arial" w:cs="Arial"/>
          <w:spacing w:val="39"/>
          <w:sz w:val="24"/>
          <w:szCs w:val="24"/>
        </w:rPr>
        <w:t xml:space="preserve">  </w:t>
      </w:r>
      <w:r>
        <w:rPr>
          <w:rFonts w:ascii="Arial" w:hAnsi="Arial" w:cs="Arial"/>
          <w:sz w:val="24"/>
          <w:szCs w:val="24"/>
        </w:rPr>
        <w:t>a</w:t>
      </w:r>
      <w:r>
        <w:rPr>
          <w:rFonts w:ascii="Arial" w:hAnsi="Arial" w:cs="Arial"/>
          <w:spacing w:val="39"/>
          <w:sz w:val="24"/>
          <w:szCs w:val="24"/>
        </w:rPr>
        <w:t xml:space="preserve">  </w:t>
      </w:r>
      <w:r>
        <w:rPr>
          <w:rFonts w:ascii="Arial" w:hAnsi="Arial" w:cs="Arial"/>
          <w:sz w:val="24"/>
          <w:szCs w:val="24"/>
        </w:rPr>
        <w:t>20-foot-wide</w:t>
      </w:r>
      <w:r>
        <w:rPr>
          <w:rFonts w:ascii="Arial" w:hAnsi="Arial" w:cs="Arial"/>
          <w:spacing w:val="4"/>
          <w:sz w:val="24"/>
          <w:szCs w:val="24"/>
        </w:rPr>
        <w:t xml:space="preserve"> </w:t>
      </w:r>
      <w:r>
        <w:rPr>
          <w:rFonts w:ascii="Arial" w:hAnsi="Arial" w:cs="Arial"/>
          <w:sz w:val="24"/>
          <w:szCs w:val="24"/>
        </w:rPr>
        <w:t>landscaping</w:t>
      </w:r>
      <w:r>
        <w:rPr>
          <w:rFonts w:ascii="Arial" w:hAnsi="Arial" w:cs="Arial"/>
          <w:spacing w:val="23"/>
          <w:sz w:val="24"/>
          <w:szCs w:val="24"/>
        </w:rPr>
        <w:t xml:space="preserve"> </w:t>
      </w:r>
      <w:r>
        <w:rPr>
          <w:rFonts w:ascii="Arial" w:hAnsi="Arial" w:cs="Arial"/>
          <w:sz w:val="24"/>
          <w:szCs w:val="24"/>
        </w:rPr>
        <w:t>buffer</w:t>
      </w:r>
      <w:r>
        <w:rPr>
          <w:rFonts w:ascii="Arial" w:hAnsi="Arial" w:cs="Arial"/>
          <w:spacing w:val="26"/>
          <w:sz w:val="24"/>
          <w:szCs w:val="24"/>
        </w:rPr>
        <w:t xml:space="preserve"> </w:t>
      </w:r>
      <w:r>
        <w:rPr>
          <w:rFonts w:ascii="Arial" w:hAnsi="Arial" w:cs="Arial"/>
          <w:sz w:val="24"/>
          <w:szCs w:val="24"/>
        </w:rPr>
        <w:t>shall</w:t>
      </w:r>
      <w:r>
        <w:rPr>
          <w:rFonts w:ascii="Arial" w:hAnsi="Arial" w:cs="Arial"/>
          <w:spacing w:val="27"/>
          <w:sz w:val="24"/>
          <w:szCs w:val="24"/>
        </w:rPr>
        <w:t xml:space="preserve"> </w:t>
      </w:r>
      <w:r>
        <w:rPr>
          <w:rFonts w:ascii="Arial" w:hAnsi="Arial" w:cs="Arial"/>
          <w:sz w:val="24"/>
          <w:szCs w:val="24"/>
        </w:rPr>
        <w:t>be</w:t>
      </w:r>
      <w:r>
        <w:rPr>
          <w:rFonts w:ascii="Arial" w:hAnsi="Arial" w:cs="Arial"/>
          <w:spacing w:val="28"/>
          <w:sz w:val="24"/>
          <w:szCs w:val="24"/>
        </w:rPr>
        <w:t xml:space="preserve"> </w:t>
      </w:r>
      <w:r>
        <w:rPr>
          <w:rFonts w:ascii="Arial" w:hAnsi="Arial" w:cs="Arial"/>
          <w:sz w:val="24"/>
          <w:szCs w:val="24"/>
        </w:rPr>
        <w:t>required,</w:t>
      </w:r>
      <w:r>
        <w:rPr>
          <w:rFonts w:ascii="Arial" w:hAnsi="Arial" w:cs="Arial"/>
          <w:spacing w:val="26"/>
          <w:sz w:val="24"/>
          <w:szCs w:val="24"/>
        </w:rPr>
        <w:t xml:space="preserve"> </w:t>
      </w:r>
      <w:r>
        <w:rPr>
          <w:rFonts w:ascii="Arial" w:hAnsi="Arial" w:cs="Arial"/>
          <w:sz w:val="24"/>
          <w:szCs w:val="24"/>
        </w:rPr>
        <w:t>measured</w:t>
      </w:r>
      <w:r>
        <w:rPr>
          <w:rFonts w:ascii="Arial" w:hAnsi="Arial" w:cs="Arial"/>
          <w:spacing w:val="27"/>
          <w:sz w:val="24"/>
          <w:szCs w:val="24"/>
        </w:rPr>
        <w:t xml:space="preserve"> </w:t>
      </w:r>
      <w:r>
        <w:rPr>
          <w:rFonts w:ascii="Arial" w:hAnsi="Arial" w:cs="Arial"/>
          <w:sz w:val="24"/>
          <w:szCs w:val="24"/>
        </w:rPr>
        <w:t>from</w:t>
      </w:r>
      <w:r>
        <w:rPr>
          <w:rFonts w:ascii="Arial" w:hAnsi="Arial" w:cs="Arial"/>
          <w:spacing w:val="27"/>
          <w:sz w:val="24"/>
          <w:szCs w:val="24"/>
        </w:rPr>
        <w:t xml:space="preserve"> </w:t>
      </w:r>
      <w:r>
        <w:rPr>
          <w:rFonts w:ascii="Arial" w:hAnsi="Arial" w:cs="Arial"/>
          <w:sz w:val="24"/>
          <w:szCs w:val="24"/>
        </w:rPr>
        <w:t>the</w:t>
      </w:r>
      <w:r>
        <w:rPr>
          <w:rFonts w:ascii="Arial" w:hAnsi="Arial" w:cs="Arial"/>
          <w:spacing w:val="27"/>
          <w:sz w:val="24"/>
          <w:szCs w:val="24"/>
        </w:rPr>
        <w:t xml:space="preserve"> </w:t>
      </w:r>
      <w:r>
        <w:rPr>
          <w:rFonts w:ascii="Arial" w:hAnsi="Arial" w:cs="Arial"/>
          <w:sz w:val="24"/>
          <w:szCs w:val="24"/>
        </w:rPr>
        <w:t>property</w:t>
      </w:r>
      <w:r>
        <w:rPr>
          <w:rFonts w:ascii="Arial" w:hAnsi="Arial" w:cs="Arial"/>
          <w:spacing w:val="26"/>
          <w:sz w:val="24"/>
          <w:szCs w:val="24"/>
        </w:rPr>
        <w:t xml:space="preserve"> </w:t>
      </w:r>
      <w:r>
        <w:rPr>
          <w:rFonts w:ascii="Arial" w:hAnsi="Arial" w:cs="Arial"/>
          <w:sz w:val="24"/>
          <w:szCs w:val="24"/>
        </w:rPr>
        <w:t>line</w:t>
      </w:r>
      <w:r>
        <w:rPr>
          <w:rFonts w:ascii="Arial" w:hAnsi="Arial" w:cs="Arial"/>
          <w:spacing w:val="29"/>
          <w:sz w:val="24"/>
          <w:szCs w:val="24"/>
        </w:rPr>
        <w:t xml:space="preserve"> </w:t>
      </w:r>
      <w:r>
        <w:rPr>
          <w:rFonts w:ascii="Arial" w:hAnsi="Arial" w:cs="Arial"/>
          <w:sz w:val="24"/>
          <w:szCs w:val="24"/>
        </w:rPr>
        <w:t>of</w:t>
      </w:r>
      <w:r>
        <w:rPr>
          <w:rFonts w:ascii="Arial" w:hAnsi="Arial" w:cs="Arial"/>
          <w:spacing w:val="5"/>
          <w:sz w:val="24"/>
          <w:szCs w:val="24"/>
        </w:rPr>
        <w:t xml:space="preserve"> </w:t>
      </w:r>
      <w:r>
        <w:rPr>
          <w:rFonts w:ascii="Arial" w:hAnsi="Arial" w:cs="Arial"/>
          <w:sz w:val="24"/>
          <w:szCs w:val="24"/>
        </w:rPr>
        <w:t>all</w:t>
      </w:r>
      <w:r>
        <w:rPr>
          <w:rFonts w:ascii="Arial" w:hAnsi="Arial" w:cs="Arial"/>
          <w:spacing w:val="63"/>
          <w:sz w:val="24"/>
          <w:szCs w:val="24"/>
        </w:rPr>
        <w:t xml:space="preserve"> </w:t>
      </w:r>
      <w:r>
        <w:rPr>
          <w:rFonts w:ascii="Arial" w:hAnsi="Arial" w:cs="Arial"/>
          <w:sz w:val="24"/>
          <w:szCs w:val="24"/>
        </w:rPr>
        <w:t>adjacent</w:t>
      </w:r>
      <w:r>
        <w:rPr>
          <w:rFonts w:ascii="Arial" w:hAnsi="Arial" w:cs="Arial"/>
          <w:spacing w:val="65"/>
          <w:sz w:val="24"/>
          <w:szCs w:val="24"/>
        </w:rPr>
        <w:t xml:space="preserve"> </w:t>
      </w:r>
      <w:r>
        <w:rPr>
          <w:rFonts w:ascii="Arial" w:hAnsi="Arial" w:cs="Arial"/>
          <w:sz w:val="24"/>
          <w:szCs w:val="24"/>
        </w:rPr>
        <w:t>sensitive</w:t>
      </w:r>
      <w:r>
        <w:rPr>
          <w:rFonts w:ascii="Arial" w:hAnsi="Arial" w:cs="Arial"/>
          <w:spacing w:val="65"/>
          <w:sz w:val="24"/>
          <w:szCs w:val="24"/>
        </w:rPr>
        <w:t xml:space="preserve"> </w:t>
      </w:r>
      <w:r>
        <w:rPr>
          <w:rFonts w:ascii="Arial" w:hAnsi="Arial" w:cs="Arial"/>
          <w:sz w:val="24"/>
          <w:szCs w:val="24"/>
        </w:rPr>
        <w:t>receptors.</w:t>
      </w:r>
      <w:r>
        <w:rPr>
          <w:rFonts w:ascii="Arial" w:hAnsi="Arial" w:cs="Arial"/>
          <w:spacing w:val="61"/>
          <w:sz w:val="24"/>
          <w:szCs w:val="24"/>
        </w:rPr>
        <w:t xml:space="preserve"> </w:t>
      </w:r>
      <w:r>
        <w:rPr>
          <w:rFonts w:ascii="Arial" w:hAnsi="Arial" w:cs="Arial"/>
          <w:sz w:val="24"/>
          <w:szCs w:val="24"/>
        </w:rPr>
        <w:t>The</w:t>
      </w:r>
      <w:r>
        <w:rPr>
          <w:rFonts w:ascii="Arial" w:hAnsi="Arial" w:cs="Arial"/>
          <w:spacing w:val="65"/>
          <w:sz w:val="24"/>
          <w:szCs w:val="24"/>
        </w:rPr>
        <w:t xml:space="preserve"> </w:t>
      </w:r>
      <w:r>
        <w:rPr>
          <w:rFonts w:ascii="Arial" w:hAnsi="Arial" w:cs="Arial"/>
          <w:sz w:val="24"/>
          <w:szCs w:val="24"/>
        </w:rPr>
        <w:t>buffer</w:t>
      </w:r>
      <w:r>
        <w:rPr>
          <w:rFonts w:ascii="Arial" w:hAnsi="Arial" w:cs="Arial"/>
          <w:spacing w:val="66"/>
          <w:sz w:val="24"/>
          <w:szCs w:val="24"/>
        </w:rPr>
        <w:t xml:space="preserve"> </w:t>
      </w:r>
      <w:r>
        <w:rPr>
          <w:rFonts w:ascii="Arial" w:hAnsi="Arial" w:cs="Arial"/>
          <w:sz w:val="24"/>
          <w:szCs w:val="24"/>
        </w:rPr>
        <w:t>area(s)</w:t>
      </w:r>
      <w:r>
        <w:rPr>
          <w:rFonts w:ascii="Arial" w:hAnsi="Arial" w:cs="Arial"/>
          <w:spacing w:val="63"/>
          <w:sz w:val="24"/>
          <w:szCs w:val="24"/>
        </w:rPr>
        <w:t xml:space="preserve"> </w:t>
      </w:r>
      <w:r>
        <w:rPr>
          <w:rFonts w:ascii="Arial" w:hAnsi="Arial" w:cs="Arial"/>
          <w:sz w:val="24"/>
          <w:szCs w:val="24"/>
        </w:rPr>
        <w:t>shall</w:t>
      </w:r>
      <w:r>
        <w:rPr>
          <w:rFonts w:ascii="Arial" w:hAnsi="Arial" w:cs="Arial"/>
          <w:spacing w:val="63"/>
          <w:sz w:val="24"/>
          <w:szCs w:val="24"/>
        </w:rPr>
        <w:t xml:space="preserve"> </w:t>
      </w:r>
      <w:r>
        <w:rPr>
          <w:rFonts w:ascii="Arial" w:hAnsi="Arial" w:cs="Arial"/>
          <w:sz w:val="24"/>
          <w:szCs w:val="24"/>
        </w:rPr>
        <w:t>include,</w:t>
      </w:r>
      <w:r>
        <w:rPr>
          <w:rFonts w:ascii="Arial" w:hAnsi="Arial" w:cs="Arial"/>
          <w:spacing w:val="65"/>
          <w:sz w:val="24"/>
          <w:szCs w:val="24"/>
        </w:rPr>
        <w:t xml:space="preserve"> </w:t>
      </w:r>
      <w:r>
        <w:rPr>
          <w:rFonts w:ascii="Arial" w:hAnsi="Arial" w:cs="Arial"/>
          <w:sz w:val="24"/>
          <w:szCs w:val="24"/>
        </w:rPr>
        <w:t>at</w:t>
      </w:r>
      <w:r>
        <w:rPr>
          <w:rFonts w:ascii="Arial" w:hAnsi="Arial" w:cs="Arial"/>
          <w:spacing w:val="65"/>
          <w:sz w:val="24"/>
          <w:szCs w:val="24"/>
        </w:rPr>
        <w:t xml:space="preserve"> </w:t>
      </w:r>
      <w:r>
        <w:rPr>
          <w:rFonts w:ascii="Arial" w:hAnsi="Arial" w:cs="Arial"/>
          <w:sz w:val="24"/>
          <w:szCs w:val="24"/>
        </w:rPr>
        <w:t>a</w:t>
      </w:r>
      <w:r>
        <w:rPr>
          <w:rFonts w:ascii="Arial" w:hAnsi="Arial" w:cs="Arial"/>
          <w:spacing w:val="5"/>
          <w:sz w:val="24"/>
          <w:szCs w:val="24"/>
        </w:rPr>
        <w:t xml:space="preserve"> </w:t>
      </w:r>
      <w:r>
        <w:rPr>
          <w:rFonts w:ascii="Arial" w:hAnsi="Arial" w:cs="Arial"/>
          <w:sz w:val="24"/>
          <w:szCs w:val="24"/>
        </w:rPr>
        <w:t>minimum,</w:t>
      </w:r>
      <w:r>
        <w:rPr>
          <w:rFonts w:ascii="Arial" w:hAnsi="Arial" w:cs="Arial"/>
          <w:spacing w:val="29"/>
          <w:sz w:val="24"/>
          <w:szCs w:val="24"/>
        </w:rPr>
        <w:t xml:space="preserve"> </w:t>
      </w:r>
      <w:r>
        <w:rPr>
          <w:rFonts w:ascii="Arial" w:hAnsi="Arial" w:cs="Arial"/>
          <w:sz w:val="24"/>
          <w:szCs w:val="24"/>
        </w:rPr>
        <w:t>a</w:t>
      </w:r>
      <w:r>
        <w:rPr>
          <w:rFonts w:ascii="Arial" w:hAnsi="Arial" w:cs="Arial"/>
          <w:spacing w:val="29"/>
          <w:sz w:val="24"/>
          <w:szCs w:val="24"/>
        </w:rPr>
        <w:t xml:space="preserve"> </w:t>
      </w:r>
      <w:r>
        <w:rPr>
          <w:rFonts w:ascii="Arial" w:hAnsi="Arial" w:cs="Arial"/>
          <w:sz w:val="24"/>
          <w:szCs w:val="24"/>
        </w:rPr>
        <w:t>solid</w:t>
      </w:r>
      <w:r>
        <w:rPr>
          <w:rFonts w:ascii="Arial" w:hAnsi="Arial" w:cs="Arial"/>
          <w:spacing w:val="29"/>
          <w:sz w:val="24"/>
          <w:szCs w:val="24"/>
        </w:rPr>
        <w:t xml:space="preserve"> </w:t>
      </w:r>
      <w:r>
        <w:rPr>
          <w:rFonts w:ascii="Arial" w:hAnsi="Arial" w:cs="Arial"/>
          <w:sz w:val="24"/>
          <w:szCs w:val="24"/>
        </w:rPr>
        <w:t>decorative</w:t>
      </w:r>
      <w:r>
        <w:rPr>
          <w:rFonts w:ascii="Arial" w:hAnsi="Arial" w:cs="Arial"/>
          <w:spacing w:val="29"/>
          <w:sz w:val="24"/>
          <w:szCs w:val="24"/>
        </w:rPr>
        <w:t xml:space="preserve"> </w:t>
      </w:r>
      <w:r>
        <w:rPr>
          <w:rFonts w:ascii="Arial" w:hAnsi="Arial" w:cs="Arial"/>
          <w:sz w:val="24"/>
          <w:szCs w:val="24"/>
        </w:rPr>
        <w:t>wall(s)</w:t>
      </w:r>
      <w:r>
        <w:rPr>
          <w:rFonts w:ascii="Arial" w:hAnsi="Arial" w:cs="Arial"/>
          <w:spacing w:val="30"/>
          <w:sz w:val="24"/>
          <w:szCs w:val="24"/>
        </w:rPr>
        <w:t xml:space="preserve"> </w:t>
      </w:r>
      <w:r>
        <w:rPr>
          <w:rFonts w:ascii="Arial" w:hAnsi="Arial" w:cs="Arial"/>
          <w:sz w:val="24"/>
          <w:szCs w:val="24"/>
        </w:rPr>
        <w:t>of</w:t>
      </w:r>
      <w:r>
        <w:rPr>
          <w:rFonts w:ascii="Arial" w:hAnsi="Arial" w:cs="Arial"/>
          <w:spacing w:val="29"/>
          <w:sz w:val="24"/>
          <w:szCs w:val="24"/>
        </w:rPr>
        <w:t xml:space="preserve"> </w:t>
      </w:r>
      <w:r>
        <w:rPr>
          <w:rFonts w:ascii="Arial" w:hAnsi="Arial" w:cs="Arial"/>
          <w:sz w:val="24"/>
          <w:szCs w:val="24"/>
        </w:rPr>
        <w:t>at</w:t>
      </w:r>
      <w:r>
        <w:rPr>
          <w:rFonts w:ascii="Arial" w:hAnsi="Arial" w:cs="Arial"/>
          <w:spacing w:val="29"/>
          <w:sz w:val="24"/>
          <w:szCs w:val="24"/>
        </w:rPr>
        <w:t xml:space="preserve"> </w:t>
      </w:r>
      <w:r>
        <w:rPr>
          <w:rFonts w:ascii="Arial" w:hAnsi="Arial" w:cs="Arial"/>
          <w:sz w:val="24"/>
          <w:szCs w:val="24"/>
        </w:rPr>
        <w:t>least</w:t>
      </w:r>
      <w:r>
        <w:rPr>
          <w:rFonts w:ascii="Arial" w:hAnsi="Arial" w:cs="Arial"/>
          <w:spacing w:val="29"/>
          <w:sz w:val="24"/>
          <w:szCs w:val="24"/>
        </w:rPr>
        <w:t xml:space="preserve"> </w:t>
      </w:r>
      <w:r>
        <w:rPr>
          <w:rFonts w:ascii="Arial" w:hAnsi="Arial" w:cs="Arial"/>
          <w:sz w:val="24"/>
          <w:szCs w:val="24"/>
        </w:rPr>
        <w:t>ten</w:t>
      </w:r>
      <w:r>
        <w:rPr>
          <w:rFonts w:ascii="Arial" w:hAnsi="Arial" w:cs="Arial"/>
          <w:spacing w:val="27"/>
          <w:sz w:val="24"/>
          <w:szCs w:val="24"/>
        </w:rPr>
        <w:t xml:space="preserve"> </w:t>
      </w:r>
      <w:r>
        <w:rPr>
          <w:rFonts w:ascii="Arial" w:hAnsi="Arial" w:cs="Arial"/>
          <w:sz w:val="24"/>
          <w:szCs w:val="24"/>
        </w:rPr>
        <w:t>feet</w:t>
      </w:r>
      <w:r>
        <w:rPr>
          <w:rFonts w:ascii="Arial" w:hAnsi="Arial" w:cs="Arial"/>
          <w:spacing w:val="29"/>
          <w:sz w:val="24"/>
          <w:szCs w:val="24"/>
        </w:rPr>
        <w:t xml:space="preserve"> </w:t>
      </w:r>
      <w:r>
        <w:rPr>
          <w:rFonts w:ascii="Arial" w:hAnsi="Arial" w:cs="Arial"/>
          <w:sz w:val="24"/>
          <w:szCs w:val="24"/>
        </w:rPr>
        <w:t>in</w:t>
      </w:r>
      <w:r>
        <w:rPr>
          <w:rFonts w:ascii="Arial" w:hAnsi="Arial" w:cs="Arial"/>
          <w:spacing w:val="29"/>
          <w:sz w:val="24"/>
          <w:szCs w:val="24"/>
        </w:rPr>
        <w:t xml:space="preserve"> </w:t>
      </w:r>
      <w:r>
        <w:rPr>
          <w:rFonts w:ascii="Arial" w:hAnsi="Arial" w:cs="Arial"/>
          <w:sz w:val="24"/>
          <w:szCs w:val="24"/>
        </w:rPr>
        <w:t>height,</w:t>
      </w:r>
      <w:r>
        <w:rPr>
          <w:rFonts w:ascii="Arial" w:hAnsi="Arial" w:cs="Arial"/>
          <w:spacing w:val="27"/>
          <w:sz w:val="24"/>
          <w:szCs w:val="24"/>
        </w:rPr>
        <w:t xml:space="preserve"> </w:t>
      </w:r>
      <w:r>
        <w:rPr>
          <w:rFonts w:ascii="Arial" w:hAnsi="Arial" w:cs="Arial"/>
          <w:sz w:val="24"/>
          <w:szCs w:val="24"/>
        </w:rPr>
        <w:t>natural</w:t>
      </w:r>
      <w:r>
        <w:rPr>
          <w:rFonts w:ascii="Arial" w:hAnsi="Arial" w:cs="Arial"/>
          <w:spacing w:val="5"/>
          <w:sz w:val="24"/>
          <w:szCs w:val="24"/>
        </w:rPr>
        <w:t xml:space="preserve"> </w:t>
      </w:r>
      <w:r>
        <w:rPr>
          <w:rFonts w:ascii="Arial" w:hAnsi="Arial" w:cs="Arial"/>
          <w:sz w:val="24"/>
          <w:szCs w:val="24"/>
        </w:rPr>
        <w:t>ground</w:t>
      </w:r>
      <w:r>
        <w:rPr>
          <w:rFonts w:ascii="Arial" w:hAnsi="Arial" w:cs="Arial"/>
          <w:spacing w:val="-1"/>
          <w:sz w:val="24"/>
          <w:szCs w:val="24"/>
        </w:rPr>
        <w:t xml:space="preserve"> </w:t>
      </w:r>
      <w:r>
        <w:rPr>
          <w:rFonts w:ascii="Arial" w:hAnsi="Arial" w:cs="Arial"/>
          <w:sz w:val="24"/>
          <w:szCs w:val="24"/>
        </w:rPr>
        <w:t>landscaping,</w:t>
      </w:r>
      <w:r>
        <w:rPr>
          <w:rFonts w:ascii="Arial" w:hAnsi="Arial" w:cs="Arial"/>
          <w:spacing w:val="-5"/>
          <w:sz w:val="24"/>
          <w:szCs w:val="24"/>
        </w:rPr>
        <w:t xml:space="preserve"> </w:t>
      </w:r>
      <w:r>
        <w:rPr>
          <w:rFonts w:ascii="Arial" w:hAnsi="Arial" w:cs="Arial"/>
          <w:sz w:val="24"/>
          <w:szCs w:val="24"/>
        </w:rPr>
        <w:t>an</w:t>
      </w:r>
      <w:r>
        <w:rPr>
          <w:rFonts w:ascii="Arial" w:hAnsi="Arial" w:cs="Arial"/>
          <w:spacing w:val="-5"/>
          <w:sz w:val="24"/>
          <w:szCs w:val="24"/>
        </w:rPr>
        <w:t xml:space="preserve"> </w:t>
      </w:r>
      <w:r>
        <w:rPr>
          <w:rFonts w:ascii="Arial" w:hAnsi="Arial" w:cs="Arial"/>
          <w:sz w:val="24"/>
          <w:szCs w:val="24"/>
        </w:rPr>
        <w:t>d</w:t>
      </w:r>
      <w:r>
        <w:rPr>
          <w:rFonts w:ascii="Arial" w:hAnsi="Arial" w:cs="Arial"/>
          <w:spacing w:val="-5"/>
          <w:sz w:val="24"/>
          <w:szCs w:val="24"/>
        </w:rPr>
        <w:t xml:space="preserve"> </w:t>
      </w:r>
      <w:r>
        <w:rPr>
          <w:rFonts w:ascii="Arial" w:hAnsi="Arial" w:cs="Arial"/>
          <w:sz w:val="24"/>
          <w:szCs w:val="24"/>
        </w:rPr>
        <w:t>solid</w:t>
      </w:r>
      <w:r>
        <w:rPr>
          <w:rFonts w:ascii="Arial" w:hAnsi="Arial" w:cs="Arial"/>
          <w:spacing w:val="-3"/>
          <w:sz w:val="24"/>
          <w:szCs w:val="24"/>
        </w:rPr>
        <w:t xml:space="preserve"> </w:t>
      </w:r>
      <w:r>
        <w:rPr>
          <w:rFonts w:ascii="Arial" w:hAnsi="Arial" w:cs="Arial"/>
          <w:sz w:val="24"/>
          <w:szCs w:val="24"/>
        </w:rPr>
        <w:t>screen</w:t>
      </w:r>
      <w:r>
        <w:rPr>
          <w:rFonts w:ascii="Arial" w:hAnsi="Arial" w:cs="Arial"/>
          <w:spacing w:val="-5"/>
          <w:sz w:val="24"/>
          <w:szCs w:val="24"/>
        </w:rPr>
        <w:t xml:space="preserve"> </w:t>
      </w:r>
      <w:r>
        <w:rPr>
          <w:rFonts w:ascii="Arial" w:hAnsi="Arial" w:cs="Arial"/>
          <w:sz w:val="24"/>
          <w:szCs w:val="24"/>
        </w:rPr>
        <w:t>buffering</w:t>
      </w:r>
      <w:r>
        <w:rPr>
          <w:rFonts w:ascii="Arial" w:hAnsi="Arial" w:cs="Arial"/>
          <w:spacing w:val="-5"/>
          <w:sz w:val="24"/>
          <w:szCs w:val="24"/>
        </w:rPr>
        <w:t xml:space="preserve"> </w:t>
      </w:r>
      <w:r>
        <w:rPr>
          <w:rFonts w:ascii="Arial" w:hAnsi="Arial" w:cs="Arial"/>
          <w:sz w:val="24"/>
          <w:szCs w:val="24"/>
        </w:rPr>
        <w:t>trees,</w:t>
      </w:r>
      <w:r>
        <w:rPr>
          <w:rFonts w:ascii="Arial" w:hAnsi="Arial" w:cs="Arial"/>
          <w:spacing w:val="-5"/>
          <w:sz w:val="24"/>
          <w:szCs w:val="24"/>
        </w:rPr>
        <w:t xml:space="preserve"> </w:t>
      </w:r>
      <w:r>
        <w:rPr>
          <w:rFonts w:ascii="Arial" w:hAnsi="Arial" w:cs="Arial"/>
          <w:sz w:val="24"/>
          <w:szCs w:val="24"/>
        </w:rPr>
        <w:t>as</w:t>
      </w:r>
      <w:r>
        <w:rPr>
          <w:rFonts w:ascii="Arial" w:hAnsi="Arial" w:cs="Arial"/>
          <w:spacing w:val="-6"/>
          <w:sz w:val="24"/>
          <w:szCs w:val="24"/>
        </w:rPr>
        <w:t xml:space="preserve"> </w:t>
      </w:r>
      <w:r>
        <w:rPr>
          <w:rFonts w:ascii="Arial" w:hAnsi="Arial" w:cs="Arial"/>
          <w:sz w:val="24"/>
          <w:szCs w:val="24"/>
        </w:rPr>
        <w:t>described</w:t>
      </w:r>
      <w:r>
        <w:rPr>
          <w:rFonts w:ascii="Arial" w:hAnsi="Arial" w:cs="Arial"/>
          <w:spacing w:val="-7"/>
          <w:sz w:val="24"/>
          <w:szCs w:val="24"/>
        </w:rPr>
        <w:t xml:space="preserve"> </w:t>
      </w:r>
      <w:r>
        <w:rPr>
          <w:rFonts w:ascii="Arial" w:hAnsi="Arial" w:cs="Arial"/>
          <w:sz w:val="24"/>
          <w:szCs w:val="24"/>
        </w:rPr>
        <w:t>below,</w:t>
      </w:r>
      <w:r>
        <w:rPr>
          <w:rFonts w:ascii="Arial" w:hAnsi="Arial" w:cs="Arial"/>
          <w:spacing w:val="4"/>
          <w:sz w:val="24"/>
          <w:szCs w:val="24"/>
        </w:rPr>
        <w:t xml:space="preserve"> </w:t>
      </w:r>
      <w:r>
        <w:rPr>
          <w:rFonts w:ascii="Arial" w:hAnsi="Arial" w:cs="Arial"/>
          <w:sz w:val="24"/>
          <w:szCs w:val="24"/>
        </w:rPr>
        <w:t>unless</w:t>
      </w:r>
      <w:r>
        <w:rPr>
          <w:rFonts w:ascii="Arial" w:hAnsi="Arial" w:cs="Arial"/>
          <w:spacing w:val="33"/>
          <w:sz w:val="24"/>
          <w:szCs w:val="24"/>
        </w:rPr>
        <w:t xml:space="preserve"> </w:t>
      </w:r>
      <w:r>
        <w:rPr>
          <w:rFonts w:ascii="Arial" w:hAnsi="Arial" w:cs="Arial"/>
          <w:sz w:val="24"/>
          <w:szCs w:val="24"/>
        </w:rPr>
        <w:t>there</w:t>
      </w:r>
      <w:r>
        <w:rPr>
          <w:rFonts w:ascii="Arial" w:hAnsi="Arial" w:cs="Arial"/>
          <w:spacing w:val="36"/>
          <w:sz w:val="24"/>
          <w:szCs w:val="24"/>
        </w:rPr>
        <w:t xml:space="preserve"> </w:t>
      </w:r>
      <w:r>
        <w:rPr>
          <w:rFonts w:ascii="Arial" w:hAnsi="Arial" w:cs="Arial"/>
          <w:sz w:val="24"/>
          <w:szCs w:val="24"/>
        </w:rPr>
        <w:t>is</w:t>
      </w:r>
      <w:r>
        <w:rPr>
          <w:rFonts w:ascii="Arial" w:hAnsi="Arial" w:cs="Arial"/>
          <w:spacing w:val="35"/>
          <w:sz w:val="24"/>
          <w:szCs w:val="24"/>
        </w:rPr>
        <w:t xml:space="preserve"> </w:t>
      </w:r>
      <w:r>
        <w:rPr>
          <w:rFonts w:ascii="Arial" w:hAnsi="Arial" w:cs="Arial"/>
          <w:sz w:val="24"/>
          <w:szCs w:val="24"/>
        </w:rPr>
        <w:t>an</w:t>
      </w:r>
      <w:r>
        <w:rPr>
          <w:rFonts w:ascii="Arial" w:hAnsi="Arial" w:cs="Arial"/>
          <w:spacing w:val="34"/>
          <w:sz w:val="24"/>
          <w:szCs w:val="24"/>
        </w:rPr>
        <w:t xml:space="preserve"> </w:t>
      </w:r>
      <w:r>
        <w:rPr>
          <w:rFonts w:ascii="Arial" w:hAnsi="Arial" w:cs="Arial"/>
          <w:sz w:val="24"/>
          <w:szCs w:val="24"/>
        </w:rPr>
        <w:t>existing</w:t>
      </w:r>
      <w:r>
        <w:rPr>
          <w:rFonts w:ascii="Arial" w:hAnsi="Arial" w:cs="Arial"/>
          <w:spacing w:val="34"/>
          <w:sz w:val="24"/>
          <w:szCs w:val="24"/>
        </w:rPr>
        <w:t xml:space="preserve"> </w:t>
      </w:r>
      <w:r>
        <w:rPr>
          <w:rFonts w:ascii="Arial" w:hAnsi="Arial" w:cs="Arial"/>
          <w:sz w:val="24"/>
          <w:szCs w:val="24"/>
        </w:rPr>
        <w:t>solid</w:t>
      </w:r>
      <w:r>
        <w:rPr>
          <w:rFonts w:ascii="Arial" w:hAnsi="Arial" w:cs="Arial"/>
          <w:spacing w:val="34"/>
          <w:sz w:val="24"/>
          <w:szCs w:val="24"/>
        </w:rPr>
        <w:t xml:space="preserve"> </w:t>
      </w:r>
      <w:r>
        <w:rPr>
          <w:rFonts w:ascii="Arial" w:hAnsi="Arial" w:cs="Arial"/>
          <w:sz w:val="24"/>
          <w:szCs w:val="24"/>
        </w:rPr>
        <w:t>block</w:t>
      </w:r>
      <w:r>
        <w:rPr>
          <w:rFonts w:ascii="Arial" w:hAnsi="Arial" w:cs="Arial"/>
          <w:spacing w:val="35"/>
          <w:sz w:val="24"/>
          <w:szCs w:val="24"/>
        </w:rPr>
        <w:t xml:space="preserve"> </w:t>
      </w:r>
      <w:r>
        <w:rPr>
          <w:rFonts w:ascii="Arial" w:hAnsi="Arial" w:cs="Arial"/>
          <w:sz w:val="24"/>
          <w:szCs w:val="24"/>
        </w:rPr>
        <w:t>wall.</w:t>
      </w:r>
      <w:r>
        <w:rPr>
          <w:rFonts w:ascii="Arial" w:hAnsi="Arial" w:cs="Arial"/>
          <w:spacing w:val="33"/>
          <w:sz w:val="24"/>
          <w:szCs w:val="24"/>
        </w:rPr>
        <w:t xml:space="preserve"> </w:t>
      </w:r>
      <w:r>
        <w:rPr>
          <w:rFonts w:ascii="Arial" w:hAnsi="Arial" w:cs="Arial"/>
          <w:sz w:val="24"/>
          <w:szCs w:val="24"/>
        </w:rPr>
        <w:t>For</w:t>
      </w:r>
      <w:r>
        <w:rPr>
          <w:rFonts w:ascii="Arial" w:hAnsi="Arial" w:cs="Arial"/>
          <w:spacing w:val="35"/>
          <w:sz w:val="24"/>
          <w:szCs w:val="24"/>
        </w:rPr>
        <w:t xml:space="preserve"> </w:t>
      </w:r>
      <w:r>
        <w:rPr>
          <w:rFonts w:ascii="Arial" w:hAnsi="Arial" w:cs="Arial"/>
          <w:sz w:val="24"/>
          <w:szCs w:val="24"/>
        </w:rPr>
        <w:t>any</w:t>
      </w:r>
      <w:r>
        <w:rPr>
          <w:rFonts w:ascii="Arial" w:hAnsi="Arial" w:cs="Arial"/>
          <w:spacing w:val="33"/>
          <w:sz w:val="24"/>
          <w:szCs w:val="24"/>
        </w:rPr>
        <w:t xml:space="preserve"> </w:t>
      </w:r>
      <w:r>
        <w:rPr>
          <w:rFonts w:ascii="Arial" w:hAnsi="Arial" w:cs="Arial"/>
          <w:sz w:val="24"/>
          <w:szCs w:val="24"/>
        </w:rPr>
        <w:t>warehouse</w:t>
      </w:r>
      <w:r>
        <w:rPr>
          <w:rFonts w:ascii="Arial" w:hAnsi="Arial" w:cs="Arial"/>
          <w:spacing w:val="34"/>
          <w:sz w:val="24"/>
          <w:szCs w:val="24"/>
        </w:rPr>
        <w:t xml:space="preserve"> </w:t>
      </w:r>
      <w:r>
        <w:rPr>
          <w:rFonts w:ascii="Arial" w:hAnsi="Arial" w:cs="Arial"/>
          <w:sz w:val="24"/>
          <w:szCs w:val="24"/>
        </w:rPr>
        <w:t>building</w:t>
      </w:r>
      <w:r>
        <w:rPr>
          <w:rFonts w:ascii="Arial" w:hAnsi="Arial" w:cs="Arial"/>
          <w:spacing w:val="5"/>
          <w:sz w:val="24"/>
          <w:szCs w:val="24"/>
        </w:rPr>
        <w:t xml:space="preserve"> </w:t>
      </w:r>
      <w:r>
        <w:rPr>
          <w:rFonts w:ascii="Arial" w:hAnsi="Arial" w:cs="Arial"/>
          <w:sz w:val="24"/>
          <w:szCs w:val="24"/>
        </w:rPr>
        <w:t>equal</w:t>
      </w:r>
      <w:r>
        <w:rPr>
          <w:rFonts w:ascii="Arial" w:hAnsi="Arial" w:cs="Arial"/>
          <w:spacing w:val="9"/>
          <w:sz w:val="24"/>
          <w:szCs w:val="24"/>
        </w:rPr>
        <w:t xml:space="preserve"> </w:t>
      </w:r>
      <w:r>
        <w:rPr>
          <w:rFonts w:ascii="Arial" w:hAnsi="Arial" w:cs="Arial"/>
          <w:sz w:val="24"/>
          <w:szCs w:val="24"/>
        </w:rPr>
        <w:t>to</w:t>
      </w:r>
      <w:r>
        <w:rPr>
          <w:rFonts w:ascii="Arial" w:hAnsi="Arial" w:cs="Arial"/>
          <w:spacing w:val="10"/>
          <w:sz w:val="24"/>
          <w:szCs w:val="24"/>
        </w:rPr>
        <w:t xml:space="preserve"> </w:t>
      </w:r>
      <w:r>
        <w:rPr>
          <w:rFonts w:ascii="Arial" w:hAnsi="Arial" w:cs="Arial"/>
          <w:sz w:val="24"/>
          <w:szCs w:val="24"/>
        </w:rPr>
        <w:t>or</w:t>
      </w:r>
      <w:r>
        <w:rPr>
          <w:rFonts w:ascii="Arial" w:hAnsi="Arial" w:cs="Arial"/>
          <w:spacing w:val="9"/>
          <w:sz w:val="24"/>
          <w:szCs w:val="24"/>
        </w:rPr>
        <w:t xml:space="preserve"> </w:t>
      </w:r>
      <w:r>
        <w:rPr>
          <w:rFonts w:ascii="Arial" w:hAnsi="Arial" w:cs="Arial"/>
          <w:sz w:val="24"/>
          <w:szCs w:val="24"/>
        </w:rPr>
        <w:t>less</w:t>
      </w:r>
      <w:r>
        <w:rPr>
          <w:rFonts w:ascii="Arial" w:hAnsi="Arial" w:cs="Arial"/>
          <w:spacing w:val="13"/>
          <w:sz w:val="24"/>
          <w:szCs w:val="24"/>
        </w:rPr>
        <w:t xml:space="preserve"> </w:t>
      </w:r>
      <w:r>
        <w:rPr>
          <w:rFonts w:ascii="Arial" w:hAnsi="Arial" w:cs="Arial"/>
          <w:sz w:val="24"/>
          <w:szCs w:val="24"/>
        </w:rPr>
        <w:t>than</w:t>
      </w:r>
      <w:r>
        <w:rPr>
          <w:rFonts w:ascii="Arial" w:hAnsi="Arial" w:cs="Arial"/>
          <w:spacing w:val="10"/>
          <w:sz w:val="24"/>
          <w:szCs w:val="24"/>
        </w:rPr>
        <w:t xml:space="preserve"> </w:t>
      </w:r>
      <w:r>
        <w:rPr>
          <w:rFonts w:ascii="Arial" w:hAnsi="Arial" w:cs="Arial"/>
          <w:sz w:val="24"/>
          <w:szCs w:val="24"/>
        </w:rPr>
        <w:t>50,000</w:t>
      </w:r>
      <w:r>
        <w:rPr>
          <w:rFonts w:ascii="Arial" w:hAnsi="Arial" w:cs="Arial"/>
          <w:spacing w:val="14"/>
          <w:sz w:val="24"/>
          <w:szCs w:val="24"/>
        </w:rPr>
        <w:t xml:space="preserve"> </w:t>
      </w:r>
      <w:r>
        <w:rPr>
          <w:rFonts w:ascii="Arial" w:hAnsi="Arial" w:cs="Arial"/>
          <w:sz w:val="24"/>
          <w:szCs w:val="24"/>
        </w:rPr>
        <w:t>square</w:t>
      </w:r>
      <w:r>
        <w:rPr>
          <w:rFonts w:ascii="Arial" w:hAnsi="Arial" w:cs="Arial"/>
          <w:spacing w:val="8"/>
          <w:sz w:val="24"/>
          <w:szCs w:val="24"/>
        </w:rPr>
        <w:t xml:space="preserve"> </w:t>
      </w:r>
      <w:r>
        <w:rPr>
          <w:rFonts w:ascii="Arial" w:hAnsi="Arial" w:cs="Arial"/>
          <w:sz w:val="24"/>
          <w:szCs w:val="24"/>
        </w:rPr>
        <w:t>feet</w:t>
      </w:r>
      <w:r>
        <w:rPr>
          <w:rFonts w:ascii="Arial" w:hAnsi="Arial" w:cs="Arial"/>
          <w:spacing w:val="10"/>
          <w:sz w:val="24"/>
          <w:szCs w:val="24"/>
        </w:rPr>
        <w:t xml:space="preserve"> </w:t>
      </w:r>
      <w:r>
        <w:rPr>
          <w:rFonts w:ascii="Arial" w:hAnsi="Arial" w:cs="Arial"/>
          <w:sz w:val="24"/>
          <w:szCs w:val="24"/>
        </w:rPr>
        <w:t>in</w:t>
      </w:r>
      <w:r>
        <w:rPr>
          <w:rFonts w:ascii="Arial" w:hAnsi="Arial" w:cs="Arial"/>
          <w:spacing w:val="10"/>
          <w:sz w:val="24"/>
          <w:szCs w:val="24"/>
        </w:rPr>
        <w:t xml:space="preserve"> </w:t>
      </w:r>
      <w:r>
        <w:rPr>
          <w:rFonts w:ascii="Arial" w:hAnsi="Arial" w:cs="Arial"/>
          <w:sz w:val="24"/>
          <w:szCs w:val="24"/>
        </w:rPr>
        <w:t>size,</w:t>
      </w:r>
      <w:r>
        <w:rPr>
          <w:rFonts w:ascii="Arial" w:hAnsi="Arial" w:cs="Arial"/>
          <w:spacing w:val="13"/>
          <w:sz w:val="24"/>
          <w:szCs w:val="24"/>
        </w:rPr>
        <w:t xml:space="preserve"> </w:t>
      </w:r>
      <w:r>
        <w:rPr>
          <w:rFonts w:ascii="Arial" w:hAnsi="Arial" w:cs="Arial"/>
          <w:sz w:val="24"/>
          <w:szCs w:val="24"/>
        </w:rPr>
        <w:t>a</w:t>
      </w:r>
      <w:r>
        <w:rPr>
          <w:rFonts w:ascii="Arial" w:hAnsi="Arial" w:cs="Arial"/>
          <w:spacing w:val="10"/>
          <w:sz w:val="24"/>
          <w:szCs w:val="24"/>
        </w:rPr>
        <w:t xml:space="preserve"> </w:t>
      </w:r>
      <w:r>
        <w:rPr>
          <w:rFonts w:ascii="Arial" w:hAnsi="Arial" w:cs="Arial"/>
          <w:sz w:val="24"/>
          <w:szCs w:val="24"/>
        </w:rPr>
        <w:t>solid</w:t>
      </w:r>
      <w:r>
        <w:rPr>
          <w:rFonts w:ascii="Arial" w:hAnsi="Arial" w:cs="Arial"/>
          <w:spacing w:val="10"/>
          <w:sz w:val="24"/>
          <w:szCs w:val="24"/>
        </w:rPr>
        <w:t xml:space="preserve"> </w:t>
      </w:r>
      <w:r>
        <w:rPr>
          <w:rFonts w:ascii="Arial" w:hAnsi="Arial" w:cs="Arial"/>
          <w:sz w:val="24"/>
          <w:szCs w:val="24"/>
        </w:rPr>
        <w:t>decorative</w:t>
      </w:r>
      <w:r>
        <w:rPr>
          <w:rFonts w:ascii="Arial" w:hAnsi="Arial" w:cs="Arial"/>
          <w:spacing w:val="10"/>
          <w:sz w:val="24"/>
          <w:szCs w:val="24"/>
        </w:rPr>
        <w:t xml:space="preserve"> </w:t>
      </w:r>
      <w:r>
        <w:rPr>
          <w:rFonts w:ascii="Arial" w:hAnsi="Arial" w:cs="Arial"/>
          <w:sz w:val="24"/>
          <w:szCs w:val="24"/>
        </w:rPr>
        <w:t>wall(s)</w:t>
      </w:r>
      <w:r>
        <w:rPr>
          <w:rFonts w:ascii="Arial" w:hAnsi="Arial" w:cs="Arial"/>
          <w:spacing w:val="5"/>
          <w:sz w:val="24"/>
          <w:szCs w:val="24"/>
        </w:rPr>
        <w:t xml:space="preserve"> </w:t>
      </w:r>
      <w:r>
        <w:rPr>
          <w:rFonts w:ascii="Arial" w:hAnsi="Arial" w:cs="Arial"/>
          <w:sz w:val="24"/>
          <w:szCs w:val="24"/>
        </w:rPr>
        <w:t>of</w:t>
      </w:r>
      <w:r>
        <w:rPr>
          <w:rFonts w:ascii="Arial" w:hAnsi="Arial" w:cs="Arial"/>
          <w:spacing w:val="69"/>
          <w:sz w:val="24"/>
          <w:szCs w:val="24"/>
        </w:rPr>
        <w:t xml:space="preserve"> </w:t>
      </w:r>
      <w:r>
        <w:rPr>
          <w:rFonts w:ascii="Arial" w:hAnsi="Arial" w:cs="Arial"/>
          <w:sz w:val="24"/>
          <w:szCs w:val="24"/>
        </w:rPr>
        <w:t>at</w:t>
      </w:r>
      <w:r>
        <w:rPr>
          <w:rFonts w:ascii="Arial" w:hAnsi="Arial" w:cs="Arial"/>
          <w:spacing w:val="69"/>
          <w:sz w:val="24"/>
          <w:szCs w:val="24"/>
        </w:rPr>
        <w:t xml:space="preserve"> </w:t>
      </w:r>
      <w:r>
        <w:rPr>
          <w:rFonts w:ascii="Arial" w:hAnsi="Arial" w:cs="Arial"/>
          <w:sz w:val="24"/>
          <w:szCs w:val="24"/>
        </w:rPr>
        <w:t>least</w:t>
      </w:r>
      <w:r>
        <w:rPr>
          <w:rFonts w:ascii="Arial" w:hAnsi="Arial" w:cs="Arial"/>
          <w:spacing w:val="69"/>
          <w:sz w:val="24"/>
          <w:szCs w:val="24"/>
        </w:rPr>
        <w:t xml:space="preserve"> </w:t>
      </w:r>
      <w:r>
        <w:rPr>
          <w:rFonts w:ascii="Arial" w:hAnsi="Arial" w:cs="Arial"/>
          <w:sz w:val="24"/>
          <w:szCs w:val="24"/>
        </w:rPr>
        <w:t>ten</w:t>
      </w:r>
      <w:r>
        <w:rPr>
          <w:rFonts w:ascii="Arial" w:hAnsi="Arial" w:cs="Arial"/>
          <w:spacing w:val="65"/>
          <w:sz w:val="24"/>
          <w:szCs w:val="24"/>
        </w:rPr>
        <w:t xml:space="preserve"> </w:t>
      </w:r>
      <w:r>
        <w:rPr>
          <w:rFonts w:ascii="Arial" w:hAnsi="Arial" w:cs="Arial"/>
          <w:sz w:val="24"/>
          <w:szCs w:val="24"/>
        </w:rPr>
        <w:t>feet</w:t>
      </w:r>
      <w:r>
        <w:rPr>
          <w:rFonts w:ascii="Arial" w:hAnsi="Arial" w:cs="Arial"/>
          <w:spacing w:val="67"/>
          <w:sz w:val="24"/>
          <w:szCs w:val="24"/>
        </w:rPr>
        <w:t xml:space="preserve"> </w:t>
      </w:r>
      <w:r>
        <w:rPr>
          <w:rFonts w:ascii="Arial" w:hAnsi="Arial" w:cs="Arial"/>
          <w:sz w:val="24"/>
          <w:szCs w:val="24"/>
        </w:rPr>
        <w:t>in</w:t>
      </w:r>
      <w:r>
        <w:rPr>
          <w:rFonts w:ascii="Arial" w:hAnsi="Arial" w:cs="Arial"/>
          <w:spacing w:val="69"/>
          <w:sz w:val="24"/>
          <w:szCs w:val="24"/>
        </w:rPr>
        <w:t xml:space="preserve"> </w:t>
      </w:r>
      <w:r>
        <w:rPr>
          <w:rFonts w:ascii="Arial" w:hAnsi="Arial" w:cs="Arial"/>
          <w:sz w:val="24"/>
          <w:szCs w:val="24"/>
        </w:rPr>
        <w:t>height</w:t>
      </w:r>
      <w:r>
        <w:rPr>
          <w:rFonts w:ascii="Arial" w:hAnsi="Arial" w:cs="Arial"/>
          <w:spacing w:val="67"/>
          <w:sz w:val="24"/>
          <w:szCs w:val="24"/>
        </w:rPr>
        <w:t xml:space="preserve"> </w:t>
      </w:r>
      <w:r>
        <w:rPr>
          <w:rFonts w:ascii="Arial" w:hAnsi="Arial" w:cs="Arial"/>
          <w:sz w:val="24"/>
          <w:szCs w:val="24"/>
        </w:rPr>
        <w:t>shall</w:t>
      </w:r>
      <w:r>
        <w:rPr>
          <w:rFonts w:ascii="Arial" w:hAnsi="Arial" w:cs="Arial"/>
          <w:spacing w:val="68"/>
          <w:sz w:val="24"/>
          <w:szCs w:val="24"/>
        </w:rPr>
        <w:t xml:space="preserve"> </w:t>
      </w:r>
      <w:r>
        <w:rPr>
          <w:rFonts w:ascii="Arial" w:hAnsi="Arial" w:cs="Arial"/>
          <w:sz w:val="24"/>
          <w:szCs w:val="24"/>
        </w:rPr>
        <w:t>be</w:t>
      </w:r>
      <w:r>
        <w:rPr>
          <w:rFonts w:ascii="Arial" w:hAnsi="Arial" w:cs="Arial"/>
          <w:spacing w:val="70"/>
          <w:sz w:val="24"/>
          <w:szCs w:val="24"/>
        </w:rPr>
        <w:t xml:space="preserve"> </w:t>
      </w:r>
      <w:r>
        <w:rPr>
          <w:rFonts w:ascii="Arial" w:hAnsi="Arial" w:cs="Arial"/>
          <w:sz w:val="24"/>
          <w:szCs w:val="24"/>
        </w:rPr>
        <w:t>required</w:t>
      </w:r>
      <w:r>
        <w:rPr>
          <w:rFonts w:ascii="Arial" w:hAnsi="Arial" w:cs="Arial"/>
          <w:spacing w:val="80"/>
          <w:sz w:val="24"/>
          <w:szCs w:val="24"/>
        </w:rPr>
        <w:t xml:space="preserve"> </w:t>
      </w:r>
      <w:r>
        <w:rPr>
          <w:rFonts w:ascii="Arial" w:hAnsi="Arial" w:cs="Arial"/>
          <w:sz w:val="24"/>
          <w:szCs w:val="24"/>
        </w:rPr>
        <w:t>when</w:t>
      </w:r>
      <w:r>
        <w:rPr>
          <w:rFonts w:ascii="Arial" w:hAnsi="Arial" w:cs="Arial"/>
          <w:spacing w:val="67"/>
          <w:sz w:val="24"/>
          <w:szCs w:val="24"/>
        </w:rPr>
        <w:t xml:space="preserve"> </w:t>
      </w:r>
      <w:r>
        <w:rPr>
          <w:rFonts w:ascii="Arial" w:hAnsi="Arial" w:cs="Arial"/>
          <w:sz w:val="24"/>
          <w:szCs w:val="24"/>
        </w:rPr>
        <w:t>adjacent</w:t>
      </w:r>
      <w:r>
        <w:rPr>
          <w:rFonts w:ascii="Arial" w:hAnsi="Arial" w:cs="Arial"/>
          <w:spacing w:val="67"/>
          <w:sz w:val="24"/>
          <w:szCs w:val="24"/>
        </w:rPr>
        <w:t xml:space="preserve"> </w:t>
      </w:r>
      <w:r>
        <w:rPr>
          <w:rFonts w:ascii="Arial" w:hAnsi="Arial" w:cs="Arial"/>
          <w:sz w:val="24"/>
          <w:szCs w:val="24"/>
        </w:rPr>
        <w:t>to</w:t>
      </w:r>
      <w:r>
        <w:rPr>
          <w:rFonts w:ascii="Arial" w:hAnsi="Arial" w:cs="Arial"/>
          <w:spacing w:val="67"/>
          <w:sz w:val="24"/>
          <w:szCs w:val="24"/>
        </w:rPr>
        <w:t xml:space="preserve"> </w:t>
      </w:r>
      <w:r>
        <w:rPr>
          <w:rFonts w:ascii="Arial" w:hAnsi="Arial" w:cs="Arial"/>
          <w:sz w:val="24"/>
          <w:szCs w:val="24"/>
        </w:rPr>
        <w:t>any</w:t>
      </w:r>
      <w:r>
        <w:rPr>
          <w:rFonts w:ascii="Arial" w:hAnsi="Arial" w:cs="Arial"/>
          <w:spacing w:val="5"/>
          <w:sz w:val="24"/>
          <w:szCs w:val="24"/>
        </w:rPr>
        <w:t xml:space="preserve"> </w:t>
      </w:r>
      <w:r>
        <w:rPr>
          <w:rFonts w:ascii="Arial" w:hAnsi="Arial" w:cs="Arial"/>
          <w:sz w:val="24"/>
          <w:szCs w:val="24"/>
        </w:rPr>
        <w:t>sensitive</w:t>
      </w:r>
      <w:r>
        <w:rPr>
          <w:rFonts w:ascii="Arial" w:hAnsi="Arial" w:cs="Arial"/>
          <w:spacing w:val="21"/>
          <w:sz w:val="24"/>
          <w:szCs w:val="24"/>
        </w:rPr>
        <w:t xml:space="preserve"> </w:t>
      </w:r>
      <w:r>
        <w:rPr>
          <w:rFonts w:ascii="Arial" w:hAnsi="Arial" w:cs="Arial"/>
          <w:sz w:val="24"/>
          <w:szCs w:val="24"/>
        </w:rPr>
        <w:t>receptors.</w:t>
      </w:r>
      <w:r>
        <w:rPr>
          <w:rFonts w:ascii="Arial" w:hAnsi="Arial" w:cs="Arial"/>
          <w:spacing w:val="20"/>
          <w:sz w:val="24"/>
          <w:szCs w:val="24"/>
        </w:rPr>
        <w:t xml:space="preserve"> </w:t>
      </w:r>
      <w:r>
        <w:rPr>
          <w:rFonts w:ascii="Arial" w:hAnsi="Arial" w:cs="Arial"/>
          <w:sz w:val="24"/>
          <w:szCs w:val="24"/>
        </w:rPr>
        <w:t>Sensitive</w:t>
      </w:r>
      <w:r>
        <w:rPr>
          <w:rFonts w:ascii="Arial" w:hAnsi="Arial" w:cs="Arial"/>
          <w:spacing w:val="21"/>
          <w:sz w:val="24"/>
          <w:szCs w:val="24"/>
        </w:rPr>
        <w:t xml:space="preserve"> </w:t>
      </w:r>
      <w:r>
        <w:rPr>
          <w:rFonts w:ascii="Arial" w:hAnsi="Arial" w:cs="Arial"/>
          <w:sz w:val="24"/>
          <w:szCs w:val="24"/>
        </w:rPr>
        <w:t>receptor</w:t>
      </w:r>
      <w:r>
        <w:rPr>
          <w:rFonts w:ascii="Arial" w:hAnsi="Arial" w:cs="Arial"/>
          <w:spacing w:val="19"/>
          <w:sz w:val="24"/>
          <w:szCs w:val="24"/>
        </w:rPr>
        <w:t xml:space="preserve"> </w:t>
      </w:r>
      <w:r>
        <w:rPr>
          <w:rFonts w:ascii="Arial" w:hAnsi="Arial" w:cs="Arial"/>
          <w:sz w:val="24"/>
          <w:szCs w:val="24"/>
        </w:rPr>
        <w:t>shall</w:t>
      </w:r>
      <w:r>
        <w:rPr>
          <w:rFonts w:ascii="Arial" w:hAnsi="Arial" w:cs="Arial"/>
          <w:spacing w:val="17"/>
          <w:sz w:val="24"/>
          <w:szCs w:val="24"/>
        </w:rPr>
        <w:t xml:space="preserve"> </w:t>
      </w:r>
      <w:r>
        <w:rPr>
          <w:rFonts w:ascii="Arial" w:hAnsi="Arial" w:cs="Arial"/>
          <w:sz w:val="24"/>
          <w:szCs w:val="24"/>
        </w:rPr>
        <w:t>be</w:t>
      </w:r>
      <w:r>
        <w:rPr>
          <w:rFonts w:ascii="Arial" w:hAnsi="Arial" w:cs="Arial"/>
          <w:spacing w:val="18"/>
          <w:sz w:val="24"/>
          <w:szCs w:val="24"/>
        </w:rPr>
        <w:t xml:space="preserve"> </w:t>
      </w:r>
      <w:r>
        <w:rPr>
          <w:rFonts w:ascii="Arial" w:hAnsi="Arial" w:cs="Arial"/>
          <w:sz w:val="24"/>
          <w:szCs w:val="24"/>
        </w:rPr>
        <w:t>defined</w:t>
      </w:r>
      <w:r>
        <w:rPr>
          <w:rFonts w:ascii="Arial" w:hAnsi="Arial" w:cs="Arial"/>
          <w:spacing w:val="21"/>
          <w:sz w:val="24"/>
          <w:szCs w:val="24"/>
        </w:rPr>
        <w:t xml:space="preserve"> </w:t>
      </w:r>
      <w:r>
        <w:rPr>
          <w:rFonts w:ascii="Arial" w:hAnsi="Arial" w:cs="Arial"/>
          <w:sz w:val="24"/>
          <w:szCs w:val="24"/>
        </w:rPr>
        <w:t>as</w:t>
      </w:r>
      <w:r>
        <w:rPr>
          <w:rFonts w:ascii="Arial" w:hAnsi="Arial" w:cs="Arial"/>
          <w:spacing w:val="35"/>
          <w:sz w:val="24"/>
          <w:szCs w:val="24"/>
        </w:rPr>
        <w:t xml:space="preserve"> </w:t>
      </w:r>
      <w:r>
        <w:rPr>
          <w:rFonts w:ascii="Arial" w:hAnsi="Arial" w:cs="Arial"/>
          <w:strike/>
          <w:sz w:val="24"/>
          <w:szCs w:val="24"/>
        </w:rPr>
        <w:t>any</w:t>
      </w:r>
      <w:r>
        <w:rPr>
          <w:rFonts w:ascii="Arial" w:hAnsi="Arial" w:cs="Arial"/>
          <w:strike/>
          <w:spacing w:val="18"/>
          <w:sz w:val="24"/>
          <w:szCs w:val="24"/>
        </w:rPr>
        <w:t xml:space="preserve"> </w:t>
      </w:r>
      <w:r>
        <w:rPr>
          <w:rFonts w:ascii="Arial" w:hAnsi="Arial" w:cs="Arial"/>
          <w:strike/>
          <w:sz w:val="24"/>
          <w:szCs w:val="24"/>
        </w:rPr>
        <w:t>residence</w:t>
      </w:r>
      <w:r>
        <w:rPr>
          <w:rFonts w:ascii="Arial" w:hAnsi="Arial" w:cs="Arial"/>
          <w:spacing w:val="5"/>
          <w:sz w:val="24"/>
          <w:szCs w:val="24"/>
        </w:rPr>
        <w:t xml:space="preserve"> </w:t>
      </w:r>
      <w:r>
        <w:rPr>
          <w:rFonts w:ascii="Arial" w:hAnsi="Arial" w:cs="Arial"/>
          <w:strike/>
          <w:sz w:val="24"/>
          <w:szCs w:val="24"/>
        </w:rPr>
        <w:t>including</w:t>
      </w:r>
      <w:r>
        <w:rPr>
          <w:rFonts w:ascii="Arial" w:hAnsi="Arial" w:cs="Arial"/>
          <w:strike/>
          <w:spacing w:val="18"/>
          <w:sz w:val="24"/>
          <w:szCs w:val="24"/>
        </w:rPr>
        <w:t xml:space="preserve"> </w:t>
      </w:r>
      <w:r>
        <w:rPr>
          <w:rFonts w:ascii="Arial" w:hAnsi="Arial" w:cs="Arial"/>
          <w:strike/>
          <w:sz w:val="24"/>
          <w:szCs w:val="24"/>
        </w:rPr>
        <w:t>private</w:t>
      </w:r>
      <w:r>
        <w:rPr>
          <w:rFonts w:ascii="Arial" w:hAnsi="Arial" w:cs="Arial"/>
          <w:strike/>
          <w:spacing w:val="21"/>
          <w:sz w:val="24"/>
          <w:szCs w:val="24"/>
        </w:rPr>
        <w:t xml:space="preserve"> </w:t>
      </w:r>
      <w:r>
        <w:rPr>
          <w:rFonts w:ascii="Arial" w:hAnsi="Arial" w:cs="Arial"/>
          <w:strike/>
          <w:sz w:val="24"/>
          <w:szCs w:val="24"/>
        </w:rPr>
        <w:t>homes,</w:t>
      </w:r>
      <w:r>
        <w:rPr>
          <w:rFonts w:ascii="Arial" w:hAnsi="Arial" w:cs="Arial"/>
          <w:strike/>
          <w:spacing w:val="21"/>
          <w:sz w:val="24"/>
          <w:szCs w:val="24"/>
        </w:rPr>
        <w:t xml:space="preserve"> </w:t>
      </w:r>
      <w:r>
        <w:rPr>
          <w:rFonts w:ascii="Arial" w:hAnsi="Arial" w:cs="Arial"/>
          <w:strike/>
          <w:sz w:val="24"/>
          <w:szCs w:val="24"/>
        </w:rPr>
        <w:t>condominiums,</w:t>
      </w:r>
      <w:r>
        <w:rPr>
          <w:rFonts w:ascii="Arial" w:hAnsi="Arial" w:cs="Arial"/>
          <w:strike/>
          <w:spacing w:val="21"/>
          <w:sz w:val="24"/>
          <w:szCs w:val="24"/>
        </w:rPr>
        <w:t xml:space="preserve"> </w:t>
      </w:r>
      <w:r>
        <w:rPr>
          <w:rFonts w:ascii="Arial" w:hAnsi="Arial" w:cs="Arial"/>
          <w:strike/>
          <w:sz w:val="24"/>
          <w:szCs w:val="24"/>
        </w:rPr>
        <w:t>apartments,</w:t>
      </w:r>
      <w:r>
        <w:rPr>
          <w:rFonts w:ascii="Arial" w:hAnsi="Arial" w:cs="Arial"/>
          <w:strike/>
          <w:spacing w:val="20"/>
          <w:sz w:val="24"/>
          <w:szCs w:val="24"/>
        </w:rPr>
        <w:t xml:space="preserve"> </w:t>
      </w:r>
      <w:r>
        <w:rPr>
          <w:rFonts w:ascii="Arial" w:hAnsi="Arial" w:cs="Arial"/>
          <w:strike/>
          <w:sz w:val="24"/>
          <w:szCs w:val="24"/>
        </w:rPr>
        <w:t>and</w:t>
      </w:r>
      <w:r>
        <w:rPr>
          <w:rFonts w:ascii="Arial" w:hAnsi="Arial" w:cs="Arial"/>
          <w:strike/>
          <w:spacing w:val="23"/>
          <w:sz w:val="24"/>
          <w:szCs w:val="24"/>
        </w:rPr>
        <w:t xml:space="preserve"> </w:t>
      </w:r>
      <w:r>
        <w:rPr>
          <w:rFonts w:ascii="Arial" w:hAnsi="Arial" w:cs="Arial"/>
          <w:strike/>
          <w:sz w:val="24"/>
          <w:szCs w:val="24"/>
        </w:rPr>
        <w:t>living</w:t>
      </w:r>
      <w:r>
        <w:rPr>
          <w:rFonts w:ascii="Arial" w:hAnsi="Arial" w:cs="Arial"/>
          <w:strike/>
          <w:spacing w:val="21"/>
          <w:sz w:val="24"/>
          <w:szCs w:val="24"/>
        </w:rPr>
        <w:t xml:space="preserve"> </w:t>
      </w:r>
      <w:r>
        <w:rPr>
          <w:rFonts w:ascii="Arial" w:hAnsi="Arial" w:cs="Arial"/>
          <w:strike/>
          <w:sz w:val="24"/>
          <w:szCs w:val="24"/>
        </w:rPr>
        <w:t>quarters,</w:t>
      </w:r>
      <w:r>
        <w:rPr>
          <w:rFonts w:ascii="Arial" w:hAnsi="Arial" w:cs="Arial"/>
          <w:spacing w:val="5"/>
          <w:sz w:val="24"/>
          <w:szCs w:val="24"/>
        </w:rPr>
        <w:t xml:space="preserve"> </w:t>
      </w:r>
      <w:r>
        <w:rPr>
          <w:rFonts w:ascii="Arial" w:hAnsi="Arial" w:cs="Arial"/>
          <w:sz w:val="24"/>
          <w:szCs w:val="24"/>
        </w:rPr>
        <w:t>schools,</w:t>
      </w:r>
      <w:r>
        <w:rPr>
          <w:rFonts w:ascii="Arial" w:hAnsi="Arial" w:cs="Arial"/>
          <w:spacing w:val="18"/>
          <w:sz w:val="24"/>
          <w:szCs w:val="24"/>
        </w:rPr>
        <w:t xml:space="preserve"> </w:t>
      </w:r>
      <w:r>
        <w:rPr>
          <w:rFonts w:ascii="Arial" w:hAnsi="Arial" w:cs="Arial"/>
          <w:sz w:val="24"/>
          <w:szCs w:val="24"/>
        </w:rPr>
        <w:t>preschools,</w:t>
      </w:r>
      <w:r>
        <w:rPr>
          <w:rFonts w:ascii="Arial" w:hAnsi="Arial" w:cs="Arial"/>
          <w:spacing w:val="20"/>
          <w:sz w:val="24"/>
          <w:szCs w:val="24"/>
        </w:rPr>
        <w:t xml:space="preserve"> </w:t>
      </w:r>
      <w:r>
        <w:rPr>
          <w:rFonts w:ascii="Arial" w:hAnsi="Arial" w:cs="Arial"/>
          <w:sz w:val="24"/>
          <w:szCs w:val="24"/>
        </w:rPr>
        <w:t>daycare</w:t>
      </w:r>
      <w:r>
        <w:rPr>
          <w:rFonts w:ascii="Arial" w:hAnsi="Arial" w:cs="Arial"/>
          <w:spacing w:val="21"/>
          <w:sz w:val="24"/>
          <w:szCs w:val="24"/>
        </w:rPr>
        <w:t xml:space="preserve"> </w:t>
      </w:r>
      <w:r>
        <w:rPr>
          <w:rFonts w:ascii="Arial" w:hAnsi="Arial" w:cs="Arial"/>
          <w:sz w:val="24"/>
          <w:szCs w:val="24"/>
        </w:rPr>
        <w:t>centers,</w:t>
      </w:r>
      <w:r>
        <w:rPr>
          <w:rFonts w:ascii="Arial" w:hAnsi="Arial" w:cs="Arial"/>
          <w:spacing w:val="21"/>
          <w:sz w:val="24"/>
          <w:szCs w:val="24"/>
        </w:rPr>
        <w:t xml:space="preserve"> </w:t>
      </w:r>
      <w:r>
        <w:rPr>
          <w:rFonts w:ascii="Arial" w:hAnsi="Arial" w:cs="Arial"/>
          <w:sz w:val="24"/>
          <w:szCs w:val="24"/>
        </w:rPr>
        <w:t>in-home</w:t>
      </w:r>
      <w:r>
        <w:rPr>
          <w:rFonts w:ascii="Arial" w:hAnsi="Arial" w:cs="Arial"/>
          <w:spacing w:val="18"/>
          <w:sz w:val="24"/>
          <w:szCs w:val="24"/>
        </w:rPr>
        <w:t xml:space="preserve"> </w:t>
      </w:r>
      <w:r>
        <w:rPr>
          <w:rFonts w:ascii="Arial" w:hAnsi="Arial" w:cs="Arial"/>
          <w:sz w:val="24"/>
          <w:szCs w:val="24"/>
        </w:rPr>
        <w:t>daycares,</w:t>
      </w:r>
      <w:r>
        <w:rPr>
          <w:rFonts w:ascii="Arial" w:hAnsi="Arial" w:cs="Arial"/>
          <w:spacing w:val="21"/>
          <w:sz w:val="24"/>
          <w:szCs w:val="24"/>
        </w:rPr>
        <w:t xml:space="preserve"> </w:t>
      </w:r>
      <w:r>
        <w:rPr>
          <w:rFonts w:ascii="Arial" w:hAnsi="Arial" w:cs="Arial"/>
          <w:sz w:val="24"/>
          <w:szCs w:val="24"/>
        </w:rPr>
        <w:t>health</w:t>
      </w:r>
      <w:r>
        <w:rPr>
          <w:rFonts w:ascii="Arial" w:hAnsi="Arial" w:cs="Arial"/>
          <w:spacing w:val="18"/>
          <w:sz w:val="24"/>
          <w:szCs w:val="24"/>
        </w:rPr>
        <w:t xml:space="preserve"> </w:t>
      </w:r>
      <w:r>
        <w:rPr>
          <w:rFonts w:ascii="Arial" w:hAnsi="Arial" w:cs="Arial"/>
          <w:sz w:val="24"/>
          <w:szCs w:val="24"/>
        </w:rPr>
        <w:t>facilities</w:t>
      </w:r>
      <w:r>
        <w:rPr>
          <w:rFonts w:ascii="Arial" w:hAnsi="Arial" w:cs="Arial"/>
          <w:spacing w:val="5"/>
          <w:sz w:val="24"/>
          <w:szCs w:val="24"/>
        </w:rPr>
        <w:t xml:space="preserve"> </w:t>
      </w:r>
      <w:r>
        <w:rPr>
          <w:rFonts w:ascii="Arial" w:hAnsi="Arial" w:cs="Arial"/>
          <w:sz w:val="24"/>
          <w:szCs w:val="24"/>
        </w:rPr>
        <w:t>such</w:t>
      </w:r>
      <w:r>
        <w:rPr>
          <w:rFonts w:ascii="Arial" w:hAnsi="Arial" w:cs="Arial"/>
          <w:spacing w:val="3"/>
          <w:sz w:val="24"/>
          <w:szCs w:val="24"/>
        </w:rPr>
        <w:t xml:space="preserve"> </w:t>
      </w:r>
      <w:r>
        <w:rPr>
          <w:rFonts w:ascii="Arial" w:hAnsi="Arial" w:cs="Arial"/>
          <w:sz w:val="24"/>
          <w:szCs w:val="24"/>
        </w:rPr>
        <w:t>as</w:t>
      </w:r>
      <w:r>
        <w:rPr>
          <w:rFonts w:ascii="Arial" w:hAnsi="Arial" w:cs="Arial"/>
          <w:spacing w:val="3"/>
          <w:sz w:val="24"/>
          <w:szCs w:val="24"/>
        </w:rPr>
        <w:t xml:space="preserve"> </w:t>
      </w:r>
      <w:r>
        <w:rPr>
          <w:rFonts w:ascii="Arial" w:hAnsi="Arial" w:cs="Arial"/>
          <w:sz w:val="24"/>
          <w:szCs w:val="24"/>
        </w:rPr>
        <w:t>hospitals,</w:t>
      </w:r>
      <w:r>
        <w:rPr>
          <w:rFonts w:ascii="Arial" w:hAnsi="Arial" w:cs="Arial"/>
          <w:spacing w:val="5"/>
          <w:sz w:val="24"/>
          <w:szCs w:val="24"/>
        </w:rPr>
        <w:t xml:space="preserve"> </w:t>
      </w:r>
      <w:r>
        <w:rPr>
          <w:rFonts w:ascii="Arial" w:hAnsi="Arial" w:cs="Arial"/>
          <w:sz w:val="24"/>
          <w:szCs w:val="24"/>
        </w:rPr>
        <w:t>long</w:t>
      </w:r>
      <w:r>
        <w:rPr>
          <w:rFonts w:ascii="Arial" w:hAnsi="Arial" w:cs="Arial"/>
          <w:spacing w:val="3"/>
          <w:sz w:val="24"/>
          <w:szCs w:val="24"/>
        </w:rPr>
        <w:t xml:space="preserve"> </w:t>
      </w:r>
      <w:r>
        <w:rPr>
          <w:rFonts w:ascii="Arial" w:hAnsi="Arial" w:cs="Arial"/>
          <w:sz w:val="24"/>
          <w:szCs w:val="24"/>
        </w:rPr>
        <w:t>term</w:t>
      </w:r>
      <w:r>
        <w:rPr>
          <w:rFonts w:ascii="Arial" w:hAnsi="Arial" w:cs="Arial"/>
          <w:spacing w:val="6"/>
          <w:sz w:val="24"/>
          <w:szCs w:val="24"/>
        </w:rPr>
        <w:t xml:space="preserve"> </w:t>
      </w:r>
      <w:r>
        <w:rPr>
          <w:rFonts w:ascii="Arial" w:hAnsi="Arial" w:cs="Arial"/>
          <w:sz w:val="24"/>
          <w:szCs w:val="24"/>
        </w:rPr>
        <w:t>care</w:t>
      </w:r>
      <w:r>
        <w:rPr>
          <w:rFonts w:ascii="Arial" w:hAnsi="Arial" w:cs="Arial"/>
          <w:spacing w:val="3"/>
          <w:sz w:val="24"/>
          <w:szCs w:val="24"/>
        </w:rPr>
        <w:t xml:space="preserve"> </w:t>
      </w:r>
      <w:r>
        <w:rPr>
          <w:rFonts w:ascii="Arial" w:hAnsi="Arial" w:cs="Arial"/>
          <w:sz w:val="24"/>
          <w:szCs w:val="24"/>
        </w:rPr>
        <w:t>facilities,</w:t>
      </w:r>
      <w:r>
        <w:rPr>
          <w:rFonts w:ascii="Arial" w:hAnsi="Arial" w:cs="Arial"/>
          <w:spacing w:val="5"/>
          <w:sz w:val="24"/>
          <w:szCs w:val="24"/>
        </w:rPr>
        <w:t xml:space="preserve"> </w:t>
      </w:r>
      <w:r>
        <w:rPr>
          <w:rFonts w:ascii="Arial" w:hAnsi="Arial" w:cs="Arial"/>
          <w:sz w:val="24"/>
          <w:szCs w:val="24"/>
        </w:rPr>
        <w:t>retirement</w:t>
      </w:r>
      <w:r>
        <w:rPr>
          <w:rFonts w:ascii="Arial" w:hAnsi="Arial" w:cs="Arial"/>
          <w:spacing w:val="3"/>
          <w:sz w:val="24"/>
          <w:szCs w:val="24"/>
        </w:rPr>
        <w:t xml:space="preserve"> </w:t>
      </w:r>
      <w:r>
        <w:rPr>
          <w:rFonts w:ascii="Arial" w:hAnsi="Arial" w:cs="Arial"/>
          <w:sz w:val="24"/>
          <w:szCs w:val="24"/>
        </w:rPr>
        <w:t>and</w:t>
      </w:r>
      <w:r>
        <w:rPr>
          <w:rFonts w:ascii="Arial" w:hAnsi="Arial" w:cs="Arial"/>
          <w:spacing w:val="6"/>
          <w:sz w:val="24"/>
          <w:szCs w:val="24"/>
        </w:rPr>
        <w:t xml:space="preserve"> </w:t>
      </w:r>
      <w:r>
        <w:rPr>
          <w:rFonts w:ascii="Arial" w:hAnsi="Arial" w:cs="Arial"/>
          <w:sz w:val="24"/>
          <w:szCs w:val="24"/>
        </w:rPr>
        <w:t>nursing</w:t>
      </w:r>
      <w:r>
        <w:rPr>
          <w:rFonts w:ascii="Arial" w:hAnsi="Arial" w:cs="Arial"/>
          <w:spacing w:val="3"/>
          <w:sz w:val="24"/>
          <w:szCs w:val="24"/>
        </w:rPr>
        <w:t xml:space="preserve"> </w:t>
      </w:r>
      <w:r>
        <w:rPr>
          <w:rFonts w:ascii="Arial" w:hAnsi="Arial" w:cs="Arial"/>
          <w:sz w:val="24"/>
          <w:szCs w:val="24"/>
        </w:rPr>
        <w:t>homes,</w:t>
      </w:r>
      <w:r>
        <w:rPr>
          <w:rFonts w:ascii="Arial" w:hAnsi="Arial" w:cs="Arial"/>
          <w:spacing w:val="5"/>
          <w:sz w:val="24"/>
          <w:szCs w:val="24"/>
        </w:rPr>
        <w:t xml:space="preserve"> </w:t>
      </w:r>
      <w:r>
        <w:rPr>
          <w:rFonts w:ascii="Arial" w:hAnsi="Arial" w:cs="Arial"/>
          <w:sz w:val="24"/>
          <w:szCs w:val="24"/>
        </w:rPr>
        <w:t>community</w:t>
      </w:r>
      <w:r>
        <w:rPr>
          <w:rFonts w:ascii="Arial" w:hAnsi="Arial" w:cs="Arial"/>
          <w:spacing w:val="43"/>
          <w:sz w:val="24"/>
          <w:szCs w:val="24"/>
        </w:rPr>
        <w:t xml:space="preserve"> </w:t>
      </w:r>
      <w:r>
        <w:rPr>
          <w:rFonts w:ascii="Arial" w:hAnsi="Arial" w:cs="Arial"/>
          <w:sz w:val="24"/>
          <w:szCs w:val="24"/>
        </w:rPr>
        <w:t>centers,</w:t>
      </w:r>
      <w:r>
        <w:rPr>
          <w:rFonts w:ascii="Arial" w:hAnsi="Arial" w:cs="Arial"/>
          <w:spacing w:val="44"/>
          <w:sz w:val="24"/>
          <w:szCs w:val="24"/>
        </w:rPr>
        <w:t xml:space="preserve"> </w:t>
      </w:r>
      <w:r>
        <w:rPr>
          <w:rFonts w:ascii="Arial" w:hAnsi="Arial" w:cs="Arial"/>
          <w:sz w:val="24"/>
          <w:szCs w:val="24"/>
        </w:rPr>
        <w:t>places</w:t>
      </w:r>
      <w:r>
        <w:rPr>
          <w:rFonts w:ascii="Arial" w:hAnsi="Arial" w:cs="Arial"/>
          <w:spacing w:val="43"/>
          <w:sz w:val="24"/>
          <w:szCs w:val="24"/>
        </w:rPr>
        <w:t xml:space="preserve"> </w:t>
      </w:r>
      <w:r>
        <w:rPr>
          <w:rFonts w:ascii="Arial" w:hAnsi="Arial" w:cs="Arial"/>
          <w:sz w:val="24"/>
          <w:szCs w:val="24"/>
        </w:rPr>
        <w:t>of</w:t>
      </w:r>
      <w:r>
        <w:rPr>
          <w:rFonts w:ascii="Arial" w:hAnsi="Arial" w:cs="Arial"/>
          <w:spacing w:val="46"/>
          <w:sz w:val="24"/>
          <w:szCs w:val="24"/>
        </w:rPr>
        <w:t xml:space="preserve"> </w:t>
      </w:r>
      <w:r>
        <w:rPr>
          <w:rFonts w:ascii="Arial" w:hAnsi="Arial" w:cs="Arial"/>
          <w:sz w:val="24"/>
          <w:szCs w:val="24"/>
        </w:rPr>
        <w:t>worship,</w:t>
      </w:r>
      <w:r>
        <w:rPr>
          <w:rFonts w:ascii="Arial" w:hAnsi="Arial" w:cs="Arial"/>
          <w:spacing w:val="44"/>
          <w:sz w:val="24"/>
          <w:szCs w:val="24"/>
        </w:rPr>
        <w:t xml:space="preserve"> </w:t>
      </w:r>
      <w:r>
        <w:rPr>
          <w:rFonts w:ascii="Arial" w:hAnsi="Arial" w:cs="Arial"/>
          <w:sz w:val="24"/>
          <w:szCs w:val="24"/>
        </w:rPr>
        <w:t>parks</w:t>
      </w:r>
      <w:r>
        <w:rPr>
          <w:rFonts w:ascii="Arial" w:hAnsi="Arial" w:cs="Arial"/>
          <w:spacing w:val="45"/>
          <w:sz w:val="24"/>
          <w:szCs w:val="24"/>
        </w:rPr>
        <w:t xml:space="preserve"> </w:t>
      </w:r>
      <w:r>
        <w:rPr>
          <w:rFonts w:ascii="Arial" w:hAnsi="Arial" w:cs="Arial"/>
          <w:sz w:val="24"/>
          <w:szCs w:val="24"/>
        </w:rPr>
        <w:t>(excluding</w:t>
      </w:r>
      <w:r>
        <w:rPr>
          <w:rFonts w:ascii="Arial" w:hAnsi="Arial" w:cs="Arial"/>
          <w:spacing w:val="44"/>
          <w:sz w:val="24"/>
          <w:szCs w:val="24"/>
        </w:rPr>
        <w:t xml:space="preserve"> </w:t>
      </w:r>
      <w:r>
        <w:rPr>
          <w:rFonts w:ascii="Arial" w:hAnsi="Arial" w:cs="Arial"/>
          <w:sz w:val="24"/>
          <w:szCs w:val="24"/>
        </w:rPr>
        <w:t>trails),</w:t>
      </w:r>
      <w:r>
        <w:rPr>
          <w:rFonts w:ascii="Arial" w:hAnsi="Arial" w:cs="Arial"/>
          <w:spacing w:val="44"/>
          <w:sz w:val="24"/>
          <w:szCs w:val="24"/>
        </w:rPr>
        <w:t xml:space="preserve"> </w:t>
      </w:r>
      <w:r>
        <w:rPr>
          <w:rFonts w:ascii="Arial" w:hAnsi="Arial" w:cs="Arial"/>
          <w:sz w:val="24"/>
          <w:szCs w:val="24"/>
        </w:rPr>
        <w:t>prisons,</w:t>
      </w:r>
      <w:r>
        <w:rPr>
          <w:rFonts w:ascii="Arial" w:hAnsi="Arial" w:cs="Arial"/>
          <w:spacing w:val="5"/>
          <w:sz w:val="24"/>
          <w:szCs w:val="24"/>
        </w:rPr>
        <w:t xml:space="preserve"> </w:t>
      </w:r>
      <w:r>
        <w:rPr>
          <w:rFonts w:ascii="Arial" w:hAnsi="Arial" w:cs="Arial"/>
          <w:sz w:val="24"/>
          <w:szCs w:val="24"/>
        </w:rPr>
        <w:t>dormitories,</w:t>
      </w:r>
      <w:r>
        <w:rPr>
          <w:rFonts w:ascii="Arial" w:hAnsi="Arial" w:cs="Arial"/>
          <w:spacing w:val="27"/>
          <w:sz w:val="24"/>
          <w:szCs w:val="24"/>
        </w:rPr>
        <w:t xml:space="preserve"> </w:t>
      </w:r>
      <w:r>
        <w:rPr>
          <w:rFonts w:ascii="Arial" w:hAnsi="Arial" w:cs="Arial"/>
          <w:sz w:val="24"/>
          <w:szCs w:val="24"/>
          <w:u w:val="single"/>
        </w:rPr>
        <w:t>and</w:t>
      </w:r>
      <w:r>
        <w:rPr>
          <w:rFonts w:ascii="Arial" w:hAnsi="Arial" w:cs="Arial"/>
          <w:spacing w:val="23"/>
          <w:sz w:val="24"/>
          <w:szCs w:val="24"/>
          <w:u w:val="single"/>
        </w:rPr>
        <w:t xml:space="preserve"> </w:t>
      </w:r>
      <w:r>
        <w:rPr>
          <w:rFonts w:ascii="Arial" w:hAnsi="Arial" w:cs="Arial"/>
          <w:sz w:val="24"/>
          <w:szCs w:val="24"/>
          <w:u w:val="single"/>
        </w:rPr>
        <w:t>any</w:t>
      </w:r>
      <w:r>
        <w:rPr>
          <w:rFonts w:ascii="Arial" w:hAnsi="Arial" w:cs="Arial"/>
          <w:spacing w:val="23"/>
          <w:sz w:val="24"/>
          <w:szCs w:val="24"/>
          <w:u w:val="single"/>
        </w:rPr>
        <w:t xml:space="preserve"> </w:t>
      </w:r>
      <w:r>
        <w:rPr>
          <w:rFonts w:ascii="Arial" w:hAnsi="Arial" w:cs="Arial"/>
          <w:sz w:val="24"/>
          <w:szCs w:val="24"/>
          <w:u w:val="single"/>
        </w:rPr>
        <w:t>residence</w:t>
      </w:r>
      <w:r>
        <w:rPr>
          <w:rFonts w:ascii="Arial" w:hAnsi="Arial" w:cs="Arial"/>
          <w:spacing w:val="23"/>
          <w:sz w:val="24"/>
          <w:szCs w:val="24"/>
          <w:u w:val="single"/>
        </w:rPr>
        <w:t xml:space="preserve"> </w:t>
      </w:r>
      <w:r>
        <w:rPr>
          <w:rFonts w:ascii="Arial" w:hAnsi="Arial" w:cs="Arial"/>
          <w:sz w:val="24"/>
          <w:szCs w:val="24"/>
          <w:u w:val="single"/>
        </w:rPr>
        <w:t>including;</w:t>
      </w:r>
      <w:r>
        <w:rPr>
          <w:rFonts w:ascii="Arial" w:hAnsi="Arial" w:cs="Arial"/>
          <w:spacing w:val="23"/>
          <w:sz w:val="24"/>
          <w:szCs w:val="24"/>
          <w:u w:val="single"/>
        </w:rPr>
        <w:t xml:space="preserve"> </w:t>
      </w:r>
      <w:r>
        <w:rPr>
          <w:rFonts w:ascii="Arial" w:hAnsi="Arial" w:cs="Arial"/>
          <w:sz w:val="24"/>
          <w:szCs w:val="24"/>
          <w:u w:val="single"/>
        </w:rPr>
        <w:t>private</w:t>
      </w:r>
      <w:r>
        <w:rPr>
          <w:rFonts w:ascii="Arial" w:hAnsi="Arial" w:cs="Arial"/>
          <w:spacing w:val="23"/>
          <w:sz w:val="24"/>
          <w:szCs w:val="24"/>
          <w:u w:val="single"/>
        </w:rPr>
        <w:t xml:space="preserve"> </w:t>
      </w:r>
      <w:r>
        <w:rPr>
          <w:rFonts w:ascii="Arial" w:hAnsi="Arial" w:cs="Arial"/>
          <w:sz w:val="24"/>
          <w:szCs w:val="24"/>
          <w:u w:val="single"/>
        </w:rPr>
        <w:t>homes,</w:t>
      </w:r>
      <w:r>
        <w:rPr>
          <w:rFonts w:ascii="Arial" w:hAnsi="Arial" w:cs="Arial"/>
          <w:spacing w:val="23"/>
          <w:sz w:val="24"/>
          <w:szCs w:val="24"/>
          <w:u w:val="single"/>
        </w:rPr>
        <w:t xml:space="preserve"> </w:t>
      </w:r>
      <w:r>
        <w:rPr>
          <w:rFonts w:ascii="Arial" w:hAnsi="Arial" w:cs="Arial"/>
          <w:sz w:val="24"/>
          <w:szCs w:val="24"/>
          <w:u w:val="single"/>
        </w:rPr>
        <w:t>condominiums,</w:t>
      </w:r>
      <w:r>
        <w:rPr>
          <w:rFonts w:ascii="Arial" w:hAnsi="Arial" w:cs="Arial"/>
          <w:spacing w:val="5"/>
          <w:sz w:val="24"/>
          <w:szCs w:val="24"/>
        </w:rPr>
        <w:t xml:space="preserve"> </w:t>
      </w:r>
      <w:r>
        <w:rPr>
          <w:rFonts w:ascii="Arial" w:hAnsi="Arial" w:cs="Arial"/>
          <w:sz w:val="24"/>
          <w:szCs w:val="24"/>
          <w:u w:val="single"/>
        </w:rPr>
        <w:t>apartments,</w:t>
      </w:r>
      <w:r>
        <w:rPr>
          <w:rFonts w:ascii="Arial" w:hAnsi="Arial" w:cs="Arial"/>
          <w:spacing w:val="61"/>
          <w:sz w:val="24"/>
          <w:szCs w:val="24"/>
          <w:u w:val="single"/>
        </w:rPr>
        <w:t xml:space="preserve"> </w:t>
      </w:r>
      <w:r>
        <w:rPr>
          <w:rFonts w:ascii="Arial" w:hAnsi="Arial" w:cs="Arial"/>
          <w:sz w:val="24"/>
          <w:szCs w:val="24"/>
          <w:u w:val="single"/>
        </w:rPr>
        <w:t>and</w:t>
      </w:r>
      <w:r>
        <w:rPr>
          <w:rFonts w:ascii="Arial" w:hAnsi="Arial" w:cs="Arial"/>
          <w:spacing w:val="62"/>
          <w:sz w:val="24"/>
          <w:szCs w:val="24"/>
          <w:u w:val="single"/>
        </w:rPr>
        <w:t xml:space="preserve"> </w:t>
      </w:r>
      <w:r>
        <w:rPr>
          <w:rFonts w:ascii="Arial" w:hAnsi="Arial" w:cs="Arial"/>
          <w:sz w:val="24"/>
          <w:szCs w:val="24"/>
          <w:u w:val="single"/>
        </w:rPr>
        <w:t>living</w:t>
      </w:r>
      <w:r>
        <w:rPr>
          <w:rFonts w:ascii="Arial" w:hAnsi="Arial" w:cs="Arial"/>
          <w:spacing w:val="62"/>
          <w:sz w:val="24"/>
          <w:szCs w:val="24"/>
          <w:u w:val="single"/>
        </w:rPr>
        <w:t xml:space="preserve"> </w:t>
      </w:r>
      <w:r>
        <w:rPr>
          <w:rFonts w:ascii="Arial" w:hAnsi="Arial" w:cs="Arial"/>
          <w:sz w:val="24"/>
          <w:szCs w:val="24"/>
          <w:u w:val="single"/>
        </w:rPr>
        <w:t>quarters,</w:t>
      </w:r>
      <w:r>
        <w:rPr>
          <w:rFonts w:ascii="Arial" w:hAnsi="Arial" w:cs="Arial"/>
          <w:spacing w:val="70"/>
          <w:sz w:val="24"/>
          <w:szCs w:val="24"/>
          <w:u w:val="single"/>
        </w:rPr>
        <w:t xml:space="preserve"> </w:t>
      </w:r>
      <w:r>
        <w:rPr>
          <w:rFonts w:ascii="Arial" w:hAnsi="Arial" w:cs="Arial"/>
          <w:sz w:val="24"/>
          <w:szCs w:val="24"/>
          <w:u w:val="single"/>
        </w:rPr>
        <w:t>where</w:t>
      </w:r>
      <w:r>
        <w:rPr>
          <w:rFonts w:ascii="Arial" w:hAnsi="Arial" w:cs="Arial"/>
          <w:spacing w:val="62"/>
          <w:sz w:val="24"/>
          <w:szCs w:val="24"/>
          <w:u w:val="single"/>
        </w:rPr>
        <w:t xml:space="preserve"> </w:t>
      </w:r>
      <w:r>
        <w:rPr>
          <w:rFonts w:ascii="Arial" w:hAnsi="Arial" w:cs="Arial"/>
          <w:sz w:val="24"/>
          <w:szCs w:val="24"/>
          <w:u w:val="single"/>
        </w:rPr>
        <w:t>such</w:t>
      </w:r>
      <w:r>
        <w:rPr>
          <w:rFonts w:ascii="Arial" w:hAnsi="Arial" w:cs="Arial"/>
          <w:spacing w:val="67"/>
          <w:sz w:val="24"/>
          <w:szCs w:val="24"/>
          <w:u w:val="single"/>
        </w:rPr>
        <w:t xml:space="preserve"> </w:t>
      </w:r>
      <w:r>
        <w:rPr>
          <w:rFonts w:ascii="Arial" w:hAnsi="Arial" w:cs="Arial"/>
          <w:sz w:val="24"/>
          <w:szCs w:val="24"/>
          <w:u w:val="single"/>
        </w:rPr>
        <w:t>residence</w:t>
      </w:r>
      <w:r>
        <w:rPr>
          <w:rFonts w:ascii="Arial" w:hAnsi="Arial" w:cs="Arial"/>
          <w:spacing w:val="62"/>
          <w:sz w:val="24"/>
          <w:szCs w:val="24"/>
          <w:u w:val="single"/>
        </w:rPr>
        <w:t xml:space="preserve"> </w:t>
      </w:r>
      <w:r>
        <w:rPr>
          <w:rFonts w:ascii="Arial" w:hAnsi="Arial" w:cs="Arial"/>
          <w:sz w:val="24"/>
          <w:szCs w:val="24"/>
          <w:u w:val="single"/>
        </w:rPr>
        <w:t>is</w:t>
      </w:r>
      <w:r>
        <w:rPr>
          <w:rFonts w:ascii="Arial" w:hAnsi="Arial" w:cs="Arial"/>
          <w:spacing w:val="65"/>
          <w:sz w:val="24"/>
          <w:szCs w:val="24"/>
          <w:u w:val="single"/>
        </w:rPr>
        <w:t xml:space="preserve"> </w:t>
      </w:r>
      <w:r>
        <w:rPr>
          <w:rFonts w:ascii="Arial" w:hAnsi="Arial" w:cs="Arial"/>
          <w:strike/>
          <w:sz w:val="24"/>
          <w:szCs w:val="24"/>
          <w:u w:val="single"/>
        </w:rPr>
        <w:t>that</w:t>
      </w:r>
      <w:r>
        <w:rPr>
          <w:rFonts w:ascii="Arial" w:hAnsi="Arial" w:cs="Arial"/>
          <w:strike/>
          <w:spacing w:val="59"/>
          <w:sz w:val="24"/>
          <w:szCs w:val="24"/>
          <w:u w:val="single"/>
        </w:rPr>
        <w:t xml:space="preserve"> </w:t>
      </w:r>
      <w:r>
        <w:rPr>
          <w:rFonts w:ascii="Arial" w:hAnsi="Arial" w:cs="Arial"/>
          <w:strike/>
          <w:sz w:val="24"/>
          <w:szCs w:val="24"/>
          <w:u w:val="single"/>
        </w:rPr>
        <w:t>are</w:t>
      </w:r>
      <w:r>
        <w:rPr>
          <w:rFonts w:ascii="Arial" w:hAnsi="Arial" w:cs="Arial"/>
          <w:strike/>
          <w:spacing w:val="63"/>
          <w:sz w:val="24"/>
          <w:szCs w:val="24"/>
          <w:u w:val="single"/>
        </w:rPr>
        <w:t xml:space="preserve"> </w:t>
      </w:r>
      <w:r>
        <w:rPr>
          <w:rFonts w:ascii="Arial" w:hAnsi="Arial" w:cs="Arial"/>
          <w:sz w:val="24"/>
          <w:szCs w:val="24"/>
          <w:u w:val="single"/>
        </w:rPr>
        <w:t>not</w:t>
      </w:r>
      <w:r>
        <w:rPr>
          <w:rFonts w:ascii="Arial" w:hAnsi="Arial" w:cs="Arial"/>
          <w:spacing w:val="5"/>
          <w:sz w:val="24"/>
          <w:szCs w:val="24"/>
        </w:rPr>
        <w:t xml:space="preserve"> </w:t>
      </w:r>
      <w:r>
        <w:rPr>
          <w:rFonts w:ascii="Arial" w:hAnsi="Arial" w:cs="Arial"/>
          <w:sz w:val="24"/>
          <w:szCs w:val="24"/>
          <w:u w:val="single"/>
        </w:rPr>
        <w:t>located</w:t>
      </w:r>
      <w:r>
        <w:rPr>
          <w:rFonts w:ascii="Arial" w:hAnsi="Arial" w:cs="Arial"/>
          <w:spacing w:val="6"/>
          <w:sz w:val="24"/>
          <w:szCs w:val="24"/>
          <w:u w:val="single"/>
        </w:rPr>
        <w:t xml:space="preserve"> </w:t>
      </w:r>
      <w:r>
        <w:rPr>
          <w:rFonts w:ascii="Arial" w:hAnsi="Arial" w:cs="Arial"/>
          <w:sz w:val="24"/>
          <w:szCs w:val="24"/>
          <w:u w:val="single"/>
        </w:rPr>
        <w:t>on</w:t>
      </w:r>
      <w:r>
        <w:rPr>
          <w:rFonts w:ascii="Arial" w:hAnsi="Arial" w:cs="Arial"/>
          <w:spacing w:val="6"/>
          <w:sz w:val="24"/>
          <w:szCs w:val="24"/>
          <w:u w:val="single"/>
        </w:rPr>
        <w:t xml:space="preserve"> </w:t>
      </w:r>
      <w:r>
        <w:rPr>
          <w:rFonts w:ascii="Arial" w:hAnsi="Arial" w:cs="Arial"/>
          <w:sz w:val="24"/>
          <w:szCs w:val="24"/>
          <w:u w:val="single"/>
        </w:rPr>
        <w:t>a</w:t>
      </w:r>
      <w:r>
        <w:rPr>
          <w:rFonts w:ascii="Arial" w:hAnsi="Arial" w:cs="Arial"/>
          <w:spacing w:val="5"/>
          <w:sz w:val="24"/>
          <w:szCs w:val="24"/>
          <w:u w:val="single"/>
        </w:rPr>
        <w:t xml:space="preserve"> </w:t>
      </w:r>
      <w:r>
        <w:rPr>
          <w:rFonts w:ascii="Arial" w:hAnsi="Arial" w:cs="Arial"/>
          <w:sz w:val="24"/>
          <w:szCs w:val="24"/>
          <w:u w:val="single"/>
        </w:rPr>
        <w:t>parcel</w:t>
      </w:r>
      <w:r>
        <w:rPr>
          <w:rFonts w:ascii="Arial" w:hAnsi="Arial" w:cs="Arial"/>
          <w:spacing w:val="4"/>
          <w:sz w:val="24"/>
          <w:szCs w:val="24"/>
          <w:u w:val="single"/>
        </w:rPr>
        <w:t xml:space="preserve"> </w:t>
      </w:r>
      <w:r>
        <w:rPr>
          <w:rFonts w:ascii="Arial" w:hAnsi="Arial" w:cs="Arial"/>
          <w:sz w:val="24"/>
          <w:szCs w:val="24"/>
          <w:u w:val="single"/>
        </w:rPr>
        <w:t>with</w:t>
      </w:r>
      <w:r>
        <w:rPr>
          <w:rFonts w:ascii="Arial" w:hAnsi="Arial" w:cs="Arial"/>
          <w:spacing w:val="6"/>
          <w:sz w:val="24"/>
          <w:szCs w:val="24"/>
          <w:u w:val="single"/>
        </w:rPr>
        <w:t xml:space="preserve"> </w:t>
      </w:r>
      <w:r>
        <w:rPr>
          <w:rFonts w:ascii="Arial" w:hAnsi="Arial" w:cs="Arial"/>
          <w:sz w:val="24"/>
          <w:szCs w:val="24"/>
          <w:u w:val="single"/>
        </w:rPr>
        <w:t>an</w:t>
      </w:r>
      <w:r>
        <w:rPr>
          <w:rFonts w:ascii="Arial" w:hAnsi="Arial" w:cs="Arial"/>
          <w:spacing w:val="3"/>
          <w:sz w:val="24"/>
          <w:szCs w:val="24"/>
          <w:u w:val="single"/>
        </w:rPr>
        <w:t xml:space="preserve"> </w:t>
      </w:r>
      <w:r>
        <w:rPr>
          <w:rFonts w:ascii="Arial" w:hAnsi="Arial" w:cs="Arial"/>
          <w:sz w:val="24"/>
          <w:szCs w:val="24"/>
          <w:u w:val="single"/>
        </w:rPr>
        <w:t>existing</w:t>
      </w:r>
      <w:r>
        <w:rPr>
          <w:rFonts w:ascii="Arial" w:hAnsi="Arial" w:cs="Arial"/>
          <w:spacing w:val="5"/>
          <w:sz w:val="24"/>
          <w:szCs w:val="24"/>
          <w:u w:val="single"/>
        </w:rPr>
        <w:t xml:space="preserve"> </w:t>
      </w:r>
      <w:r>
        <w:rPr>
          <w:rFonts w:ascii="Arial" w:hAnsi="Arial" w:cs="Arial"/>
          <w:sz w:val="24"/>
          <w:szCs w:val="24"/>
          <w:u w:val="single"/>
        </w:rPr>
        <w:t>industrial,</w:t>
      </w:r>
      <w:r>
        <w:rPr>
          <w:rFonts w:ascii="Arial" w:hAnsi="Arial" w:cs="Arial"/>
          <w:spacing w:val="7"/>
          <w:sz w:val="24"/>
          <w:szCs w:val="24"/>
          <w:u w:val="single"/>
        </w:rPr>
        <w:t xml:space="preserve"> </w:t>
      </w:r>
      <w:r>
        <w:rPr>
          <w:rFonts w:ascii="Arial" w:hAnsi="Arial" w:cs="Arial"/>
          <w:sz w:val="24"/>
          <w:szCs w:val="24"/>
          <w:u w:val="single"/>
        </w:rPr>
        <w:t>commercial,</w:t>
      </w:r>
      <w:r>
        <w:rPr>
          <w:rFonts w:ascii="Arial" w:hAnsi="Arial" w:cs="Arial"/>
          <w:spacing w:val="5"/>
          <w:sz w:val="24"/>
          <w:szCs w:val="24"/>
          <w:u w:val="single"/>
        </w:rPr>
        <w:t xml:space="preserve"> </w:t>
      </w:r>
      <w:r>
        <w:rPr>
          <w:rFonts w:ascii="Arial" w:hAnsi="Arial" w:cs="Arial"/>
          <w:sz w:val="24"/>
          <w:szCs w:val="24"/>
          <w:u w:val="single"/>
        </w:rPr>
        <w:t>unpermitted</w:t>
      </w:r>
      <w:r>
        <w:rPr>
          <w:rFonts w:ascii="Arial" w:hAnsi="Arial" w:cs="Arial"/>
          <w:spacing w:val="5"/>
          <w:sz w:val="24"/>
          <w:szCs w:val="24"/>
          <w:u w:val="single"/>
        </w:rPr>
        <w:t xml:space="preserve"> </w:t>
      </w:r>
      <w:r>
        <w:rPr>
          <w:rFonts w:ascii="Arial" w:hAnsi="Arial" w:cs="Arial"/>
          <w:sz w:val="24"/>
          <w:szCs w:val="24"/>
          <w:u w:val="single"/>
        </w:rPr>
        <w:t xml:space="preserve">or non-conforming use </w:t>
      </w:r>
      <w:r w:rsidRPr="00AE5261">
        <w:rPr>
          <w:rFonts w:ascii="Arial" w:hAnsi="Arial" w:cs="Arial"/>
          <w:sz w:val="24"/>
          <w:szCs w:val="24"/>
          <w:u w:val="single"/>
        </w:rPr>
        <w:t>as determined by the Director of Planning</w:t>
      </w:r>
      <w:r w:rsidR="005963D7">
        <w:rPr>
          <w:rFonts w:ascii="Arial" w:hAnsi="Arial" w:cs="Arial"/>
          <w:sz w:val="24"/>
          <w:szCs w:val="24"/>
          <w:u w:val="single"/>
        </w:rPr>
        <w:t>.</w:t>
      </w:r>
      <w:r w:rsidRPr="00AE5261">
        <w:rPr>
          <w:rFonts w:ascii="Arial" w:hAnsi="Arial" w:cs="Arial"/>
          <w:sz w:val="24"/>
          <w:szCs w:val="24"/>
        </w:rPr>
        <w:t xml:space="preserve"> </w:t>
      </w:r>
    </w:p>
    <w:p w14:paraId="1B6D0A5F" w14:textId="4F035B99" w:rsidR="00D55748" w:rsidRPr="001A3F59" w:rsidRDefault="00D55748" w:rsidP="00D55748">
      <w:pPr>
        <w:pStyle w:val="content1"/>
        <w:numPr>
          <w:ilvl w:val="0"/>
          <w:numId w:val="19"/>
        </w:numPr>
        <w:shd w:val="clear" w:color="auto" w:fill="FFFFFF"/>
        <w:spacing w:before="0" w:beforeAutospacing="0" w:after="195" w:afterAutospacing="0"/>
        <w:jc w:val="both"/>
        <w:rPr>
          <w:rFonts w:ascii="Arial" w:eastAsia="Times New Roman" w:hAnsi="Arial" w:cs="Arial"/>
          <w:bCs/>
          <w:color w:val="000000" w:themeColor="text1"/>
          <w:spacing w:val="2"/>
          <w:sz w:val="24"/>
          <w:szCs w:val="24"/>
        </w:rPr>
      </w:pPr>
      <w:r w:rsidRPr="001A3F59">
        <w:rPr>
          <w:rFonts w:ascii="Arial" w:eastAsia="Times New Roman" w:hAnsi="Arial" w:cs="Arial"/>
          <w:bCs/>
          <w:color w:val="000000" w:themeColor="text1"/>
          <w:spacing w:val="2"/>
          <w:sz w:val="24"/>
          <w:szCs w:val="24"/>
        </w:rPr>
        <w:t>Trees shall be used as part of the solid screen buffering treatment. Trees used for this purpose shall be evergreen, drought tolerant, minimum 36-inch box, and shall be spaced at no greater than 40-feet on center. The property owner and any successors in interest shall maintain these trees for the duration of ownership, ensuring any unhealthy or dead trees are replaced timely as needed.</w:t>
      </w:r>
    </w:p>
    <w:p w14:paraId="41338F71" w14:textId="77777777" w:rsidR="00D55748" w:rsidRPr="001A3F59" w:rsidRDefault="00D55748" w:rsidP="00D55748">
      <w:pPr>
        <w:pStyle w:val="content1"/>
        <w:numPr>
          <w:ilvl w:val="0"/>
          <w:numId w:val="19"/>
        </w:numPr>
        <w:shd w:val="clear" w:color="auto" w:fill="FFFFFF"/>
        <w:spacing w:before="0" w:beforeAutospacing="0" w:after="195" w:afterAutospacing="0"/>
        <w:jc w:val="both"/>
        <w:rPr>
          <w:rFonts w:ascii="Arial" w:eastAsia="Times New Roman" w:hAnsi="Arial" w:cs="Arial"/>
          <w:bCs/>
          <w:color w:val="000000" w:themeColor="text1"/>
          <w:spacing w:val="2"/>
          <w:sz w:val="24"/>
          <w:szCs w:val="24"/>
        </w:rPr>
      </w:pPr>
      <w:r w:rsidRPr="001A3F59">
        <w:rPr>
          <w:rFonts w:ascii="Arial" w:eastAsia="Times New Roman" w:hAnsi="Arial" w:cs="Arial"/>
          <w:bCs/>
          <w:color w:val="000000" w:themeColor="text1"/>
          <w:spacing w:val="2"/>
          <w:sz w:val="24"/>
          <w:szCs w:val="24"/>
        </w:rPr>
        <w:t>All landscaping shall be drought tolerant, and to the extent feasible, species with low biogenic emissions. Palm trees shall not be utilized.</w:t>
      </w:r>
    </w:p>
    <w:p w14:paraId="7212ACFA" w14:textId="77777777" w:rsidR="00D55748" w:rsidRPr="001A3F59" w:rsidRDefault="00D55748" w:rsidP="00D55748">
      <w:pPr>
        <w:pStyle w:val="content1"/>
        <w:numPr>
          <w:ilvl w:val="0"/>
          <w:numId w:val="19"/>
        </w:numPr>
        <w:shd w:val="clear" w:color="auto" w:fill="FFFFFF"/>
        <w:spacing w:before="0" w:beforeAutospacing="0" w:after="195" w:afterAutospacing="0"/>
        <w:jc w:val="both"/>
        <w:rPr>
          <w:rFonts w:ascii="Arial" w:eastAsia="Times New Roman" w:hAnsi="Arial" w:cs="Arial"/>
          <w:bCs/>
          <w:color w:val="000000" w:themeColor="text1"/>
          <w:spacing w:val="2"/>
          <w:sz w:val="24"/>
          <w:szCs w:val="24"/>
        </w:rPr>
      </w:pPr>
      <w:r w:rsidRPr="001A3F59">
        <w:rPr>
          <w:rFonts w:ascii="Arial" w:eastAsia="Times New Roman" w:hAnsi="Arial" w:cs="Arial"/>
          <w:bCs/>
          <w:color w:val="000000" w:themeColor="text1"/>
          <w:spacing w:val="2"/>
          <w:sz w:val="24"/>
          <w:szCs w:val="24"/>
        </w:rPr>
        <w:t>All landscaping areas shall be properly irrigated for the life of the facility to allow for plants and trees to maintain growth</w:t>
      </w:r>
    </w:p>
    <w:p w14:paraId="5182E53C" w14:textId="77777777" w:rsidR="00D55748" w:rsidRPr="001A3F59" w:rsidRDefault="00D55748" w:rsidP="00D55748">
      <w:pPr>
        <w:pStyle w:val="content1"/>
        <w:numPr>
          <w:ilvl w:val="0"/>
          <w:numId w:val="19"/>
        </w:numPr>
        <w:shd w:val="clear" w:color="auto" w:fill="FFFFFF"/>
        <w:spacing w:before="0" w:beforeAutospacing="0" w:after="195" w:afterAutospacing="0"/>
        <w:jc w:val="both"/>
        <w:rPr>
          <w:rFonts w:ascii="Arial" w:eastAsia="Times New Roman" w:hAnsi="Arial" w:cs="Arial"/>
          <w:bCs/>
          <w:color w:val="000000" w:themeColor="text1"/>
          <w:spacing w:val="2"/>
          <w:sz w:val="24"/>
          <w:szCs w:val="24"/>
        </w:rPr>
      </w:pPr>
      <w:r w:rsidRPr="001A3F59">
        <w:rPr>
          <w:rFonts w:ascii="Arial" w:eastAsia="Times New Roman" w:hAnsi="Arial" w:cs="Arial"/>
          <w:bCs/>
          <w:color w:val="000000" w:themeColor="text1"/>
          <w:spacing w:val="2"/>
          <w:sz w:val="24"/>
          <w:szCs w:val="24"/>
        </w:rPr>
        <w:lastRenderedPageBreak/>
        <w:t>Trees shall be installed in automobile parking areas to provide at least 35 percent shade cover of parking areas within 15 years. Trees shall be planted that are capable of meeting this requirement.</w:t>
      </w:r>
    </w:p>
    <w:p w14:paraId="25A116B9" w14:textId="77777777" w:rsidR="00D55748" w:rsidRPr="001A3F59" w:rsidRDefault="00D55748" w:rsidP="00D55748">
      <w:pPr>
        <w:pStyle w:val="content1"/>
        <w:numPr>
          <w:ilvl w:val="0"/>
          <w:numId w:val="19"/>
        </w:numPr>
        <w:shd w:val="clear" w:color="auto" w:fill="FFFFFF"/>
        <w:spacing w:before="0" w:beforeAutospacing="0" w:after="195" w:afterAutospacing="0"/>
        <w:jc w:val="both"/>
        <w:rPr>
          <w:rFonts w:ascii="Arial" w:eastAsia="Times New Roman" w:hAnsi="Arial" w:cs="Arial"/>
          <w:bCs/>
          <w:color w:val="000000" w:themeColor="text1"/>
          <w:spacing w:val="2"/>
          <w:sz w:val="24"/>
          <w:szCs w:val="24"/>
        </w:rPr>
      </w:pPr>
      <w:r w:rsidRPr="001A3F59">
        <w:rPr>
          <w:rFonts w:ascii="Arial" w:eastAsia="Times New Roman" w:hAnsi="Arial" w:cs="Arial"/>
          <w:bCs/>
          <w:color w:val="000000" w:themeColor="text1"/>
          <w:spacing w:val="2"/>
          <w:sz w:val="24"/>
          <w:szCs w:val="24"/>
        </w:rPr>
        <w:t>Unless physically impossible, loading docks and truck entries shall be oriented away from abutting sensitive receptors. To the greatest extent feasible, loading docks, truck entries, and truck drive aisles shall be located away from nearby sensitive receptors. In making feasibility decisions, the city must comply with existing laws and regulations and balance public safety and the site development's potential impacts to nearby sensitive receptors. Therefore, loading docks, truck entries, and drive aisles may be located nearby sensitive receptors at the discretion of the planning director, but any such site design shall include measures designed to minimize overall impacts to nearby sensitive receptors.</w:t>
      </w:r>
    </w:p>
    <w:p w14:paraId="2FF18E93" w14:textId="77777777" w:rsidR="00D55748" w:rsidRPr="001A3F59" w:rsidRDefault="00D55748" w:rsidP="00D55748">
      <w:pPr>
        <w:pStyle w:val="content1"/>
        <w:numPr>
          <w:ilvl w:val="0"/>
          <w:numId w:val="19"/>
        </w:numPr>
        <w:shd w:val="clear" w:color="auto" w:fill="FFFFFF"/>
        <w:spacing w:before="0" w:beforeAutospacing="0" w:after="195" w:afterAutospacing="0"/>
        <w:jc w:val="both"/>
        <w:rPr>
          <w:rFonts w:ascii="Arial" w:eastAsia="Times New Roman" w:hAnsi="Arial" w:cs="Arial"/>
          <w:bCs/>
          <w:color w:val="000000" w:themeColor="text1"/>
          <w:spacing w:val="2"/>
          <w:sz w:val="24"/>
          <w:szCs w:val="24"/>
        </w:rPr>
      </w:pPr>
      <w:r w:rsidRPr="001A3F59">
        <w:rPr>
          <w:rFonts w:ascii="Arial" w:eastAsia="Times New Roman" w:hAnsi="Arial" w:cs="Arial"/>
          <w:bCs/>
          <w:color w:val="000000" w:themeColor="text1"/>
          <w:spacing w:val="2"/>
          <w:sz w:val="24"/>
          <w:szCs w:val="24"/>
        </w:rPr>
        <w:t>For any warehouse building larger than 400,000 square feet in size, the building's loading docks shall be located a minimum of 300 feet away, measured from the property line of the sensitive receptor to the nearest dock door which does not exclusively serve electric trucks using a direct straight-line method.</w:t>
      </w:r>
    </w:p>
    <w:p w14:paraId="60F76F4C" w14:textId="77777777" w:rsidR="00D55748" w:rsidRPr="001A3F59" w:rsidRDefault="00D55748" w:rsidP="00D55748">
      <w:pPr>
        <w:jc w:val="center"/>
        <w:rPr>
          <w:rFonts w:ascii="Arial" w:hAnsi="Arial" w:cs="Arial"/>
          <w:b/>
          <w:bCs/>
          <w:caps/>
        </w:rPr>
      </w:pPr>
    </w:p>
    <w:p w14:paraId="0F75A4E8" w14:textId="77777777" w:rsidR="00D55748" w:rsidRDefault="00D55748" w:rsidP="00D55748">
      <w:pPr>
        <w:spacing w:line="230" w:lineRule="auto"/>
        <w:ind w:firstLine="720"/>
        <w:rPr>
          <w:rFonts w:ascii="Arial" w:hAnsi="Arial" w:cs="Arial"/>
        </w:rPr>
      </w:pPr>
      <w:r w:rsidRPr="001A3F59">
        <w:rPr>
          <w:rFonts w:ascii="Arial" w:hAnsi="Arial" w:cs="Arial"/>
          <w:b/>
          <w:iCs/>
          <w:u w:val="single"/>
        </w:rPr>
        <w:t xml:space="preserve">Section </w:t>
      </w:r>
      <w:r>
        <w:rPr>
          <w:rFonts w:ascii="Arial" w:hAnsi="Arial" w:cs="Arial"/>
          <w:b/>
          <w:iCs/>
          <w:u w:val="single"/>
        </w:rPr>
        <w:t>7</w:t>
      </w:r>
      <w:r w:rsidRPr="001A3F59">
        <w:rPr>
          <w:rFonts w:ascii="Arial" w:hAnsi="Arial" w:cs="Arial"/>
          <w:b/>
          <w:iCs/>
          <w:u w:val="single"/>
        </w:rPr>
        <w:t>.</w:t>
      </w:r>
      <w:r w:rsidRPr="001A3F59">
        <w:rPr>
          <w:rFonts w:ascii="Arial" w:hAnsi="Arial" w:cs="Arial"/>
          <w:iCs/>
        </w:rPr>
        <w:t xml:space="preserve"> </w:t>
      </w:r>
      <w:r>
        <w:rPr>
          <w:rFonts w:ascii="Arial" w:hAnsi="Arial" w:cs="Arial"/>
        </w:rPr>
        <w:t xml:space="preserve">Amendments to the Municipal Code, Chapters 25 (Street, Sidewalks and other Public Ways), Article VII (Wireless Facilities in the Public Right-of-way) is hereby amended as followings:    </w:t>
      </w:r>
    </w:p>
    <w:p w14:paraId="2F441A25" w14:textId="77777777" w:rsidR="00D55748" w:rsidRDefault="00D55748" w:rsidP="00D55748">
      <w:pPr>
        <w:ind w:left="720"/>
        <w:rPr>
          <w:rFonts w:ascii="Arial" w:hAnsi="Arial" w:cs="Arial"/>
        </w:rPr>
      </w:pPr>
    </w:p>
    <w:p w14:paraId="62ABCA51" w14:textId="77777777" w:rsidR="00D55748" w:rsidRPr="002D75CA" w:rsidRDefault="00D55748" w:rsidP="00D55748">
      <w:pPr>
        <w:ind w:left="450" w:hanging="90"/>
        <w:rPr>
          <w:rFonts w:ascii="Arial" w:hAnsi="Arial" w:cs="Arial"/>
          <w:b/>
        </w:rPr>
      </w:pPr>
      <w:r>
        <w:rPr>
          <w:rFonts w:ascii="Arial" w:hAnsi="Arial" w:cs="Arial"/>
        </w:rPr>
        <w:t xml:space="preserve"> </w:t>
      </w:r>
      <w:r w:rsidRPr="002D75CA">
        <w:rPr>
          <w:rFonts w:ascii="Arial" w:hAnsi="Arial" w:cs="Arial"/>
          <w:b/>
        </w:rPr>
        <w:t>Sec. 25-252. Applications.</w:t>
      </w:r>
    </w:p>
    <w:p w14:paraId="737D6D33" w14:textId="77777777" w:rsidR="00D55748" w:rsidRDefault="00D55748" w:rsidP="00D55748">
      <w:pPr>
        <w:ind w:left="450" w:hanging="90"/>
        <w:rPr>
          <w:rFonts w:ascii="Arial" w:hAnsi="Arial" w:cs="Arial"/>
        </w:rPr>
      </w:pPr>
    </w:p>
    <w:p w14:paraId="2DD32D52" w14:textId="77777777" w:rsidR="00D55748" w:rsidRPr="002D75CA" w:rsidRDefault="00D55748" w:rsidP="00D55748">
      <w:pPr>
        <w:ind w:left="450" w:firstLine="90"/>
        <w:rPr>
          <w:rFonts w:ascii="Arial" w:hAnsi="Arial" w:cs="Arial"/>
        </w:rPr>
      </w:pPr>
      <w:r w:rsidRPr="002D75CA">
        <w:rPr>
          <w:rFonts w:ascii="Arial" w:hAnsi="Arial" w:cs="Arial"/>
        </w:rPr>
        <w:t>(a)</w:t>
      </w:r>
      <w:r w:rsidRPr="002D75CA">
        <w:rPr>
          <w:rFonts w:ascii="Arial" w:hAnsi="Arial" w:cs="Arial"/>
        </w:rPr>
        <w:tab/>
      </w:r>
      <w:r w:rsidRPr="002D75CA">
        <w:rPr>
          <w:rFonts w:ascii="Arial" w:hAnsi="Arial" w:cs="Arial"/>
          <w:i/>
        </w:rPr>
        <w:t>Preapplication (PAM) application and wireless facilities in the public right-of-way application are required for all new wireless facilities in the public right-of-way (collocation, small cell facility, and all other types of wireless facilities that are not modifications or eligible facilities requests).</w:t>
      </w:r>
      <w:r w:rsidRPr="002D75CA">
        <w:rPr>
          <w:rFonts w:ascii="Arial" w:hAnsi="Arial" w:cs="Arial"/>
        </w:rPr>
        <w:t xml:space="preserve"> An applicant proposing to install a new wireless facility on either an existing or new pole/infrastructure shall submit a PAM in conjunction with an application for wireless facilities in the public right-of-way (collocation, small cell facility, and all other types of wireless facilities that are not considered modifications or eligible facilities requests) and any required supplemental information to the planning division, at 8353 Sierra Avenue, Fontana Ca. 92335. Pre-applications will be reviewed </w:t>
      </w:r>
      <w:r w:rsidRPr="002D75CA">
        <w:rPr>
          <w:rFonts w:ascii="Arial" w:hAnsi="Arial" w:cs="Arial"/>
          <w:b/>
          <w:bCs/>
          <w:u w:val="single"/>
        </w:rPr>
        <w:t xml:space="preserve">by the </w:t>
      </w:r>
      <w:r>
        <w:rPr>
          <w:rFonts w:ascii="Arial" w:hAnsi="Arial" w:cs="Arial"/>
          <w:b/>
          <w:bCs/>
          <w:u w:val="single"/>
        </w:rPr>
        <w:t>P</w:t>
      </w:r>
      <w:r w:rsidRPr="002D75CA">
        <w:rPr>
          <w:rFonts w:ascii="Arial" w:hAnsi="Arial" w:cs="Arial"/>
          <w:b/>
          <w:bCs/>
          <w:u w:val="single"/>
        </w:rPr>
        <w:t xml:space="preserve">lanning </w:t>
      </w:r>
      <w:r>
        <w:rPr>
          <w:rFonts w:ascii="Arial" w:hAnsi="Arial" w:cs="Arial"/>
          <w:b/>
          <w:bCs/>
          <w:u w:val="single"/>
        </w:rPr>
        <w:t>Department</w:t>
      </w:r>
      <w:r w:rsidRPr="002D75CA">
        <w:rPr>
          <w:rFonts w:ascii="Arial" w:hAnsi="Arial" w:cs="Arial"/>
          <w:b/>
          <w:bCs/>
          <w:strike/>
          <w:u w:val="single"/>
        </w:rPr>
        <w:t xml:space="preserve">. </w:t>
      </w:r>
      <w:r w:rsidRPr="002D75CA">
        <w:rPr>
          <w:rFonts w:ascii="Arial" w:hAnsi="Arial" w:cs="Arial"/>
          <w:strike/>
        </w:rPr>
        <w:t xml:space="preserve"> at a development advisory board conference meeting to discuss the proposed facility, the requirements of this article, and any potential impacts of the proposed facility.</w:t>
      </w:r>
      <w:r w:rsidRPr="002D75CA">
        <w:rPr>
          <w:rFonts w:ascii="Arial" w:hAnsi="Arial" w:cs="Arial"/>
        </w:rPr>
        <w:t xml:space="preserve"> </w:t>
      </w:r>
    </w:p>
    <w:p w14:paraId="197E7CEE" w14:textId="77777777" w:rsidR="00D55748" w:rsidRDefault="00D55748" w:rsidP="00D55748">
      <w:pPr>
        <w:ind w:left="450" w:firstLine="90"/>
        <w:rPr>
          <w:rFonts w:ascii="Arial" w:hAnsi="Arial" w:cs="Arial"/>
        </w:rPr>
      </w:pPr>
    </w:p>
    <w:p w14:paraId="248B7DA5" w14:textId="77777777" w:rsidR="00D55748" w:rsidRPr="002D75CA" w:rsidRDefault="00D55748" w:rsidP="00D55748">
      <w:pPr>
        <w:ind w:left="450" w:firstLine="90"/>
        <w:rPr>
          <w:rFonts w:ascii="Arial" w:hAnsi="Arial" w:cs="Arial"/>
        </w:rPr>
      </w:pPr>
      <w:r w:rsidRPr="002D75CA">
        <w:rPr>
          <w:rFonts w:ascii="Arial" w:hAnsi="Arial" w:cs="Arial"/>
        </w:rPr>
        <w:t>(b)</w:t>
      </w:r>
      <w:r w:rsidRPr="002D75CA">
        <w:rPr>
          <w:rFonts w:ascii="Arial" w:hAnsi="Arial" w:cs="Arial"/>
        </w:rPr>
        <w:tab/>
      </w:r>
      <w:r w:rsidRPr="002D75CA">
        <w:rPr>
          <w:rFonts w:ascii="Arial" w:hAnsi="Arial" w:cs="Arial"/>
          <w:i/>
        </w:rPr>
        <w:t>Wireless facilities in the public right-of-way application is required for modifications/replacement of existing wireless facilities in the public right-of-way (including eligible facilities requests).</w:t>
      </w:r>
      <w:r w:rsidRPr="002D75CA">
        <w:rPr>
          <w:rFonts w:ascii="Arial" w:hAnsi="Arial" w:cs="Arial"/>
        </w:rPr>
        <w:t xml:space="preserve"> Applications to modify/replace existing wireless facilities on an existing pole/infrastructure in the public right-of-way and for projects qualifying as eligible facilities requests shall be filed with the engineering department, </w:t>
      </w:r>
      <w:r w:rsidRPr="002D75CA">
        <w:rPr>
          <w:rFonts w:ascii="Arial" w:hAnsi="Arial" w:cs="Arial"/>
        </w:rPr>
        <w:lastRenderedPageBreak/>
        <w:t xml:space="preserve">at 8353 Sierra Avenue, Fontana Ca. 92335. City staff will review the proposal along with the requirements of this article, and any potential impacts of the proposed facility. </w:t>
      </w:r>
    </w:p>
    <w:p w14:paraId="165FEBD9" w14:textId="77777777" w:rsidR="00D55748" w:rsidRDefault="00D55748" w:rsidP="00D55748">
      <w:pPr>
        <w:ind w:left="450" w:firstLine="90"/>
        <w:rPr>
          <w:rFonts w:ascii="Arial" w:hAnsi="Arial" w:cs="Arial"/>
        </w:rPr>
      </w:pPr>
    </w:p>
    <w:p w14:paraId="78E7B38D" w14:textId="77777777" w:rsidR="00D55748" w:rsidRPr="002D75CA" w:rsidRDefault="00D55748" w:rsidP="00D55748">
      <w:pPr>
        <w:ind w:left="450" w:firstLine="90"/>
        <w:rPr>
          <w:rFonts w:ascii="Arial" w:hAnsi="Arial" w:cs="Arial"/>
        </w:rPr>
      </w:pPr>
      <w:r w:rsidRPr="002D75CA">
        <w:rPr>
          <w:rFonts w:ascii="Arial" w:hAnsi="Arial" w:cs="Arial"/>
        </w:rPr>
        <w:t>(c)</w:t>
      </w:r>
      <w:r w:rsidRPr="002D75CA">
        <w:rPr>
          <w:rFonts w:ascii="Arial" w:hAnsi="Arial" w:cs="Arial"/>
        </w:rPr>
        <w:tab/>
      </w:r>
      <w:r w:rsidRPr="002D75CA">
        <w:rPr>
          <w:rFonts w:ascii="Arial" w:hAnsi="Arial" w:cs="Arial"/>
          <w:i/>
        </w:rPr>
        <w:t>Additional applicable permits.</w:t>
      </w:r>
      <w:r w:rsidRPr="002D75CA">
        <w:rPr>
          <w:rFonts w:ascii="Arial" w:hAnsi="Arial" w:cs="Arial"/>
        </w:rPr>
        <w:t xml:space="preserve"> In addition to the applications mentioned in subsections 25-252(a) and 25-252(b) above, the applicant is required to file applications for and obtain all applicable permits, such as, but not limited to, the following: Building permits, electrical permits, excavation permit and traffic control permit, landscaping plan check, certificate of appropriateness, and annual blanket permit for wireless facilities in the public right-of-way. </w:t>
      </w:r>
    </w:p>
    <w:p w14:paraId="6BE0329D" w14:textId="77777777" w:rsidR="00D55748" w:rsidRDefault="00D55748" w:rsidP="00D55748">
      <w:pPr>
        <w:ind w:left="450" w:firstLine="90"/>
        <w:rPr>
          <w:rFonts w:ascii="Arial" w:hAnsi="Arial" w:cs="Arial"/>
        </w:rPr>
      </w:pPr>
    </w:p>
    <w:p w14:paraId="13029DC2" w14:textId="77777777" w:rsidR="00D55748" w:rsidRPr="002D75CA" w:rsidRDefault="00D55748" w:rsidP="00D55748">
      <w:pPr>
        <w:ind w:left="450" w:firstLine="90"/>
        <w:rPr>
          <w:rFonts w:ascii="Arial" w:hAnsi="Arial" w:cs="Arial"/>
        </w:rPr>
      </w:pPr>
      <w:r w:rsidRPr="002D75CA">
        <w:rPr>
          <w:rFonts w:ascii="Arial" w:hAnsi="Arial" w:cs="Arial"/>
        </w:rPr>
        <w:t>(d)</w:t>
      </w:r>
      <w:r w:rsidRPr="002D75CA">
        <w:rPr>
          <w:rFonts w:ascii="Arial" w:hAnsi="Arial" w:cs="Arial"/>
        </w:rPr>
        <w:tab/>
      </w:r>
      <w:r w:rsidRPr="002D75CA">
        <w:rPr>
          <w:rFonts w:ascii="Arial" w:hAnsi="Arial" w:cs="Arial"/>
          <w:i/>
        </w:rPr>
        <w:t>Fees.</w:t>
      </w:r>
      <w:r w:rsidRPr="002D75CA">
        <w:rPr>
          <w:rFonts w:ascii="Arial" w:hAnsi="Arial" w:cs="Arial"/>
        </w:rPr>
        <w:t xml:space="preserve"> Application fee(s) shall be submitted with any applications. </w:t>
      </w:r>
    </w:p>
    <w:p w14:paraId="666AE488" w14:textId="77777777" w:rsidR="00D55748" w:rsidRDefault="00D55748" w:rsidP="00D55748">
      <w:pPr>
        <w:ind w:left="450" w:firstLine="90"/>
        <w:rPr>
          <w:rFonts w:ascii="Arial" w:hAnsi="Arial" w:cs="Arial"/>
        </w:rPr>
      </w:pPr>
    </w:p>
    <w:p w14:paraId="2DCE1311" w14:textId="77777777" w:rsidR="00D55748" w:rsidRPr="002D75CA" w:rsidRDefault="00D55748" w:rsidP="00D55748">
      <w:pPr>
        <w:ind w:left="450" w:firstLine="90"/>
        <w:rPr>
          <w:rFonts w:ascii="Arial" w:hAnsi="Arial" w:cs="Arial"/>
        </w:rPr>
      </w:pPr>
      <w:r w:rsidRPr="002D75CA">
        <w:rPr>
          <w:rFonts w:ascii="Arial" w:hAnsi="Arial" w:cs="Arial"/>
        </w:rPr>
        <w:t>(e)</w:t>
      </w:r>
      <w:r w:rsidRPr="002D75CA">
        <w:rPr>
          <w:rFonts w:ascii="Arial" w:hAnsi="Arial" w:cs="Arial"/>
        </w:rPr>
        <w:tab/>
      </w:r>
      <w:r w:rsidRPr="002D75CA">
        <w:rPr>
          <w:rFonts w:ascii="Arial" w:hAnsi="Arial" w:cs="Arial"/>
          <w:i/>
        </w:rPr>
        <w:t>Incompleteness.</w:t>
      </w:r>
      <w:r w:rsidRPr="002D75CA">
        <w:rPr>
          <w:rFonts w:ascii="Arial" w:hAnsi="Arial" w:cs="Arial"/>
        </w:rPr>
        <w:t xml:space="preserve"> For personal wireless facilities and eligible facilities requests, applications will be processed, and notices of incompleteness provided, in conformity with state, local, and federal law. If such an application is incomplete, the city may notify the applicant in writing, and specifying the material omitted from the application. </w:t>
      </w:r>
    </w:p>
    <w:p w14:paraId="55BE4EF6" w14:textId="77777777" w:rsidR="00D55748" w:rsidRPr="002D75CA" w:rsidRDefault="00D55748" w:rsidP="00D55748">
      <w:pPr>
        <w:ind w:left="450" w:firstLine="90"/>
        <w:rPr>
          <w:rFonts w:ascii="Arial" w:hAnsi="Arial" w:cs="Arial"/>
        </w:rPr>
      </w:pPr>
      <w:r w:rsidRPr="002D75CA">
        <w:rPr>
          <w:rFonts w:ascii="Arial" w:hAnsi="Arial" w:cs="Arial"/>
        </w:rPr>
        <w:t>(Ord. No. 1862 , § 5(Exh. A), 1-26-21)</w:t>
      </w:r>
    </w:p>
    <w:p w14:paraId="00E820C4" w14:textId="77777777" w:rsidR="00D55748" w:rsidRPr="007F2F02" w:rsidRDefault="00D55748" w:rsidP="00D55748">
      <w:pPr>
        <w:ind w:left="450" w:hanging="90"/>
        <w:rPr>
          <w:rFonts w:ascii="Arial" w:hAnsi="Arial" w:cs="Arial"/>
          <w:caps/>
        </w:rPr>
      </w:pPr>
    </w:p>
    <w:p w14:paraId="643DBA2B" w14:textId="77777777" w:rsidR="00D55748" w:rsidRDefault="00D55748" w:rsidP="00D55748">
      <w:pPr>
        <w:spacing w:line="230" w:lineRule="auto"/>
        <w:ind w:firstLine="720"/>
        <w:rPr>
          <w:rFonts w:ascii="Arial" w:hAnsi="Arial" w:cs="Arial"/>
        </w:rPr>
      </w:pPr>
      <w:r w:rsidRPr="001A3F59">
        <w:rPr>
          <w:rFonts w:ascii="Arial" w:hAnsi="Arial" w:cs="Arial"/>
          <w:b/>
          <w:iCs/>
          <w:u w:val="single"/>
        </w:rPr>
        <w:t xml:space="preserve">Section </w:t>
      </w:r>
      <w:r>
        <w:rPr>
          <w:rFonts w:ascii="Arial" w:hAnsi="Arial" w:cs="Arial"/>
          <w:b/>
          <w:iCs/>
          <w:u w:val="single"/>
        </w:rPr>
        <w:t>8</w:t>
      </w:r>
      <w:r w:rsidRPr="001A3F59">
        <w:rPr>
          <w:rFonts w:ascii="Arial" w:hAnsi="Arial" w:cs="Arial"/>
          <w:b/>
          <w:iCs/>
          <w:u w:val="single"/>
        </w:rPr>
        <w:t>.</w:t>
      </w:r>
      <w:r w:rsidRPr="001A3F59">
        <w:rPr>
          <w:rFonts w:ascii="Arial" w:hAnsi="Arial" w:cs="Arial"/>
          <w:iCs/>
        </w:rPr>
        <w:t xml:space="preserve"> </w:t>
      </w:r>
      <w:r>
        <w:rPr>
          <w:rFonts w:ascii="Arial" w:hAnsi="Arial" w:cs="Arial"/>
        </w:rPr>
        <w:t xml:space="preserve">Amendments to the Municipal Code, </w:t>
      </w:r>
      <w:r w:rsidRPr="00DA7E07">
        <w:rPr>
          <w:rFonts w:ascii="Arial" w:hAnsi="Arial" w:cs="Arial"/>
        </w:rPr>
        <w:t>Chapter 26, Subdivisions, Article II. - Tract Maps - Division 1 is hereby restated and amended as follows:</w:t>
      </w:r>
    </w:p>
    <w:p w14:paraId="2F1C01F4" w14:textId="77777777" w:rsidR="00D55748" w:rsidRPr="00DA7E07" w:rsidRDefault="00D55748" w:rsidP="00D55748">
      <w:pPr>
        <w:spacing w:line="230" w:lineRule="auto"/>
        <w:ind w:firstLine="720"/>
        <w:rPr>
          <w:rFonts w:ascii="Arial" w:hAnsi="Arial" w:cs="Arial"/>
        </w:rPr>
      </w:pPr>
    </w:p>
    <w:p w14:paraId="6083B605" w14:textId="77777777" w:rsidR="00D55748" w:rsidRPr="001A3F59" w:rsidRDefault="00D55748" w:rsidP="00D55748">
      <w:pPr>
        <w:ind w:left="720"/>
        <w:rPr>
          <w:rFonts w:ascii="Arial" w:hAnsi="Arial" w:cs="Arial"/>
          <w:b/>
        </w:rPr>
      </w:pPr>
      <w:r w:rsidRPr="001A3F59">
        <w:rPr>
          <w:rFonts w:ascii="Arial" w:hAnsi="Arial" w:cs="Arial"/>
          <w:b/>
        </w:rPr>
        <w:t>Section 26-26. – Definitions.</w:t>
      </w:r>
    </w:p>
    <w:p w14:paraId="37EAC97D" w14:textId="77777777" w:rsidR="00D55748" w:rsidRPr="001A3F59" w:rsidRDefault="00D55748" w:rsidP="00D55748">
      <w:pPr>
        <w:ind w:left="720"/>
        <w:rPr>
          <w:rFonts w:ascii="Arial" w:hAnsi="Arial" w:cs="Arial"/>
        </w:rPr>
      </w:pPr>
    </w:p>
    <w:p w14:paraId="45409AEC" w14:textId="77777777" w:rsidR="00D55748" w:rsidRPr="001A3F59" w:rsidRDefault="00D55748" w:rsidP="00D55748">
      <w:pPr>
        <w:pStyle w:val="BodyText"/>
        <w:ind w:left="720"/>
        <w:rPr>
          <w:rFonts w:ascii="Arial" w:hAnsi="Arial" w:cs="Arial"/>
        </w:rPr>
      </w:pPr>
      <w:r w:rsidRPr="001A3F59">
        <w:rPr>
          <w:rFonts w:ascii="Arial" w:hAnsi="Arial" w:cs="Arial"/>
        </w:rPr>
        <w:t>“The following words, terms and phrases, when used in this article, shall have the meanings ascribed to them in this section, except where the context clearly indicates a different meaning:</w:t>
      </w:r>
    </w:p>
    <w:p w14:paraId="5A8439C2" w14:textId="77777777" w:rsidR="00D55748" w:rsidRPr="001A3F59" w:rsidRDefault="00D55748" w:rsidP="00D55748">
      <w:pPr>
        <w:pStyle w:val="BodyText"/>
        <w:ind w:left="720" w:firstLine="360"/>
        <w:rPr>
          <w:rFonts w:ascii="Arial" w:hAnsi="Arial" w:cs="Arial"/>
        </w:rPr>
      </w:pPr>
      <w:r w:rsidRPr="001A3F59">
        <w:rPr>
          <w:rFonts w:ascii="Arial" w:hAnsi="Arial" w:cs="Arial"/>
          <w:i/>
        </w:rPr>
        <w:t>Board of building commissioners</w:t>
      </w:r>
      <w:r w:rsidRPr="001A3F59">
        <w:rPr>
          <w:rFonts w:ascii="Arial" w:hAnsi="Arial" w:cs="Arial"/>
        </w:rPr>
        <w:t xml:space="preserve"> means the five-member board appointed by the mayor with the approval of the city council which hears matters pertaining to buildings and structures relative to the Uniform Building Code.</w:t>
      </w:r>
    </w:p>
    <w:p w14:paraId="1DA8A224" w14:textId="77777777" w:rsidR="00D55748" w:rsidRPr="001A3F59" w:rsidRDefault="00D55748" w:rsidP="00D55748">
      <w:pPr>
        <w:pStyle w:val="BodyText"/>
        <w:ind w:left="720" w:firstLine="360"/>
        <w:rPr>
          <w:rFonts w:ascii="Arial" w:hAnsi="Arial" w:cs="Arial"/>
        </w:rPr>
      </w:pPr>
      <w:r w:rsidRPr="001A3F59">
        <w:rPr>
          <w:rFonts w:ascii="Arial" w:hAnsi="Arial" w:cs="Arial"/>
          <w:i/>
          <w:iCs/>
        </w:rPr>
        <w:t>Circulation master plan</w:t>
      </w:r>
      <w:r w:rsidRPr="001A3F59">
        <w:rPr>
          <w:rFonts w:ascii="Arial" w:hAnsi="Arial" w:cs="Arial"/>
        </w:rPr>
        <w:t> means the plan for streets and thoroughfares which has been adopted and approved by the city council, together with any approved revisions or modifications thereof.</w:t>
      </w:r>
    </w:p>
    <w:p w14:paraId="696110AC" w14:textId="77777777" w:rsidR="00D55748" w:rsidRPr="001A3F59" w:rsidRDefault="00D55748" w:rsidP="00D55748">
      <w:pPr>
        <w:pStyle w:val="BodyText"/>
        <w:ind w:left="720" w:firstLine="360"/>
        <w:rPr>
          <w:rFonts w:ascii="Arial" w:hAnsi="Arial" w:cs="Arial"/>
        </w:rPr>
      </w:pPr>
      <w:r w:rsidRPr="001A3F59">
        <w:rPr>
          <w:rFonts w:ascii="Arial" w:hAnsi="Arial" w:cs="Arial"/>
          <w:i/>
          <w:iCs/>
        </w:rPr>
        <w:t>City attorney</w:t>
      </w:r>
      <w:r w:rsidRPr="001A3F59">
        <w:rPr>
          <w:rFonts w:ascii="Arial" w:hAnsi="Arial" w:cs="Arial"/>
        </w:rPr>
        <w:t> means the city attorney, acting either directly or through properly authorized agents acting within the scope of the particular duties entrusted to them.</w:t>
      </w:r>
    </w:p>
    <w:p w14:paraId="4BC98F45" w14:textId="77777777" w:rsidR="00D55748" w:rsidRPr="001A3F59" w:rsidRDefault="00D55748" w:rsidP="00D55748">
      <w:pPr>
        <w:pStyle w:val="BodyText"/>
        <w:ind w:left="720" w:firstLine="360"/>
        <w:rPr>
          <w:rFonts w:ascii="Arial" w:hAnsi="Arial" w:cs="Arial"/>
        </w:rPr>
      </w:pPr>
      <w:r w:rsidRPr="001A3F59">
        <w:rPr>
          <w:rFonts w:ascii="Arial" w:hAnsi="Arial" w:cs="Arial"/>
          <w:i/>
          <w:iCs/>
        </w:rPr>
        <w:t>City engineer</w:t>
      </w:r>
      <w:r w:rsidRPr="001A3F59">
        <w:rPr>
          <w:rFonts w:ascii="Arial" w:hAnsi="Arial" w:cs="Arial"/>
        </w:rPr>
        <w:t> means the city engineer, acting either directly or through properly authorized agents acting within the scope of the particular duties entrusted to them.</w:t>
      </w:r>
    </w:p>
    <w:p w14:paraId="0E8A1C6A" w14:textId="77777777" w:rsidR="00D55748" w:rsidRPr="001A3F59" w:rsidRDefault="00D55748" w:rsidP="00D55748">
      <w:pPr>
        <w:pStyle w:val="BodyText"/>
        <w:ind w:left="720" w:firstLine="360"/>
        <w:rPr>
          <w:rFonts w:ascii="Arial" w:hAnsi="Arial" w:cs="Arial"/>
        </w:rPr>
      </w:pPr>
      <w:r w:rsidRPr="001A3F59">
        <w:rPr>
          <w:rFonts w:ascii="Arial" w:hAnsi="Arial" w:cs="Arial"/>
          <w:i/>
          <w:iCs/>
        </w:rPr>
        <w:t>County</w:t>
      </w:r>
      <w:r w:rsidRPr="001A3F59">
        <w:rPr>
          <w:rFonts w:ascii="Arial" w:hAnsi="Arial" w:cs="Arial"/>
        </w:rPr>
        <w:t> means the County of San Bernardino, and when used to modify an officer, office or department shall mean that officer, office or department of the county and shall include properly authorized agents of that officer, office or department acting within the scope of the particular duties entrusted to them.</w:t>
      </w:r>
    </w:p>
    <w:p w14:paraId="6370D9E2" w14:textId="77777777" w:rsidR="00D55748" w:rsidRPr="001A3F59" w:rsidRDefault="00D55748" w:rsidP="00D55748">
      <w:pPr>
        <w:pStyle w:val="BodyText"/>
        <w:ind w:left="720" w:firstLine="360"/>
        <w:rPr>
          <w:rFonts w:ascii="Arial" w:hAnsi="Arial" w:cs="Arial"/>
          <w:strike/>
        </w:rPr>
      </w:pPr>
      <w:r w:rsidRPr="001A3F59">
        <w:rPr>
          <w:rFonts w:ascii="Arial" w:hAnsi="Arial" w:cs="Arial"/>
          <w:strike/>
        </w:rPr>
        <w:lastRenderedPageBreak/>
        <w:t>Development advisory board means a board composed of various city departments, county agencies and other autonomous agencies which reviews projects for consistency with adopted codes and standards and makes recommendations to the planning commission.”</w:t>
      </w:r>
    </w:p>
    <w:p w14:paraId="7B63A8F6" w14:textId="77777777" w:rsidR="00D55748" w:rsidRPr="001A3F59" w:rsidRDefault="00D55748" w:rsidP="00D55748">
      <w:pPr>
        <w:pStyle w:val="BlockText"/>
        <w:ind w:left="720" w:firstLine="360"/>
        <w:rPr>
          <w:rFonts w:ascii="Arial" w:hAnsi="Arial" w:cs="Arial"/>
        </w:rPr>
      </w:pPr>
      <w:r w:rsidRPr="001A3F59">
        <w:rPr>
          <w:rFonts w:ascii="Arial" w:hAnsi="Arial" w:cs="Arial"/>
          <w:i/>
          <w:iCs/>
        </w:rPr>
        <w:t>General plan</w:t>
      </w:r>
      <w:r w:rsidRPr="001A3F59">
        <w:rPr>
          <w:rFonts w:ascii="Arial" w:hAnsi="Arial" w:cs="Arial"/>
        </w:rPr>
        <w:t> means the general plan of the city providing goals, objectives and policies for the longterm orderly development of the city.</w:t>
      </w:r>
    </w:p>
    <w:p w14:paraId="3955DADB" w14:textId="77777777" w:rsidR="00D55748" w:rsidRPr="001A3F59" w:rsidRDefault="00D55748" w:rsidP="00D55748">
      <w:pPr>
        <w:pStyle w:val="BlockText"/>
        <w:ind w:left="720" w:firstLine="360"/>
        <w:rPr>
          <w:rFonts w:ascii="Arial" w:hAnsi="Arial" w:cs="Arial"/>
        </w:rPr>
      </w:pPr>
      <w:r w:rsidRPr="001A3F59">
        <w:rPr>
          <w:rFonts w:ascii="Arial" w:hAnsi="Arial" w:cs="Arial"/>
          <w:i/>
          <w:iCs/>
        </w:rPr>
        <w:t>Notice of official filing</w:t>
      </w:r>
      <w:r w:rsidRPr="001A3F59">
        <w:rPr>
          <w:rFonts w:ascii="Arial" w:hAnsi="Arial" w:cs="Arial"/>
        </w:rPr>
        <w:t> means a written notice issued by the planning department indicating that a project has received environmental clearance and is now considered as officially filed providing that all submittal requirements have been met.</w:t>
      </w:r>
    </w:p>
    <w:p w14:paraId="2DB9D635" w14:textId="77777777" w:rsidR="00D55748" w:rsidRPr="001A3F59" w:rsidRDefault="00D55748" w:rsidP="00D55748">
      <w:pPr>
        <w:pStyle w:val="BlockText"/>
        <w:ind w:left="720" w:firstLine="360"/>
        <w:rPr>
          <w:rFonts w:ascii="Arial" w:hAnsi="Arial" w:cs="Arial"/>
        </w:rPr>
      </w:pPr>
      <w:r w:rsidRPr="001A3F59">
        <w:rPr>
          <w:rFonts w:ascii="Arial" w:hAnsi="Arial" w:cs="Arial"/>
          <w:i/>
          <w:iCs/>
        </w:rPr>
        <w:t>Owner</w:t>
      </w:r>
      <w:r w:rsidRPr="001A3F59">
        <w:rPr>
          <w:rFonts w:ascii="Arial" w:hAnsi="Arial" w:cs="Arial"/>
        </w:rPr>
        <w:t> means the person having sufficient proprietary interest in the land to be subdivided to commence and maintain proceedings to subdivide the land under this article.</w:t>
      </w:r>
    </w:p>
    <w:p w14:paraId="4D5B7024" w14:textId="77777777" w:rsidR="00D55748" w:rsidRPr="001A3F59" w:rsidRDefault="00D55748" w:rsidP="00D55748">
      <w:pPr>
        <w:pStyle w:val="BlockText"/>
        <w:ind w:left="720" w:firstLine="360"/>
        <w:rPr>
          <w:rFonts w:ascii="Arial" w:hAnsi="Arial" w:cs="Arial"/>
        </w:rPr>
      </w:pPr>
      <w:r w:rsidRPr="001A3F59">
        <w:rPr>
          <w:rFonts w:ascii="Arial" w:hAnsi="Arial" w:cs="Arial"/>
          <w:i/>
          <w:iCs/>
        </w:rPr>
        <w:t>Public improvements</w:t>
      </w:r>
      <w:r w:rsidRPr="001A3F59">
        <w:rPr>
          <w:rFonts w:ascii="Arial" w:hAnsi="Arial" w:cs="Arial"/>
        </w:rPr>
        <w:t> includes streets, roads, highways, freeways, bridges, overcrossings, street interchanges, flood control or storm drain facilities, sewer facilities, water facilities, lighting facilities and traffic controls, including traffic control devices and traffic control signals.</w:t>
      </w:r>
    </w:p>
    <w:p w14:paraId="47E9FA75" w14:textId="77777777" w:rsidR="00D55748" w:rsidRPr="001A3F59" w:rsidRDefault="00D55748" w:rsidP="00D55748">
      <w:pPr>
        <w:pStyle w:val="BlockText"/>
        <w:ind w:left="720" w:firstLine="360"/>
        <w:rPr>
          <w:rFonts w:ascii="Arial" w:hAnsi="Arial" w:cs="Arial"/>
        </w:rPr>
      </w:pPr>
      <w:r w:rsidRPr="001A3F59">
        <w:rPr>
          <w:rFonts w:ascii="Arial" w:hAnsi="Arial" w:cs="Arial"/>
          <w:i/>
          <w:iCs/>
        </w:rPr>
        <w:t>Specific plan</w:t>
      </w:r>
      <w:r w:rsidRPr="001A3F59">
        <w:rPr>
          <w:rFonts w:ascii="Arial" w:hAnsi="Arial" w:cs="Arial"/>
        </w:rPr>
        <w:t> means a detailed plan which reviews economic, environmental and design impacts of development within a specific area and sets forth goals, objectives, policies and regulations for the development of that specific area.</w:t>
      </w:r>
    </w:p>
    <w:p w14:paraId="763A2B20" w14:textId="77777777" w:rsidR="00D55748" w:rsidRPr="001A3F59" w:rsidRDefault="00D55748" w:rsidP="00D55748">
      <w:pPr>
        <w:pStyle w:val="BlockText"/>
        <w:ind w:left="720" w:firstLine="360"/>
        <w:rPr>
          <w:rFonts w:ascii="Arial" w:hAnsi="Arial" w:cs="Arial"/>
        </w:rPr>
      </w:pPr>
      <w:r w:rsidRPr="001A3F59">
        <w:rPr>
          <w:rFonts w:ascii="Arial" w:hAnsi="Arial" w:cs="Arial"/>
          <w:i/>
          <w:iCs/>
        </w:rPr>
        <w:t>Subdivider</w:t>
      </w:r>
      <w:r w:rsidRPr="001A3F59">
        <w:rPr>
          <w:rFonts w:ascii="Arial" w:hAnsi="Arial" w:cs="Arial"/>
        </w:rPr>
        <w:t> means any person commencing proceedings under this article to effect a subdivision of land under this article for himself or for another.</w:t>
      </w:r>
    </w:p>
    <w:p w14:paraId="3095558D" w14:textId="77777777" w:rsidR="00D55748" w:rsidRPr="001A3F59" w:rsidRDefault="00D55748" w:rsidP="00D55748">
      <w:pPr>
        <w:pStyle w:val="BlockText"/>
        <w:ind w:left="720" w:firstLine="360"/>
        <w:rPr>
          <w:rFonts w:ascii="Arial" w:hAnsi="Arial" w:cs="Arial"/>
        </w:rPr>
      </w:pPr>
      <w:r w:rsidRPr="001A3F59">
        <w:rPr>
          <w:rFonts w:ascii="Arial" w:hAnsi="Arial" w:cs="Arial"/>
          <w:i/>
          <w:iCs/>
        </w:rPr>
        <w:t>Subdivision</w:t>
      </w:r>
      <w:r w:rsidRPr="001A3F59">
        <w:rPr>
          <w:rFonts w:ascii="Arial" w:hAnsi="Arial" w:cs="Arial"/>
        </w:rPr>
        <w:t> means the division, by any subdivider, of any unit of improved or unimproved land, or any portion thereof, shown on the latest equalized county assessment roll as a unit or as contiguous units, for the purpose of sale, lease or financing, whether immediate or future, except for leases of agricultural land for agricultural purposes. Property shall be considered as contiguous units even if it is separated by roads, streets, utility easements or railroad rights-of-way. The word "subdivision" includes a condominium project as defined in Civil Code § 1350, a community apartment project as defined in Business and Professions Code § 11004, or the conversion of five or more existing dwelling units to a stock cooperative as defined in Business and Professions Code § 11003.2.</w:t>
      </w:r>
    </w:p>
    <w:p w14:paraId="6BFFBD7D" w14:textId="77777777" w:rsidR="00D55748" w:rsidRDefault="00D55748" w:rsidP="00D55748">
      <w:pPr>
        <w:pStyle w:val="BlockText"/>
        <w:ind w:left="720" w:firstLine="360"/>
        <w:rPr>
          <w:rFonts w:ascii="Arial" w:hAnsi="Arial" w:cs="Arial"/>
        </w:rPr>
      </w:pPr>
      <w:r w:rsidRPr="001A3F59">
        <w:rPr>
          <w:rFonts w:ascii="Arial" w:hAnsi="Arial" w:cs="Arial"/>
          <w:i/>
          <w:iCs/>
        </w:rPr>
        <w:t>Vesting tentative tract or parcel map</w:t>
      </w:r>
      <w:r w:rsidRPr="001A3F59">
        <w:rPr>
          <w:rFonts w:ascii="Arial" w:hAnsi="Arial" w:cs="Arial"/>
        </w:rPr>
        <w:t> means a tentative tract or parcel map which, if approved, allows development in substantial compliance with the ordinances, policies and standards in effect at the time a notice of official filing is issued by the planning department in conformance with the state Subdivision Act.</w:t>
      </w:r>
    </w:p>
    <w:p w14:paraId="4D155840" w14:textId="77777777" w:rsidR="00D55748" w:rsidRPr="001A3F59" w:rsidRDefault="00D55748" w:rsidP="00D55748">
      <w:pPr>
        <w:spacing w:line="230" w:lineRule="auto"/>
        <w:ind w:firstLine="720"/>
        <w:rPr>
          <w:rFonts w:ascii="Arial" w:hAnsi="Arial" w:cs="Arial"/>
        </w:rPr>
      </w:pPr>
      <w:r w:rsidRPr="001A3F59">
        <w:rPr>
          <w:rFonts w:ascii="Arial" w:hAnsi="Arial" w:cs="Arial"/>
          <w:b/>
          <w:iCs/>
          <w:u w:val="single"/>
        </w:rPr>
        <w:t xml:space="preserve">Section </w:t>
      </w:r>
      <w:r>
        <w:rPr>
          <w:rFonts w:ascii="Arial" w:hAnsi="Arial" w:cs="Arial"/>
          <w:b/>
          <w:iCs/>
          <w:u w:val="single"/>
        </w:rPr>
        <w:t>9</w:t>
      </w:r>
      <w:r w:rsidRPr="001A3F59">
        <w:rPr>
          <w:rFonts w:ascii="Arial" w:hAnsi="Arial" w:cs="Arial"/>
          <w:b/>
          <w:iCs/>
          <w:u w:val="single"/>
        </w:rPr>
        <w:t>.</w:t>
      </w:r>
      <w:r w:rsidRPr="001A3F59">
        <w:rPr>
          <w:rFonts w:ascii="Arial" w:hAnsi="Arial" w:cs="Arial"/>
          <w:iCs/>
        </w:rPr>
        <w:t xml:space="preserve"> </w:t>
      </w:r>
      <w:r>
        <w:rPr>
          <w:rFonts w:ascii="Arial" w:hAnsi="Arial" w:cs="Arial"/>
        </w:rPr>
        <w:t xml:space="preserve">Amendments to the Municipal Code, </w:t>
      </w:r>
      <w:r w:rsidRPr="001A3F59">
        <w:rPr>
          <w:rFonts w:ascii="Arial" w:hAnsi="Arial" w:cs="Arial"/>
        </w:rPr>
        <w:t>Chapter 26, Article II – Tract Maps - Division 2. – Tentative Tract Map Requirements, Section 26-52 – Application is hereby restated and amended as follows:</w:t>
      </w:r>
    </w:p>
    <w:p w14:paraId="46E76232" w14:textId="77777777" w:rsidR="00D55748" w:rsidRPr="001A3F59" w:rsidRDefault="00D55748" w:rsidP="00D55748">
      <w:pPr>
        <w:pStyle w:val="BlockText"/>
        <w:ind w:left="720"/>
        <w:rPr>
          <w:rFonts w:ascii="Arial" w:hAnsi="Arial" w:cs="Arial"/>
          <w:b/>
        </w:rPr>
      </w:pPr>
      <w:r w:rsidRPr="001A3F59">
        <w:rPr>
          <w:rFonts w:ascii="Arial" w:hAnsi="Arial" w:cs="Arial"/>
          <w:b/>
        </w:rPr>
        <w:lastRenderedPageBreak/>
        <w:t>Sec. 26-52. - Application.</w:t>
      </w:r>
    </w:p>
    <w:p w14:paraId="35AEF4ED" w14:textId="77777777" w:rsidR="00D55748" w:rsidRPr="001A3F59" w:rsidRDefault="00D55748" w:rsidP="00D55748">
      <w:pPr>
        <w:pStyle w:val="BodyText"/>
        <w:ind w:left="1080" w:firstLine="0"/>
        <w:rPr>
          <w:rFonts w:ascii="Arial" w:hAnsi="Arial" w:cs="Arial"/>
        </w:rPr>
      </w:pPr>
      <w:r w:rsidRPr="001A3F59">
        <w:rPr>
          <w:rFonts w:ascii="Arial" w:hAnsi="Arial" w:cs="Arial"/>
        </w:rPr>
        <w:t>(a) All subdividers requesting approval of tentative tract maps shall file with the planning department a tentative tract map application in form, format and content as established by ordinance and resolution of the city council. The application shall be subject to the provisions of chapter 30, article XVI.</w:t>
      </w:r>
    </w:p>
    <w:p w14:paraId="13F6FCFF" w14:textId="77777777" w:rsidR="00D55748" w:rsidRPr="001A3F59" w:rsidRDefault="00D55748" w:rsidP="00D55748">
      <w:pPr>
        <w:pStyle w:val="BodyText"/>
        <w:ind w:left="1080" w:firstLine="0"/>
        <w:rPr>
          <w:rFonts w:ascii="Arial" w:hAnsi="Arial" w:cs="Arial"/>
        </w:rPr>
      </w:pPr>
      <w:r w:rsidRPr="001A3F59">
        <w:rPr>
          <w:rFonts w:ascii="Arial" w:hAnsi="Arial" w:cs="Arial"/>
        </w:rPr>
        <w:t>(b) At least one copy of the map shall be forwarded to each of the following agencies and departments, which shall have 21 calendar days after receipt thereof to comment or make recommendations with respect to the subdivision:</w:t>
      </w:r>
    </w:p>
    <w:p w14:paraId="05546E66" w14:textId="77777777" w:rsidR="00D55748" w:rsidRPr="001A3F59" w:rsidRDefault="00D55748" w:rsidP="00D55748">
      <w:pPr>
        <w:pStyle w:val="BodyText"/>
        <w:ind w:left="1080"/>
        <w:rPr>
          <w:rFonts w:ascii="Arial" w:hAnsi="Arial" w:cs="Arial"/>
        </w:rPr>
      </w:pPr>
      <w:r w:rsidRPr="001A3F59">
        <w:rPr>
          <w:rFonts w:ascii="Arial" w:hAnsi="Arial" w:cs="Arial"/>
        </w:rPr>
        <w:t>(1) Each government agency entitled by law to review and recommend thereon.</w:t>
      </w:r>
    </w:p>
    <w:p w14:paraId="131BF588" w14:textId="77777777" w:rsidR="00D55748" w:rsidRPr="001A3F59" w:rsidRDefault="00D55748" w:rsidP="00D55748">
      <w:pPr>
        <w:pStyle w:val="BodyText"/>
        <w:ind w:left="1080"/>
        <w:rPr>
          <w:rFonts w:ascii="Arial" w:hAnsi="Arial" w:cs="Arial"/>
        </w:rPr>
      </w:pPr>
      <w:r w:rsidRPr="001A3F59">
        <w:rPr>
          <w:rFonts w:ascii="Arial" w:hAnsi="Arial" w:cs="Arial"/>
        </w:rPr>
        <w:t>(2) The district engineer of the division of highways of the state, as provided by Business and Professions Code § 11528.1.</w:t>
      </w:r>
    </w:p>
    <w:p w14:paraId="32A717E8" w14:textId="77777777" w:rsidR="00D55748" w:rsidRPr="001A3F59" w:rsidRDefault="00D55748" w:rsidP="00D55748">
      <w:pPr>
        <w:pStyle w:val="BodyText"/>
        <w:ind w:left="1080"/>
        <w:rPr>
          <w:rFonts w:ascii="Arial" w:hAnsi="Arial" w:cs="Arial"/>
        </w:rPr>
      </w:pPr>
      <w:r w:rsidRPr="001A3F59">
        <w:rPr>
          <w:rFonts w:ascii="Arial" w:hAnsi="Arial" w:cs="Arial"/>
        </w:rPr>
        <w:t>(3) The affected school districts</w:t>
      </w:r>
      <w:r w:rsidRPr="001A3F59">
        <w:rPr>
          <w:rFonts w:ascii="Arial" w:hAnsi="Arial" w:cs="Arial"/>
          <w:strike/>
        </w:rPr>
        <w:t xml:space="preserve"> which are not members of the development advisory board</w:t>
      </w:r>
      <w:r w:rsidRPr="001A3F59">
        <w:rPr>
          <w:rFonts w:ascii="Arial" w:hAnsi="Arial" w:cs="Arial"/>
        </w:rPr>
        <w:t>.</w:t>
      </w:r>
    </w:p>
    <w:p w14:paraId="4F4CED48" w14:textId="77777777" w:rsidR="00D55748" w:rsidRPr="001A3F59" w:rsidRDefault="00D55748" w:rsidP="00D55748">
      <w:pPr>
        <w:pStyle w:val="BodyText"/>
        <w:ind w:left="1080"/>
        <w:rPr>
          <w:rFonts w:ascii="Arial" w:hAnsi="Arial" w:cs="Arial"/>
        </w:rPr>
      </w:pPr>
      <w:r w:rsidRPr="001A3F59">
        <w:rPr>
          <w:rFonts w:ascii="Arial" w:hAnsi="Arial" w:cs="Arial"/>
        </w:rPr>
        <w:t>(4) Publicly and privately owned utilities serving the area.</w:t>
      </w:r>
    </w:p>
    <w:p w14:paraId="5537C05E" w14:textId="77777777" w:rsidR="00D55748" w:rsidRPr="001A3F59" w:rsidRDefault="00D55748" w:rsidP="00D55748">
      <w:pPr>
        <w:pStyle w:val="BodyText"/>
        <w:ind w:left="1080" w:firstLine="0"/>
        <w:rPr>
          <w:rFonts w:ascii="Arial" w:hAnsi="Arial" w:cs="Arial"/>
          <w:strike/>
        </w:rPr>
      </w:pPr>
      <w:r w:rsidRPr="001A3F59">
        <w:rPr>
          <w:rFonts w:ascii="Arial" w:hAnsi="Arial" w:cs="Arial"/>
          <w:strike/>
        </w:rPr>
        <w:t xml:space="preserve">(c) At least one copy of the map shall be forwarded to each of the following </w:t>
      </w:r>
      <w:r w:rsidRPr="001A3F59">
        <w:rPr>
          <w:rFonts w:ascii="Arial" w:hAnsi="Arial" w:cs="Arial"/>
          <w:strike/>
          <w:u w:val="single"/>
        </w:rPr>
        <w:t>entities</w:t>
      </w:r>
      <w:r w:rsidRPr="001A3F59">
        <w:rPr>
          <w:rFonts w:ascii="Arial" w:hAnsi="Arial" w:cs="Arial"/>
          <w:strike/>
        </w:rPr>
        <w:t xml:space="preserve"> members of the development advisory board:</w:t>
      </w:r>
    </w:p>
    <w:p w14:paraId="56DBAE7D" w14:textId="77777777" w:rsidR="00D55748" w:rsidRPr="001A3F59" w:rsidRDefault="00D55748" w:rsidP="00D55748">
      <w:pPr>
        <w:pStyle w:val="BodyText"/>
        <w:ind w:left="1080"/>
        <w:rPr>
          <w:rFonts w:ascii="Arial" w:hAnsi="Arial" w:cs="Arial"/>
          <w:strike/>
        </w:rPr>
      </w:pPr>
      <w:r w:rsidRPr="001A3F59">
        <w:rPr>
          <w:rFonts w:ascii="Arial" w:hAnsi="Arial" w:cs="Arial"/>
          <w:strike/>
        </w:rPr>
        <w:t>(1) The building and safety department.</w:t>
      </w:r>
    </w:p>
    <w:p w14:paraId="44C1D12B" w14:textId="77777777" w:rsidR="00D55748" w:rsidRPr="001A3F59" w:rsidRDefault="00D55748" w:rsidP="00D55748">
      <w:pPr>
        <w:pStyle w:val="BodyText"/>
        <w:ind w:left="1800" w:firstLine="0"/>
        <w:rPr>
          <w:rFonts w:ascii="Arial" w:hAnsi="Arial" w:cs="Arial"/>
          <w:strike/>
        </w:rPr>
      </w:pPr>
      <w:r w:rsidRPr="001A3F59">
        <w:rPr>
          <w:rFonts w:ascii="Arial" w:hAnsi="Arial" w:cs="Arial"/>
          <w:strike/>
        </w:rPr>
        <w:t>(2) The Central Valley Fire District.</w:t>
      </w:r>
    </w:p>
    <w:p w14:paraId="5A823DB4" w14:textId="77777777" w:rsidR="00D55748" w:rsidRPr="001A3F59" w:rsidRDefault="00D55748" w:rsidP="00D55748">
      <w:pPr>
        <w:pStyle w:val="BodyText"/>
        <w:ind w:left="1800" w:firstLine="0"/>
        <w:rPr>
          <w:rFonts w:ascii="Arial" w:hAnsi="Arial" w:cs="Arial"/>
          <w:strike/>
        </w:rPr>
      </w:pPr>
      <w:r w:rsidRPr="001A3F59">
        <w:rPr>
          <w:rFonts w:ascii="Arial" w:hAnsi="Arial" w:cs="Arial"/>
          <w:strike/>
        </w:rPr>
        <w:t>(3) The Fontana Unified School District.</w:t>
      </w:r>
    </w:p>
    <w:p w14:paraId="51860F7C" w14:textId="77777777" w:rsidR="00D55748" w:rsidRPr="001A3F59" w:rsidRDefault="00D55748" w:rsidP="00D55748">
      <w:pPr>
        <w:pStyle w:val="BodyText"/>
        <w:ind w:left="1800" w:firstLine="0"/>
        <w:rPr>
          <w:rFonts w:ascii="Arial" w:hAnsi="Arial" w:cs="Arial"/>
          <w:strike/>
        </w:rPr>
      </w:pPr>
      <w:r w:rsidRPr="001A3F59">
        <w:rPr>
          <w:rFonts w:ascii="Arial" w:hAnsi="Arial" w:cs="Arial"/>
          <w:strike/>
        </w:rPr>
        <w:t>(4) The parks and recreation department.</w:t>
      </w:r>
    </w:p>
    <w:p w14:paraId="1F0CF3DF" w14:textId="77777777" w:rsidR="00D55748" w:rsidRPr="001A3F59" w:rsidRDefault="00D55748" w:rsidP="00D55748">
      <w:pPr>
        <w:pStyle w:val="BodyText"/>
        <w:ind w:left="1800" w:firstLine="0"/>
        <w:rPr>
          <w:rFonts w:ascii="Arial" w:hAnsi="Arial" w:cs="Arial"/>
          <w:strike/>
        </w:rPr>
      </w:pPr>
      <w:r w:rsidRPr="001A3F59">
        <w:rPr>
          <w:rFonts w:ascii="Arial" w:hAnsi="Arial" w:cs="Arial"/>
          <w:strike/>
        </w:rPr>
        <w:t>(5) The police department.</w:t>
      </w:r>
    </w:p>
    <w:p w14:paraId="4EF47419" w14:textId="77777777" w:rsidR="00D55748" w:rsidRPr="001A3F59" w:rsidRDefault="00D55748" w:rsidP="00D55748">
      <w:pPr>
        <w:pStyle w:val="BodyText"/>
        <w:ind w:left="1800" w:firstLine="0"/>
        <w:rPr>
          <w:rFonts w:ascii="Arial" w:hAnsi="Arial" w:cs="Arial"/>
          <w:strike/>
        </w:rPr>
      </w:pPr>
      <w:r w:rsidRPr="001A3F59">
        <w:rPr>
          <w:rFonts w:ascii="Arial" w:hAnsi="Arial" w:cs="Arial"/>
          <w:strike/>
        </w:rPr>
        <w:t>(6) The public works and engineering department.</w:t>
      </w:r>
    </w:p>
    <w:p w14:paraId="1316C4DE" w14:textId="77777777" w:rsidR="00D55748" w:rsidRPr="001A3F59" w:rsidRDefault="00D55748" w:rsidP="00D55748">
      <w:pPr>
        <w:pStyle w:val="BodyText"/>
        <w:ind w:left="1080" w:firstLine="0"/>
        <w:rPr>
          <w:rFonts w:ascii="Arial" w:hAnsi="Arial" w:cs="Arial"/>
          <w:strike/>
        </w:rPr>
      </w:pPr>
      <w:r w:rsidRPr="001A3F59">
        <w:rPr>
          <w:rFonts w:ascii="Arial" w:hAnsi="Arial" w:cs="Arial"/>
          <w:strike/>
        </w:rPr>
        <w:t>The development advisory board shall review the map and forward a recommendation with appropriate conditions to the planning commission within the processing time limits prescribed by section 30-1365.</w:t>
      </w:r>
    </w:p>
    <w:p w14:paraId="6B8B2DB2" w14:textId="77777777" w:rsidR="00D55748" w:rsidRPr="00DA7E07" w:rsidRDefault="00D55748" w:rsidP="00D55748">
      <w:pPr>
        <w:spacing w:line="230" w:lineRule="auto"/>
        <w:ind w:firstLine="720"/>
        <w:rPr>
          <w:rFonts w:ascii="Arial" w:hAnsi="Arial" w:cs="Arial"/>
        </w:rPr>
      </w:pPr>
      <w:r w:rsidRPr="001A3F59">
        <w:rPr>
          <w:rFonts w:ascii="Arial" w:hAnsi="Arial" w:cs="Arial"/>
          <w:b/>
          <w:iCs/>
          <w:u w:val="single"/>
        </w:rPr>
        <w:t xml:space="preserve">Section </w:t>
      </w:r>
      <w:r>
        <w:rPr>
          <w:rFonts w:ascii="Arial" w:hAnsi="Arial" w:cs="Arial"/>
          <w:b/>
          <w:iCs/>
          <w:u w:val="single"/>
        </w:rPr>
        <w:t>10</w:t>
      </w:r>
      <w:r w:rsidRPr="001A3F59">
        <w:rPr>
          <w:rFonts w:ascii="Arial" w:hAnsi="Arial" w:cs="Arial"/>
          <w:b/>
          <w:iCs/>
          <w:u w:val="single"/>
        </w:rPr>
        <w:t>.</w:t>
      </w:r>
      <w:r w:rsidRPr="001A3F59">
        <w:rPr>
          <w:rFonts w:ascii="Arial" w:hAnsi="Arial" w:cs="Arial"/>
          <w:iCs/>
        </w:rPr>
        <w:t xml:space="preserve"> </w:t>
      </w:r>
      <w:r>
        <w:rPr>
          <w:rFonts w:ascii="Arial" w:hAnsi="Arial" w:cs="Arial"/>
        </w:rPr>
        <w:t xml:space="preserve">Amendments to the Municipal Code, </w:t>
      </w:r>
      <w:r w:rsidRPr="00DA7E07">
        <w:rPr>
          <w:rFonts w:ascii="Arial" w:hAnsi="Arial" w:cs="Arial"/>
        </w:rPr>
        <w:t>Chapter 30, Zoning and Development Code, Article I. – Provisions and Definitions is hereby restated and amended as follows:</w:t>
      </w:r>
    </w:p>
    <w:p w14:paraId="5564F694" w14:textId="77777777" w:rsidR="00D55748" w:rsidRPr="001A3F59" w:rsidRDefault="00D55748" w:rsidP="00D55748">
      <w:pPr>
        <w:rPr>
          <w:rFonts w:ascii="Arial" w:hAnsi="Arial" w:cs="Arial"/>
        </w:rPr>
        <w:sectPr w:rsidR="00D55748" w:rsidRPr="001A3F59" w:rsidSect="0003541D">
          <w:footerReference w:type="default" r:id="rId7"/>
          <w:pgSz w:w="12240" w:h="15840"/>
          <w:pgMar w:top="1440" w:right="1440" w:bottom="1440" w:left="1440" w:header="720" w:footer="720" w:gutter="0"/>
          <w:cols w:space="720"/>
        </w:sectPr>
      </w:pPr>
    </w:p>
    <w:p w14:paraId="1D5481C8" w14:textId="77777777" w:rsidR="00D55748" w:rsidRPr="001A3F59" w:rsidRDefault="00D55748" w:rsidP="00D55748">
      <w:pPr>
        <w:pStyle w:val="Section"/>
        <w:ind w:left="1670"/>
        <w:rPr>
          <w:rFonts w:ascii="Arial" w:hAnsi="Arial" w:cs="Arial"/>
          <w:szCs w:val="24"/>
        </w:rPr>
      </w:pPr>
      <w:r w:rsidRPr="001A3F59">
        <w:rPr>
          <w:rFonts w:ascii="Arial" w:hAnsi="Arial" w:cs="Arial"/>
          <w:szCs w:val="24"/>
        </w:rPr>
        <w:lastRenderedPageBreak/>
        <w:t>Sec. 30-1. Purpose.</w:t>
      </w:r>
    </w:p>
    <w:p w14:paraId="4E038C5A" w14:textId="77777777" w:rsidR="00D55748" w:rsidRPr="001A3F59" w:rsidRDefault="00D55748" w:rsidP="00D55748">
      <w:pPr>
        <w:pStyle w:val="Paragraph1"/>
        <w:ind w:left="720"/>
        <w:rPr>
          <w:rFonts w:ascii="Arial" w:hAnsi="Arial" w:cs="Arial"/>
          <w:sz w:val="24"/>
        </w:rPr>
      </w:pPr>
      <w:r w:rsidRPr="001A3F59">
        <w:rPr>
          <w:rFonts w:ascii="Arial" w:hAnsi="Arial" w:cs="Arial"/>
          <w:sz w:val="24"/>
        </w:rPr>
        <w:t xml:space="preserve">This article establishes official land use zoning regulations and design guidelines. The zoning districts and regulations set forth in this article are consistent with the goals and policies of the general plan and are designed to: </w:t>
      </w:r>
    </w:p>
    <w:p w14:paraId="792C4976" w14:textId="77777777" w:rsidR="00D55748" w:rsidRPr="001A3F59" w:rsidRDefault="00D55748" w:rsidP="00D55748">
      <w:pPr>
        <w:pStyle w:val="List2"/>
        <w:ind w:left="1440"/>
        <w:rPr>
          <w:rFonts w:ascii="Arial" w:hAnsi="Arial" w:cs="Arial"/>
        </w:rPr>
      </w:pPr>
      <w:r w:rsidRPr="001A3F59">
        <w:rPr>
          <w:rFonts w:ascii="Arial" w:hAnsi="Arial" w:cs="Arial"/>
        </w:rPr>
        <w:t>(1)</w:t>
      </w:r>
      <w:r w:rsidRPr="001A3F59">
        <w:rPr>
          <w:rFonts w:ascii="Arial" w:hAnsi="Arial" w:cs="Arial"/>
        </w:rPr>
        <w:tab/>
        <w:t xml:space="preserve">Encourage the most appropriate use of land and ensure compatibility between uses; </w:t>
      </w:r>
    </w:p>
    <w:p w14:paraId="330B1BDE" w14:textId="77777777" w:rsidR="00D55748" w:rsidRPr="001A3F59" w:rsidRDefault="00D55748" w:rsidP="00D55748">
      <w:pPr>
        <w:pStyle w:val="List2"/>
        <w:ind w:left="1440"/>
        <w:rPr>
          <w:rFonts w:ascii="Arial" w:hAnsi="Arial" w:cs="Arial"/>
        </w:rPr>
      </w:pPr>
      <w:r w:rsidRPr="001A3F59">
        <w:rPr>
          <w:rFonts w:ascii="Arial" w:hAnsi="Arial" w:cs="Arial"/>
        </w:rPr>
        <w:t>(2)</w:t>
      </w:r>
      <w:r w:rsidRPr="001A3F59">
        <w:rPr>
          <w:rFonts w:ascii="Arial" w:hAnsi="Arial" w:cs="Arial"/>
        </w:rPr>
        <w:tab/>
        <w:t xml:space="preserve">Provide open space for light, air, and the preservation of resources; </w:t>
      </w:r>
    </w:p>
    <w:p w14:paraId="4C38F1FC" w14:textId="77777777" w:rsidR="00D55748" w:rsidRPr="001A3F59" w:rsidRDefault="00D55748" w:rsidP="00D55748">
      <w:pPr>
        <w:pStyle w:val="List2"/>
        <w:ind w:left="1440"/>
        <w:rPr>
          <w:rFonts w:ascii="Arial" w:hAnsi="Arial" w:cs="Arial"/>
        </w:rPr>
      </w:pPr>
      <w:r w:rsidRPr="001A3F59">
        <w:rPr>
          <w:rFonts w:ascii="Arial" w:hAnsi="Arial" w:cs="Arial"/>
        </w:rPr>
        <w:t>(3)</w:t>
      </w:r>
      <w:r w:rsidRPr="001A3F59">
        <w:rPr>
          <w:rFonts w:ascii="Arial" w:hAnsi="Arial" w:cs="Arial"/>
        </w:rPr>
        <w:tab/>
        <w:t xml:space="preserve">Facilitate the timely provision of adequate infrastructure and community facilities; </w:t>
      </w:r>
    </w:p>
    <w:p w14:paraId="3FA81E53" w14:textId="77777777" w:rsidR="00D55748" w:rsidRPr="001A3F59" w:rsidRDefault="00D55748" w:rsidP="00D55748">
      <w:pPr>
        <w:pStyle w:val="List2"/>
        <w:ind w:left="1440"/>
        <w:rPr>
          <w:rFonts w:ascii="Arial" w:hAnsi="Arial" w:cs="Arial"/>
        </w:rPr>
      </w:pPr>
      <w:r w:rsidRPr="001A3F59">
        <w:rPr>
          <w:rFonts w:ascii="Arial" w:hAnsi="Arial" w:cs="Arial"/>
        </w:rPr>
        <w:t>(4)</w:t>
      </w:r>
      <w:r w:rsidRPr="001A3F59">
        <w:rPr>
          <w:rFonts w:ascii="Arial" w:hAnsi="Arial" w:cs="Arial"/>
        </w:rPr>
        <w:tab/>
        <w:t xml:space="preserve">Promote excellent architectural design; and </w:t>
      </w:r>
    </w:p>
    <w:p w14:paraId="2FA01E76" w14:textId="77777777" w:rsidR="00D55748" w:rsidRPr="001A3F59" w:rsidRDefault="00D55748" w:rsidP="00D55748">
      <w:pPr>
        <w:pStyle w:val="List2"/>
        <w:ind w:left="1440"/>
        <w:rPr>
          <w:rFonts w:ascii="Arial" w:hAnsi="Arial" w:cs="Arial"/>
        </w:rPr>
      </w:pPr>
      <w:r w:rsidRPr="001A3F59">
        <w:rPr>
          <w:rFonts w:ascii="Arial" w:hAnsi="Arial" w:cs="Arial"/>
        </w:rPr>
        <w:t>(5)</w:t>
      </w:r>
      <w:r w:rsidRPr="001A3F59">
        <w:rPr>
          <w:rFonts w:ascii="Arial" w:hAnsi="Arial" w:cs="Arial"/>
        </w:rPr>
        <w:tab/>
        <w:t xml:space="preserve">Promote health, safety, and general welfare of the residents and visitors of the City. </w:t>
      </w:r>
    </w:p>
    <w:p w14:paraId="2CBD5336" w14:textId="77777777" w:rsidR="00D55748" w:rsidRPr="001A3F59" w:rsidRDefault="00D55748" w:rsidP="00D55748">
      <w:pPr>
        <w:ind w:left="720"/>
        <w:rPr>
          <w:rFonts w:ascii="Arial" w:hAnsi="Arial" w:cs="Arial"/>
        </w:rPr>
        <w:sectPr w:rsidR="00D55748" w:rsidRPr="001A3F59">
          <w:headerReference w:type="default" r:id="rId8"/>
          <w:footerReference w:type="default" r:id="rId9"/>
          <w:type w:val="continuous"/>
          <w:pgSz w:w="12240" w:h="15840"/>
          <w:pgMar w:top="1440" w:right="1440" w:bottom="1440" w:left="1440" w:header="720" w:footer="720" w:gutter="0"/>
          <w:cols w:space="720"/>
        </w:sectPr>
      </w:pPr>
    </w:p>
    <w:p w14:paraId="762DF6E3" w14:textId="77777777" w:rsidR="00D55748" w:rsidRPr="001A3F59" w:rsidRDefault="00D55748" w:rsidP="00D55748">
      <w:pPr>
        <w:pStyle w:val="Section"/>
        <w:ind w:left="1670"/>
        <w:rPr>
          <w:rFonts w:ascii="Arial" w:hAnsi="Arial" w:cs="Arial"/>
          <w:szCs w:val="24"/>
        </w:rPr>
      </w:pPr>
      <w:r w:rsidRPr="001A3F59">
        <w:rPr>
          <w:rFonts w:ascii="Arial" w:hAnsi="Arial" w:cs="Arial"/>
          <w:szCs w:val="24"/>
        </w:rPr>
        <w:t>Sec. 30-2. Minimum requirements.</w:t>
      </w:r>
    </w:p>
    <w:p w14:paraId="5C654C1D" w14:textId="77777777" w:rsidR="00D55748" w:rsidRPr="001A3F59" w:rsidRDefault="00D55748" w:rsidP="00D55748">
      <w:pPr>
        <w:pStyle w:val="Paragraph1"/>
        <w:ind w:left="720"/>
        <w:rPr>
          <w:rFonts w:ascii="Arial" w:hAnsi="Arial" w:cs="Arial"/>
          <w:sz w:val="24"/>
        </w:rPr>
      </w:pPr>
      <w:r w:rsidRPr="001A3F59">
        <w:rPr>
          <w:rFonts w:ascii="Arial" w:hAnsi="Arial" w:cs="Arial"/>
          <w:sz w:val="24"/>
        </w:rPr>
        <w:t>The interpretation and application of the provisions of this article shall be the minimum requirements for the promotion of public health, safety, and welfare. It is not the intent of this article to limit standards to minimums.</w:t>
      </w:r>
    </w:p>
    <w:p w14:paraId="3525D2DF" w14:textId="77777777" w:rsidR="00D55748" w:rsidRPr="001A3F59" w:rsidRDefault="00D55748" w:rsidP="00D55748">
      <w:pPr>
        <w:pStyle w:val="Section"/>
        <w:ind w:left="720" w:firstLine="0"/>
        <w:rPr>
          <w:rFonts w:ascii="Arial" w:hAnsi="Arial" w:cs="Arial"/>
          <w:szCs w:val="24"/>
        </w:rPr>
      </w:pPr>
      <w:r w:rsidRPr="001A3F59">
        <w:rPr>
          <w:rFonts w:ascii="Arial" w:hAnsi="Arial" w:cs="Arial"/>
          <w:szCs w:val="24"/>
        </w:rPr>
        <w:t>Sec. 30-3. Greater or conflicting provisions.</w:t>
      </w:r>
    </w:p>
    <w:p w14:paraId="071782CB" w14:textId="77777777" w:rsidR="00D55748" w:rsidRPr="001A3F59" w:rsidRDefault="00D55748" w:rsidP="00D55748">
      <w:pPr>
        <w:pStyle w:val="Paragraph1"/>
        <w:ind w:left="720"/>
        <w:rPr>
          <w:rFonts w:ascii="Arial" w:hAnsi="Arial" w:cs="Arial"/>
          <w:sz w:val="24"/>
        </w:rPr>
      </w:pPr>
      <w:r w:rsidRPr="001A3F59">
        <w:rPr>
          <w:rFonts w:ascii="Arial" w:hAnsi="Arial" w:cs="Arial"/>
          <w:sz w:val="24"/>
        </w:rPr>
        <w:t xml:space="preserve">Where any provision of this article imposes more stringent requirements, regulations, restrictions, or limitations than are imposed or required by any other provisions of the Municipal Code, law, ordinance, restrictive covenant, or easement, this article shall govern. </w:t>
      </w:r>
    </w:p>
    <w:p w14:paraId="2C0147B1" w14:textId="77777777" w:rsidR="00D55748" w:rsidRPr="001A3F59" w:rsidRDefault="00D55748" w:rsidP="00D55748">
      <w:pPr>
        <w:ind w:left="720"/>
        <w:rPr>
          <w:rFonts w:ascii="Arial" w:hAnsi="Arial" w:cs="Arial"/>
        </w:rPr>
      </w:pPr>
    </w:p>
    <w:p w14:paraId="48280FA4" w14:textId="77777777" w:rsidR="00D55748" w:rsidRPr="001A3F59" w:rsidRDefault="00D55748" w:rsidP="00D55748">
      <w:pPr>
        <w:ind w:firstLine="720"/>
        <w:rPr>
          <w:rFonts w:ascii="Arial" w:hAnsi="Arial" w:cs="Arial"/>
          <w:b/>
          <w:bCs/>
          <w:u w:val="single"/>
        </w:rPr>
      </w:pPr>
      <w:r w:rsidRPr="001A3F59">
        <w:rPr>
          <w:rFonts w:ascii="Arial" w:hAnsi="Arial" w:cs="Arial"/>
          <w:b/>
          <w:bCs/>
          <w:u w:val="single"/>
        </w:rPr>
        <w:t>Sec. 30-</w:t>
      </w:r>
      <w:r>
        <w:rPr>
          <w:rFonts w:ascii="Arial" w:hAnsi="Arial" w:cs="Arial"/>
          <w:b/>
          <w:bCs/>
          <w:u w:val="single"/>
        </w:rPr>
        <w:t>3</w:t>
      </w:r>
      <w:r w:rsidRPr="001A3F59">
        <w:rPr>
          <w:rFonts w:ascii="Arial" w:hAnsi="Arial" w:cs="Arial"/>
          <w:b/>
          <w:bCs/>
          <w:u w:val="single"/>
        </w:rPr>
        <w:t>.</w:t>
      </w:r>
      <w:r>
        <w:rPr>
          <w:rFonts w:ascii="Arial" w:hAnsi="Arial" w:cs="Arial"/>
          <w:b/>
          <w:bCs/>
          <w:u w:val="single"/>
        </w:rPr>
        <w:t>1</w:t>
      </w:r>
      <w:r w:rsidRPr="001A3F59">
        <w:rPr>
          <w:rFonts w:ascii="Arial" w:hAnsi="Arial" w:cs="Arial"/>
          <w:b/>
          <w:bCs/>
          <w:u w:val="single"/>
        </w:rPr>
        <w:t xml:space="preserve"> Public Projects.</w:t>
      </w:r>
    </w:p>
    <w:p w14:paraId="43ECE536" w14:textId="77777777" w:rsidR="00D55748" w:rsidRPr="001A3F59" w:rsidRDefault="00D55748" w:rsidP="00D55748">
      <w:pPr>
        <w:ind w:left="1195"/>
        <w:rPr>
          <w:rFonts w:ascii="Arial" w:hAnsi="Arial" w:cs="Arial"/>
          <w:bCs/>
          <w:u w:val="single"/>
        </w:rPr>
      </w:pPr>
    </w:p>
    <w:p w14:paraId="72223243" w14:textId="77777777" w:rsidR="00D55748" w:rsidRPr="001A3F59" w:rsidRDefault="00D55748" w:rsidP="00D55748">
      <w:pPr>
        <w:ind w:left="720"/>
        <w:rPr>
          <w:rFonts w:ascii="Arial" w:hAnsi="Arial" w:cs="Arial"/>
          <w:u w:val="single"/>
        </w:rPr>
      </w:pPr>
      <w:r w:rsidRPr="001A3F59">
        <w:rPr>
          <w:rFonts w:ascii="Arial" w:hAnsi="Arial" w:cs="Arial"/>
        </w:rPr>
        <w:t xml:space="preserve">        </w:t>
      </w:r>
      <w:r w:rsidRPr="001A3F59">
        <w:rPr>
          <w:rFonts w:ascii="Arial" w:hAnsi="Arial" w:cs="Arial"/>
          <w:u w:val="single"/>
        </w:rPr>
        <w:t xml:space="preserve">Notwithstanding any other lawful exemptions to zoning regulations, the provisions of this title, shall not apply to </w:t>
      </w:r>
      <w:r>
        <w:rPr>
          <w:rFonts w:ascii="Arial" w:hAnsi="Arial" w:cs="Arial"/>
          <w:u w:val="single"/>
        </w:rPr>
        <w:t xml:space="preserve">any development standards or entitlement processes </w:t>
      </w:r>
      <w:r w:rsidRPr="001A3F59">
        <w:rPr>
          <w:rFonts w:ascii="Arial" w:hAnsi="Arial" w:cs="Arial"/>
          <w:u w:val="single"/>
        </w:rPr>
        <w:t>any buildings, improvements, lots, or premises, owned, leased, operated or controlled by the City or any City Project for public purpose by the City of Fontana</w:t>
      </w:r>
      <w:r>
        <w:rPr>
          <w:rFonts w:ascii="Arial" w:hAnsi="Arial" w:cs="Arial"/>
          <w:u w:val="single"/>
        </w:rPr>
        <w:t>. Such projects would still require discretionary review by the City</w:t>
      </w:r>
      <w:r w:rsidRPr="001A3F59">
        <w:rPr>
          <w:rFonts w:ascii="Arial" w:hAnsi="Arial" w:cs="Arial"/>
          <w:u w:val="single"/>
        </w:rPr>
        <w:t>.</w:t>
      </w:r>
    </w:p>
    <w:p w14:paraId="24EF38E4" w14:textId="77777777" w:rsidR="00D55748" w:rsidRDefault="00D55748" w:rsidP="00D55748">
      <w:pPr>
        <w:rPr>
          <w:rFonts w:ascii="Arial" w:hAnsi="Arial" w:cs="Arial"/>
          <w:u w:val="single"/>
        </w:rPr>
      </w:pPr>
    </w:p>
    <w:p w14:paraId="086642BF" w14:textId="77777777" w:rsidR="00D55748" w:rsidRDefault="00D55748" w:rsidP="00D55748">
      <w:pPr>
        <w:rPr>
          <w:rFonts w:ascii="Arial" w:hAnsi="Arial" w:cs="Arial"/>
        </w:rPr>
      </w:pPr>
    </w:p>
    <w:p w14:paraId="561B4A8A" w14:textId="77777777" w:rsidR="00D55748" w:rsidRPr="00866DAD" w:rsidRDefault="00D55748" w:rsidP="00D55748">
      <w:pPr>
        <w:spacing w:line="230" w:lineRule="auto"/>
        <w:ind w:firstLine="720"/>
        <w:rPr>
          <w:rFonts w:ascii="Arial" w:hAnsi="Arial" w:cs="Arial"/>
        </w:rPr>
        <w:sectPr w:rsidR="00D55748" w:rsidRPr="00866DAD">
          <w:headerReference w:type="default" r:id="rId10"/>
          <w:footerReference w:type="default" r:id="rId11"/>
          <w:type w:val="continuous"/>
          <w:pgSz w:w="12240" w:h="15840"/>
          <w:pgMar w:top="1440" w:right="1440" w:bottom="1440" w:left="1440" w:header="720" w:footer="720" w:gutter="0"/>
          <w:cols w:space="720"/>
        </w:sectPr>
      </w:pPr>
    </w:p>
    <w:p w14:paraId="70076FF7" w14:textId="77777777" w:rsidR="00D55748" w:rsidRPr="00866DAD" w:rsidRDefault="00D55748" w:rsidP="00D55748">
      <w:pPr>
        <w:rPr>
          <w:rFonts w:ascii="Arial" w:hAnsi="Arial" w:cs="Arial"/>
        </w:rPr>
      </w:pPr>
      <w:r w:rsidRPr="00866DAD">
        <w:rPr>
          <w:rFonts w:ascii="Arial" w:hAnsi="Arial" w:cs="Arial"/>
          <w:b/>
          <w:bCs/>
          <w:u w:val="single"/>
        </w:rPr>
        <w:lastRenderedPageBreak/>
        <w:t>Section 11.</w:t>
      </w:r>
      <w:r w:rsidRPr="00866DAD">
        <w:rPr>
          <w:rFonts w:ascii="Arial" w:hAnsi="Arial" w:cs="Arial"/>
        </w:rPr>
        <w:t xml:space="preserve"> Amendments to the Municipal Code, Chapter 30, Article II. - Division 4. -  Hearing Bodies and Notification is hereby restated and amended as follows:</w:t>
      </w:r>
    </w:p>
    <w:p w14:paraId="685F3CC8" w14:textId="77777777" w:rsidR="00D55748" w:rsidRPr="001A3F59" w:rsidRDefault="00D55748" w:rsidP="00D55748">
      <w:pPr>
        <w:ind w:left="360"/>
        <w:rPr>
          <w:rFonts w:ascii="Arial" w:hAnsi="Arial" w:cs="Arial"/>
        </w:rPr>
      </w:pPr>
    </w:p>
    <w:p w14:paraId="28ABADC8" w14:textId="77777777" w:rsidR="00D55748" w:rsidRPr="001A3F59" w:rsidRDefault="00D55748" w:rsidP="00D55748">
      <w:pPr>
        <w:ind w:left="720"/>
        <w:rPr>
          <w:rFonts w:ascii="Arial" w:hAnsi="Arial" w:cs="Arial"/>
          <w:b/>
        </w:rPr>
      </w:pPr>
      <w:r w:rsidRPr="001A3F59">
        <w:rPr>
          <w:rFonts w:ascii="Arial" w:hAnsi="Arial" w:cs="Arial"/>
          <w:b/>
        </w:rPr>
        <w:t>Section 30-22. – Hearing bodies.</w:t>
      </w:r>
    </w:p>
    <w:p w14:paraId="5D36A56D" w14:textId="77777777" w:rsidR="00D55748" w:rsidRPr="001A3F59" w:rsidRDefault="00D55748" w:rsidP="00D55748">
      <w:pPr>
        <w:ind w:left="360"/>
        <w:rPr>
          <w:rFonts w:ascii="Arial" w:hAnsi="Arial" w:cs="Arial"/>
        </w:rPr>
      </w:pPr>
    </w:p>
    <w:p w14:paraId="14752349" w14:textId="77777777" w:rsidR="00D55748" w:rsidRPr="001A3F59" w:rsidRDefault="00D55748" w:rsidP="00D55748">
      <w:pPr>
        <w:pStyle w:val="BodyText"/>
        <w:ind w:left="720" w:firstLine="0"/>
        <w:rPr>
          <w:rFonts w:ascii="Arial" w:hAnsi="Arial" w:cs="Arial"/>
        </w:rPr>
      </w:pPr>
      <w:r w:rsidRPr="001A3F59">
        <w:rPr>
          <w:rFonts w:ascii="Arial" w:hAnsi="Arial" w:cs="Arial"/>
        </w:rPr>
        <w:t xml:space="preserve">The following </w:t>
      </w:r>
      <w:r w:rsidRPr="001A3F59">
        <w:rPr>
          <w:rFonts w:ascii="Arial" w:hAnsi="Arial" w:cs="Arial"/>
          <w:strike/>
        </w:rPr>
        <w:t>three</w:t>
      </w:r>
      <w:r w:rsidRPr="001A3F59">
        <w:rPr>
          <w:rFonts w:ascii="Arial" w:hAnsi="Arial" w:cs="Arial"/>
        </w:rPr>
        <w:t xml:space="preserve"> hearing bodies shall make decisions on the various procedures provided for in this Development Code. All hearing bodies shall be responsible for the hearings indicated in Table No. 30-22.</w:t>
      </w:r>
    </w:p>
    <w:p w14:paraId="6CD77571" w14:textId="77777777" w:rsidR="00D55748" w:rsidRPr="001A3F59" w:rsidRDefault="00D55748" w:rsidP="00D55748">
      <w:pPr>
        <w:pStyle w:val="BodyText"/>
        <w:ind w:left="720" w:firstLine="0"/>
        <w:rPr>
          <w:rFonts w:ascii="Arial" w:hAnsi="Arial" w:cs="Arial"/>
        </w:rPr>
      </w:pPr>
      <w:r w:rsidRPr="001A3F59">
        <w:rPr>
          <w:rFonts w:ascii="Arial" w:hAnsi="Arial" w:cs="Arial"/>
        </w:rPr>
        <w:t>Decisions of any “reviewing body” may be appealed to the City Council, except where State law limits such appeal to the City Engineer. If the Planning Commission is listed above as the “appeal body,” the Commission must first review an appeal before it may be forwarded to the City Council for consideration.</w:t>
      </w:r>
    </w:p>
    <w:p w14:paraId="20C16CA9" w14:textId="77777777" w:rsidR="00D55748" w:rsidRPr="001A3F59" w:rsidRDefault="00D55748" w:rsidP="00D55748">
      <w:pPr>
        <w:pStyle w:val="BodyText"/>
        <w:ind w:left="720"/>
        <w:rPr>
          <w:rFonts w:ascii="Arial" w:hAnsi="Arial" w:cs="Arial"/>
          <w:strike/>
        </w:rPr>
      </w:pPr>
      <w:r w:rsidRPr="001A3F59">
        <w:rPr>
          <w:rFonts w:ascii="Arial" w:hAnsi="Arial" w:cs="Arial"/>
          <w:strike/>
        </w:rPr>
        <w:t>DAB—Development Advisory Board—Recommending body</w:t>
      </w:r>
    </w:p>
    <w:p w14:paraId="37724592" w14:textId="77777777" w:rsidR="00D55748" w:rsidRPr="001A3F59" w:rsidRDefault="00D55748" w:rsidP="00D55748">
      <w:pPr>
        <w:pStyle w:val="BodyText"/>
        <w:ind w:left="720"/>
        <w:rPr>
          <w:rFonts w:ascii="Arial" w:hAnsi="Arial" w:cs="Arial"/>
        </w:rPr>
      </w:pPr>
      <w:r w:rsidRPr="001A3F59">
        <w:rPr>
          <w:rFonts w:ascii="Arial" w:hAnsi="Arial" w:cs="Arial"/>
        </w:rPr>
        <w:t>DCD—Director of Community Development—Approval body</w:t>
      </w:r>
    </w:p>
    <w:p w14:paraId="35E3B207" w14:textId="77777777" w:rsidR="00D55748" w:rsidRPr="001A3F59" w:rsidRDefault="00D55748" w:rsidP="00D55748">
      <w:pPr>
        <w:pStyle w:val="BodyText"/>
        <w:ind w:left="720"/>
        <w:rPr>
          <w:rFonts w:ascii="Arial" w:hAnsi="Arial" w:cs="Arial"/>
        </w:rPr>
      </w:pPr>
      <w:r w:rsidRPr="001A3F59">
        <w:rPr>
          <w:rFonts w:ascii="Arial" w:hAnsi="Arial" w:cs="Arial"/>
        </w:rPr>
        <w:t>PC—Planning Commission—Approval body</w:t>
      </w:r>
    </w:p>
    <w:p w14:paraId="7B319506" w14:textId="77777777" w:rsidR="00D55748" w:rsidRPr="001A3F59" w:rsidRDefault="00D55748" w:rsidP="00D55748">
      <w:pPr>
        <w:pStyle w:val="BodyText"/>
        <w:ind w:left="720"/>
        <w:rPr>
          <w:rFonts w:ascii="Arial" w:hAnsi="Arial" w:cs="Arial"/>
        </w:rPr>
      </w:pPr>
      <w:r w:rsidRPr="001A3F59">
        <w:rPr>
          <w:rFonts w:ascii="Arial" w:hAnsi="Arial" w:cs="Arial"/>
        </w:rPr>
        <w:t>CC—City Council—Approval body</w:t>
      </w:r>
    </w:p>
    <w:p w14:paraId="382F0942" w14:textId="77777777" w:rsidR="00D55748" w:rsidRPr="001A3F59" w:rsidRDefault="00D55748" w:rsidP="00D55748">
      <w:pPr>
        <w:pStyle w:val="BodyText"/>
        <w:ind w:left="720"/>
        <w:rPr>
          <w:rFonts w:ascii="Arial" w:hAnsi="Arial" w:cs="Arial"/>
        </w:rPr>
      </w:pPr>
      <w:r w:rsidRPr="001A3F59">
        <w:rPr>
          <w:rFonts w:ascii="Arial" w:hAnsi="Arial" w:cs="Arial"/>
        </w:rPr>
        <w:t>PR—Parks, Community, and Human Services Commission—Recommending body</w:t>
      </w:r>
    </w:p>
    <w:p w14:paraId="7F82E909" w14:textId="77777777" w:rsidR="00D55748" w:rsidRPr="001A3F59" w:rsidRDefault="00D55748" w:rsidP="00D55748">
      <w:pPr>
        <w:pStyle w:val="BodyText"/>
        <w:ind w:left="720"/>
        <w:rPr>
          <w:rFonts w:ascii="Arial" w:hAnsi="Arial" w:cs="Arial"/>
        </w:rPr>
      </w:pPr>
      <w:r w:rsidRPr="001A3F59">
        <w:rPr>
          <w:rFonts w:ascii="Arial" w:hAnsi="Arial" w:cs="Arial"/>
        </w:rPr>
        <w:t>X- Indicates the reviewing and/or the approval body</w:t>
      </w:r>
    </w:p>
    <w:p w14:paraId="5C330A16" w14:textId="77777777" w:rsidR="00D55748" w:rsidRPr="001A3F59" w:rsidRDefault="00D55748" w:rsidP="00D55748">
      <w:pPr>
        <w:pStyle w:val="BodyText"/>
        <w:ind w:left="720"/>
        <w:rPr>
          <w:rFonts w:ascii="Arial" w:hAnsi="Arial" w:cs="Arial"/>
        </w:rPr>
      </w:pPr>
      <w:r w:rsidRPr="001A3F59">
        <w:rPr>
          <w:rFonts w:ascii="Arial" w:hAnsi="Arial" w:cs="Arial"/>
        </w:rPr>
        <w:t>a—Indicates that the reviewing body is to provide a recommendation to the City Council</w:t>
      </w:r>
    </w:p>
    <w:p w14:paraId="2D16C5BC" w14:textId="77777777" w:rsidR="00D55748" w:rsidRPr="001A3F59" w:rsidRDefault="00D55748" w:rsidP="00D55748">
      <w:pPr>
        <w:pStyle w:val="BodyText"/>
        <w:ind w:left="720"/>
        <w:rPr>
          <w:rFonts w:ascii="Arial" w:hAnsi="Arial" w:cs="Arial"/>
        </w:rPr>
      </w:pPr>
      <w:r w:rsidRPr="001A3F59">
        <w:rPr>
          <w:rFonts w:ascii="Arial" w:hAnsi="Arial" w:cs="Arial"/>
        </w:rPr>
        <w:t>b—Indicates that the reviewing body is to provide a recommendation to the Planning Commission</w:t>
      </w:r>
    </w:p>
    <w:tbl>
      <w:tblPr>
        <w:tblW w:w="10710" w:type="dxa"/>
        <w:tblInd w:w="-351" w:type="dxa"/>
        <w:tblLayout w:type="fixed"/>
        <w:tblCellMar>
          <w:left w:w="0" w:type="dxa"/>
          <w:right w:w="0" w:type="dxa"/>
        </w:tblCellMar>
        <w:tblLook w:val="0000" w:firstRow="0" w:lastRow="0" w:firstColumn="0" w:lastColumn="0" w:noHBand="0" w:noVBand="0"/>
      </w:tblPr>
      <w:tblGrid>
        <w:gridCol w:w="4050"/>
        <w:gridCol w:w="990"/>
        <w:gridCol w:w="1080"/>
        <w:gridCol w:w="900"/>
        <w:gridCol w:w="990"/>
        <w:gridCol w:w="810"/>
        <w:gridCol w:w="1080"/>
        <w:gridCol w:w="810"/>
      </w:tblGrid>
      <w:tr w:rsidR="00D55748" w:rsidRPr="001A3F59" w14:paraId="3F771F2D" w14:textId="77777777" w:rsidTr="008428D0">
        <w:trPr>
          <w:trHeight w:hRule="exact" w:val="773"/>
        </w:trPr>
        <w:tc>
          <w:tcPr>
            <w:tcW w:w="10710" w:type="dxa"/>
            <w:gridSpan w:val="8"/>
            <w:tcBorders>
              <w:top w:val="single" w:sz="7" w:space="0" w:color="000000"/>
              <w:left w:val="single" w:sz="7" w:space="0" w:color="000000"/>
              <w:bottom w:val="single" w:sz="7" w:space="0" w:color="000000"/>
              <w:right w:val="single" w:sz="7" w:space="0" w:color="000000"/>
            </w:tcBorders>
            <w:vAlign w:val="center"/>
          </w:tcPr>
          <w:p w14:paraId="5DAC8BAC" w14:textId="77777777" w:rsidR="00D55748" w:rsidRPr="001A3F59" w:rsidRDefault="00D55748" w:rsidP="008428D0">
            <w:pPr>
              <w:spacing w:before="236" w:after="244" w:line="288" w:lineRule="exact"/>
              <w:ind w:left="135"/>
              <w:textAlignment w:val="baseline"/>
              <w:rPr>
                <w:rFonts w:ascii="Arial" w:eastAsia="Verdana" w:hAnsi="Arial" w:cs="Arial"/>
                <w:b/>
                <w:color w:val="000000"/>
                <w:sz w:val="23"/>
              </w:rPr>
            </w:pPr>
            <w:r w:rsidRPr="001A3F59">
              <w:rPr>
                <w:rFonts w:ascii="Arial" w:eastAsia="Verdana" w:hAnsi="Arial" w:cs="Arial"/>
                <w:b/>
                <w:color w:val="000000"/>
                <w:sz w:val="23"/>
              </w:rPr>
              <w:t>Table No. 30-22</w:t>
            </w:r>
          </w:p>
        </w:tc>
      </w:tr>
      <w:tr w:rsidR="00D55748" w:rsidRPr="001A3F59" w14:paraId="2CCD97B9" w14:textId="77777777" w:rsidTr="008428D0">
        <w:trPr>
          <w:trHeight w:hRule="exact" w:val="768"/>
        </w:trPr>
        <w:tc>
          <w:tcPr>
            <w:tcW w:w="4050" w:type="dxa"/>
            <w:tcBorders>
              <w:top w:val="single" w:sz="7" w:space="0" w:color="000000"/>
              <w:left w:val="single" w:sz="7" w:space="0" w:color="000000"/>
              <w:bottom w:val="single" w:sz="7" w:space="0" w:color="000000"/>
              <w:right w:val="single" w:sz="7" w:space="0" w:color="000000"/>
            </w:tcBorders>
          </w:tcPr>
          <w:p w14:paraId="57F3C51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4770" w:type="dxa"/>
            <w:gridSpan w:val="5"/>
            <w:tcBorders>
              <w:top w:val="single" w:sz="7" w:space="0" w:color="000000"/>
              <w:left w:val="single" w:sz="7" w:space="0" w:color="000000"/>
              <w:bottom w:val="single" w:sz="7" w:space="0" w:color="000000"/>
              <w:right w:val="single" w:sz="7" w:space="0" w:color="000000"/>
            </w:tcBorders>
            <w:vAlign w:val="center"/>
          </w:tcPr>
          <w:p w14:paraId="3DDC9843" w14:textId="77777777" w:rsidR="00D55748" w:rsidRPr="001A3F59" w:rsidRDefault="00D55748" w:rsidP="008428D0">
            <w:pPr>
              <w:spacing w:before="230" w:after="239" w:line="289" w:lineRule="exact"/>
              <w:ind w:left="154"/>
              <w:textAlignment w:val="baseline"/>
              <w:rPr>
                <w:rFonts w:ascii="Arial" w:eastAsia="Verdana" w:hAnsi="Arial" w:cs="Arial"/>
                <w:b/>
                <w:color w:val="000000"/>
                <w:sz w:val="23"/>
              </w:rPr>
            </w:pPr>
            <w:r w:rsidRPr="001A3F59">
              <w:rPr>
                <w:rFonts w:ascii="Arial" w:eastAsia="Verdana" w:hAnsi="Arial" w:cs="Arial"/>
                <w:b/>
                <w:color w:val="000000"/>
                <w:sz w:val="23"/>
              </w:rPr>
              <w:t>Reviewing Bodies</w:t>
            </w:r>
          </w:p>
        </w:tc>
        <w:tc>
          <w:tcPr>
            <w:tcW w:w="1890" w:type="dxa"/>
            <w:gridSpan w:val="2"/>
            <w:tcBorders>
              <w:top w:val="single" w:sz="7" w:space="0" w:color="000000"/>
              <w:left w:val="single" w:sz="7" w:space="0" w:color="000000"/>
              <w:bottom w:val="single" w:sz="7" w:space="0" w:color="000000"/>
              <w:right w:val="single" w:sz="7" w:space="0" w:color="000000"/>
            </w:tcBorders>
            <w:vAlign w:val="center"/>
          </w:tcPr>
          <w:p w14:paraId="52CA0FD1" w14:textId="77777777" w:rsidR="00D55748" w:rsidRPr="001A3F59" w:rsidRDefault="00D55748" w:rsidP="008428D0">
            <w:pPr>
              <w:spacing w:before="230" w:after="239" w:line="289" w:lineRule="exact"/>
              <w:ind w:right="384"/>
              <w:jc w:val="right"/>
              <w:textAlignment w:val="baseline"/>
              <w:rPr>
                <w:rFonts w:ascii="Arial" w:eastAsia="Verdana" w:hAnsi="Arial" w:cs="Arial"/>
                <w:b/>
                <w:color w:val="000000"/>
                <w:spacing w:val="-11"/>
                <w:sz w:val="23"/>
              </w:rPr>
            </w:pPr>
            <w:r w:rsidRPr="001A3F59">
              <w:rPr>
                <w:rFonts w:ascii="Arial" w:eastAsia="Verdana" w:hAnsi="Arial" w:cs="Arial"/>
                <w:b/>
                <w:color w:val="000000"/>
                <w:spacing w:val="-11"/>
                <w:sz w:val="23"/>
              </w:rPr>
              <w:t>Appeal Body</w:t>
            </w:r>
          </w:p>
        </w:tc>
      </w:tr>
      <w:tr w:rsidR="00D55748" w:rsidRPr="001A3F59" w14:paraId="71C68F94"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66426308" w14:textId="77777777" w:rsidR="00D55748" w:rsidRPr="001A3F59" w:rsidRDefault="00D55748" w:rsidP="008428D0">
            <w:pPr>
              <w:spacing w:before="226" w:after="239" w:line="288" w:lineRule="exact"/>
              <w:ind w:left="135"/>
              <w:textAlignment w:val="baseline"/>
              <w:rPr>
                <w:rFonts w:ascii="Arial" w:eastAsia="Verdana" w:hAnsi="Arial" w:cs="Arial"/>
                <w:b/>
                <w:color w:val="000000"/>
                <w:sz w:val="23"/>
              </w:rPr>
            </w:pPr>
            <w:r w:rsidRPr="001A3F59">
              <w:rPr>
                <w:rFonts w:ascii="Arial" w:eastAsia="Verdana" w:hAnsi="Arial" w:cs="Arial"/>
                <w:b/>
                <w:color w:val="000000"/>
                <w:sz w:val="23"/>
              </w:rPr>
              <w:t>Project Type</w:t>
            </w:r>
          </w:p>
        </w:tc>
        <w:tc>
          <w:tcPr>
            <w:tcW w:w="990" w:type="dxa"/>
            <w:tcBorders>
              <w:top w:val="single" w:sz="7" w:space="0" w:color="000000"/>
              <w:left w:val="single" w:sz="7" w:space="0" w:color="000000"/>
              <w:bottom w:val="single" w:sz="7" w:space="0" w:color="000000"/>
              <w:right w:val="single" w:sz="7" w:space="0" w:color="000000"/>
            </w:tcBorders>
            <w:vAlign w:val="center"/>
          </w:tcPr>
          <w:p w14:paraId="1BDE070B" w14:textId="77777777" w:rsidR="00D55748" w:rsidRPr="001A3F59" w:rsidRDefault="00D55748" w:rsidP="008428D0">
            <w:pPr>
              <w:spacing w:before="223" w:after="242" w:line="288" w:lineRule="exact"/>
              <w:ind w:left="154"/>
              <w:textAlignment w:val="baseline"/>
              <w:rPr>
                <w:rFonts w:ascii="Arial" w:eastAsia="Verdana" w:hAnsi="Arial" w:cs="Arial"/>
                <w:b/>
                <w:strike/>
                <w:color w:val="000000"/>
                <w:sz w:val="23"/>
              </w:rPr>
            </w:pPr>
            <w:r w:rsidRPr="001A3F59">
              <w:rPr>
                <w:rFonts w:ascii="Arial" w:eastAsia="Verdana" w:hAnsi="Arial" w:cs="Arial"/>
                <w:b/>
                <w:strike/>
                <w:color w:val="000000"/>
                <w:sz w:val="23"/>
              </w:rPr>
              <w:t>DAB</w:t>
            </w:r>
          </w:p>
        </w:tc>
        <w:tc>
          <w:tcPr>
            <w:tcW w:w="1080" w:type="dxa"/>
            <w:tcBorders>
              <w:top w:val="single" w:sz="7" w:space="0" w:color="000000"/>
              <w:left w:val="single" w:sz="7" w:space="0" w:color="000000"/>
              <w:bottom w:val="single" w:sz="7" w:space="0" w:color="000000"/>
              <w:right w:val="single" w:sz="7" w:space="0" w:color="000000"/>
            </w:tcBorders>
            <w:vAlign w:val="center"/>
          </w:tcPr>
          <w:p w14:paraId="2FC1025F" w14:textId="77777777" w:rsidR="00D55748" w:rsidRPr="001A3F59" w:rsidRDefault="00D55748" w:rsidP="008428D0">
            <w:pPr>
              <w:spacing w:before="223" w:after="242" w:line="288" w:lineRule="exact"/>
              <w:ind w:right="360"/>
              <w:jc w:val="right"/>
              <w:textAlignment w:val="baseline"/>
              <w:rPr>
                <w:rFonts w:ascii="Arial" w:eastAsia="Verdana" w:hAnsi="Arial" w:cs="Arial"/>
                <w:b/>
                <w:color w:val="000000"/>
                <w:sz w:val="23"/>
              </w:rPr>
            </w:pPr>
            <w:r w:rsidRPr="001A3F59">
              <w:rPr>
                <w:rFonts w:ascii="Arial" w:eastAsia="Verdana" w:hAnsi="Arial" w:cs="Arial"/>
                <w:b/>
                <w:color w:val="000000"/>
                <w:sz w:val="23"/>
              </w:rPr>
              <w:t>DCD</w:t>
            </w:r>
          </w:p>
        </w:tc>
        <w:tc>
          <w:tcPr>
            <w:tcW w:w="900" w:type="dxa"/>
            <w:tcBorders>
              <w:top w:val="single" w:sz="7" w:space="0" w:color="000000"/>
              <w:left w:val="single" w:sz="7" w:space="0" w:color="000000"/>
              <w:bottom w:val="single" w:sz="7" w:space="0" w:color="000000"/>
              <w:right w:val="single" w:sz="7" w:space="0" w:color="000000"/>
            </w:tcBorders>
            <w:vAlign w:val="center"/>
          </w:tcPr>
          <w:p w14:paraId="1A84B408" w14:textId="77777777" w:rsidR="00D55748" w:rsidRPr="001A3F59" w:rsidRDefault="00D55748" w:rsidP="008428D0">
            <w:pPr>
              <w:spacing w:before="223" w:after="242" w:line="288" w:lineRule="exact"/>
              <w:ind w:right="426"/>
              <w:jc w:val="right"/>
              <w:textAlignment w:val="baseline"/>
              <w:rPr>
                <w:rFonts w:ascii="Arial" w:eastAsia="Verdana" w:hAnsi="Arial" w:cs="Arial"/>
                <w:b/>
                <w:color w:val="000000"/>
                <w:sz w:val="23"/>
              </w:rPr>
            </w:pPr>
            <w:r w:rsidRPr="001A3F59">
              <w:rPr>
                <w:rFonts w:ascii="Arial" w:eastAsia="Verdana" w:hAnsi="Arial" w:cs="Arial"/>
                <w:b/>
                <w:color w:val="000000"/>
                <w:sz w:val="23"/>
              </w:rPr>
              <w:t>PR</w:t>
            </w:r>
          </w:p>
        </w:tc>
        <w:tc>
          <w:tcPr>
            <w:tcW w:w="990" w:type="dxa"/>
            <w:tcBorders>
              <w:top w:val="single" w:sz="7" w:space="0" w:color="000000"/>
              <w:left w:val="single" w:sz="7" w:space="0" w:color="000000"/>
              <w:bottom w:val="single" w:sz="7" w:space="0" w:color="000000"/>
              <w:right w:val="single" w:sz="7" w:space="0" w:color="000000"/>
            </w:tcBorders>
            <w:vAlign w:val="center"/>
          </w:tcPr>
          <w:p w14:paraId="6FFB4F40" w14:textId="77777777" w:rsidR="00D55748" w:rsidRPr="001A3F59" w:rsidRDefault="00D55748" w:rsidP="008428D0">
            <w:pPr>
              <w:spacing w:before="225" w:after="240" w:line="288" w:lineRule="exact"/>
              <w:ind w:right="427"/>
              <w:jc w:val="right"/>
              <w:textAlignment w:val="baseline"/>
              <w:rPr>
                <w:rFonts w:ascii="Arial" w:eastAsia="Verdana" w:hAnsi="Arial" w:cs="Arial"/>
                <w:b/>
                <w:color w:val="000000"/>
                <w:sz w:val="23"/>
              </w:rPr>
            </w:pPr>
            <w:r w:rsidRPr="001A3F59">
              <w:rPr>
                <w:rFonts w:ascii="Arial" w:eastAsia="Verdana" w:hAnsi="Arial" w:cs="Arial"/>
                <w:b/>
                <w:color w:val="000000"/>
                <w:sz w:val="23"/>
              </w:rPr>
              <w:t>PC</w:t>
            </w:r>
          </w:p>
        </w:tc>
        <w:tc>
          <w:tcPr>
            <w:tcW w:w="810" w:type="dxa"/>
            <w:tcBorders>
              <w:top w:val="single" w:sz="7" w:space="0" w:color="000000"/>
              <w:left w:val="single" w:sz="7" w:space="0" w:color="000000"/>
              <w:bottom w:val="single" w:sz="7" w:space="0" w:color="000000"/>
              <w:right w:val="single" w:sz="7" w:space="0" w:color="000000"/>
            </w:tcBorders>
            <w:vAlign w:val="center"/>
          </w:tcPr>
          <w:p w14:paraId="171C3ADF" w14:textId="77777777" w:rsidR="00D55748" w:rsidRPr="001A3F59" w:rsidRDefault="00D55748" w:rsidP="008428D0">
            <w:pPr>
              <w:spacing w:before="228" w:after="237" w:line="288" w:lineRule="exact"/>
              <w:ind w:right="426"/>
              <w:jc w:val="right"/>
              <w:textAlignment w:val="baseline"/>
              <w:rPr>
                <w:rFonts w:ascii="Arial" w:eastAsia="Verdana" w:hAnsi="Arial" w:cs="Arial"/>
                <w:b/>
                <w:color w:val="000000"/>
                <w:sz w:val="23"/>
              </w:rPr>
            </w:pPr>
            <w:r w:rsidRPr="001A3F59">
              <w:rPr>
                <w:rFonts w:ascii="Arial" w:eastAsia="Verdana" w:hAnsi="Arial" w:cs="Arial"/>
                <w:b/>
                <w:color w:val="000000"/>
                <w:sz w:val="23"/>
              </w:rPr>
              <w:t>CC</w:t>
            </w:r>
          </w:p>
        </w:tc>
        <w:tc>
          <w:tcPr>
            <w:tcW w:w="1080" w:type="dxa"/>
            <w:tcBorders>
              <w:top w:val="single" w:sz="7" w:space="0" w:color="000000"/>
              <w:left w:val="single" w:sz="7" w:space="0" w:color="000000"/>
              <w:bottom w:val="single" w:sz="7" w:space="0" w:color="000000"/>
              <w:right w:val="single" w:sz="7" w:space="0" w:color="000000"/>
            </w:tcBorders>
            <w:vAlign w:val="center"/>
          </w:tcPr>
          <w:p w14:paraId="310B30CA" w14:textId="77777777" w:rsidR="00D55748" w:rsidRPr="001A3F59" w:rsidRDefault="00D55748" w:rsidP="008428D0">
            <w:pPr>
              <w:spacing w:before="225" w:after="240" w:line="288" w:lineRule="exact"/>
              <w:ind w:right="384"/>
              <w:jc w:val="right"/>
              <w:textAlignment w:val="baseline"/>
              <w:rPr>
                <w:rFonts w:ascii="Arial" w:eastAsia="Verdana" w:hAnsi="Arial" w:cs="Arial"/>
                <w:b/>
                <w:color w:val="000000"/>
                <w:sz w:val="23"/>
              </w:rPr>
            </w:pPr>
            <w:r w:rsidRPr="001A3F59">
              <w:rPr>
                <w:rFonts w:ascii="Arial" w:eastAsia="Verdana" w:hAnsi="Arial" w:cs="Arial"/>
                <w:b/>
                <w:color w:val="000000"/>
                <w:sz w:val="23"/>
              </w:rPr>
              <w:t>PC</w:t>
            </w:r>
          </w:p>
        </w:tc>
        <w:tc>
          <w:tcPr>
            <w:tcW w:w="810" w:type="dxa"/>
            <w:tcBorders>
              <w:top w:val="single" w:sz="7" w:space="0" w:color="000000"/>
              <w:left w:val="single" w:sz="7" w:space="0" w:color="000000"/>
              <w:bottom w:val="single" w:sz="7" w:space="0" w:color="000000"/>
              <w:right w:val="single" w:sz="7" w:space="0" w:color="000000"/>
            </w:tcBorders>
            <w:vAlign w:val="center"/>
          </w:tcPr>
          <w:p w14:paraId="155B7C91" w14:textId="77777777" w:rsidR="00D55748" w:rsidRPr="001A3F59" w:rsidRDefault="00D55748" w:rsidP="008428D0">
            <w:pPr>
              <w:spacing w:before="228" w:after="237" w:line="288" w:lineRule="exact"/>
              <w:ind w:right="437"/>
              <w:jc w:val="right"/>
              <w:textAlignment w:val="baseline"/>
              <w:rPr>
                <w:rFonts w:ascii="Arial" w:eastAsia="Verdana" w:hAnsi="Arial" w:cs="Arial"/>
                <w:b/>
                <w:color w:val="000000"/>
                <w:sz w:val="23"/>
              </w:rPr>
            </w:pPr>
            <w:r w:rsidRPr="001A3F59">
              <w:rPr>
                <w:rFonts w:ascii="Arial" w:eastAsia="Verdana" w:hAnsi="Arial" w:cs="Arial"/>
                <w:b/>
                <w:color w:val="000000"/>
                <w:sz w:val="23"/>
              </w:rPr>
              <w:t>CC</w:t>
            </w:r>
          </w:p>
        </w:tc>
      </w:tr>
      <w:tr w:rsidR="00D55748" w:rsidRPr="001A3F59" w14:paraId="300A91B0" w14:textId="77777777" w:rsidTr="008428D0">
        <w:trPr>
          <w:trHeight w:hRule="exact" w:val="1200"/>
        </w:trPr>
        <w:tc>
          <w:tcPr>
            <w:tcW w:w="4050" w:type="dxa"/>
            <w:tcBorders>
              <w:top w:val="single" w:sz="7" w:space="0" w:color="000000"/>
              <w:left w:val="single" w:sz="7" w:space="0" w:color="000000"/>
              <w:bottom w:val="single" w:sz="7" w:space="0" w:color="000000"/>
              <w:right w:val="single" w:sz="7" w:space="0" w:color="000000"/>
            </w:tcBorders>
            <w:vAlign w:val="center"/>
          </w:tcPr>
          <w:p w14:paraId="697F16DA" w14:textId="77777777" w:rsidR="00D55748" w:rsidRPr="001A3F59" w:rsidRDefault="00D55748" w:rsidP="008428D0">
            <w:pPr>
              <w:spacing w:before="60" w:after="222" w:line="452" w:lineRule="exact"/>
              <w:ind w:left="108"/>
              <w:textAlignment w:val="baseline"/>
              <w:rPr>
                <w:rFonts w:ascii="Arial" w:eastAsia="Verdana" w:hAnsi="Arial" w:cs="Arial"/>
                <w:color w:val="000000"/>
                <w:sz w:val="23"/>
              </w:rPr>
            </w:pPr>
            <w:r w:rsidRPr="001A3F59">
              <w:rPr>
                <w:rFonts w:ascii="Arial" w:eastAsia="Verdana" w:hAnsi="Arial" w:cs="Arial"/>
                <w:color w:val="000000"/>
                <w:sz w:val="23"/>
              </w:rPr>
              <w:t>Administrative Site Plan, Amendment</w:t>
            </w:r>
          </w:p>
        </w:tc>
        <w:tc>
          <w:tcPr>
            <w:tcW w:w="990" w:type="dxa"/>
            <w:tcBorders>
              <w:top w:val="single" w:sz="7" w:space="0" w:color="000000"/>
              <w:left w:val="single" w:sz="7" w:space="0" w:color="000000"/>
              <w:bottom w:val="single" w:sz="7" w:space="0" w:color="000000"/>
              <w:right w:val="single" w:sz="7" w:space="0" w:color="000000"/>
            </w:tcBorders>
          </w:tcPr>
          <w:p w14:paraId="4B9C8D39"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4FE2B05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4694551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43906E5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16E6523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1CED6B9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5B46392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0F0EED70"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2083D997" w14:textId="77777777" w:rsidR="00D55748" w:rsidRPr="001A3F59" w:rsidRDefault="00D55748" w:rsidP="008428D0">
            <w:pPr>
              <w:spacing w:before="224" w:after="235" w:line="290" w:lineRule="exact"/>
              <w:ind w:left="135"/>
              <w:textAlignment w:val="baseline"/>
              <w:rPr>
                <w:rFonts w:ascii="Arial" w:eastAsia="Verdana" w:hAnsi="Arial" w:cs="Arial"/>
                <w:color w:val="000000"/>
                <w:sz w:val="23"/>
              </w:rPr>
            </w:pPr>
            <w:r w:rsidRPr="001A3F59">
              <w:rPr>
                <w:rFonts w:ascii="Arial" w:eastAsia="Verdana" w:hAnsi="Arial" w:cs="Arial"/>
                <w:color w:val="000000"/>
                <w:sz w:val="23"/>
              </w:rPr>
              <w:lastRenderedPageBreak/>
              <w:t>Administrative Site Plan, Major</w:t>
            </w:r>
          </w:p>
        </w:tc>
        <w:tc>
          <w:tcPr>
            <w:tcW w:w="990" w:type="dxa"/>
            <w:tcBorders>
              <w:top w:val="single" w:sz="7" w:space="0" w:color="000000"/>
              <w:left w:val="single" w:sz="7" w:space="0" w:color="000000"/>
              <w:bottom w:val="single" w:sz="7" w:space="0" w:color="000000"/>
              <w:right w:val="single" w:sz="7" w:space="0" w:color="000000"/>
            </w:tcBorders>
          </w:tcPr>
          <w:p w14:paraId="7D3F48B9"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7FD5DD5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4A9A11E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13AC972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5F30097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50E7E09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6A9FC9D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28EE118D" w14:textId="77777777" w:rsidTr="008428D0">
        <w:trPr>
          <w:trHeight w:hRule="exact" w:val="768"/>
        </w:trPr>
        <w:tc>
          <w:tcPr>
            <w:tcW w:w="4050" w:type="dxa"/>
            <w:tcBorders>
              <w:top w:val="single" w:sz="7" w:space="0" w:color="000000"/>
              <w:left w:val="single" w:sz="7" w:space="0" w:color="000000"/>
              <w:bottom w:val="single" w:sz="7" w:space="0" w:color="000000"/>
              <w:right w:val="single" w:sz="7" w:space="0" w:color="000000"/>
            </w:tcBorders>
            <w:vAlign w:val="center"/>
          </w:tcPr>
          <w:p w14:paraId="4AB79B3B" w14:textId="77777777" w:rsidR="00D55748" w:rsidRPr="001A3F59" w:rsidRDefault="00D55748" w:rsidP="008428D0">
            <w:pPr>
              <w:spacing w:before="228" w:after="247" w:line="288" w:lineRule="exact"/>
              <w:ind w:left="135"/>
              <w:textAlignment w:val="baseline"/>
              <w:rPr>
                <w:rFonts w:ascii="Arial" w:eastAsia="Verdana" w:hAnsi="Arial" w:cs="Arial"/>
                <w:color w:val="000000"/>
                <w:sz w:val="23"/>
              </w:rPr>
            </w:pPr>
            <w:r w:rsidRPr="001A3F59">
              <w:rPr>
                <w:rFonts w:ascii="Arial" w:eastAsia="Verdana" w:hAnsi="Arial" w:cs="Arial"/>
                <w:color w:val="000000"/>
                <w:sz w:val="23"/>
              </w:rPr>
              <w:t>Administrative Site Plan, Minor</w:t>
            </w:r>
          </w:p>
        </w:tc>
        <w:tc>
          <w:tcPr>
            <w:tcW w:w="990" w:type="dxa"/>
            <w:tcBorders>
              <w:top w:val="single" w:sz="7" w:space="0" w:color="000000"/>
              <w:left w:val="single" w:sz="7" w:space="0" w:color="000000"/>
              <w:bottom w:val="single" w:sz="7" w:space="0" w:color="000000"/>
              <w:right w:val="single" w:sz="7" w:space="0" w:color="000000"/>
            </w:tcBorders>
          </w:tcPr>
          <w:p w14:paraId="00CB1375"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09B62DF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2D0F55D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405D2C6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517C4C7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288E041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6B409DA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0E8A1F19" w14:textId="77777777" w:rsidTr="008428D0">
        <w:trPr>
          <w:trHeight w:hRule="exact" w:val="1200"/>
        </w:trPr>
        <w:tc>
          <w:tcPr>
            <w:tcW w:w="4050" w:type="dxa"/>
            <w:tcBorders>
              <w:top w:val="single" w:sz="7" w:space="0" w:color="000000"/>
              <w:left w:val="single" w:sz="7" w:space="0" w:color="000000"/>
              <w:bottom w:val="single" w:sz="7" w:space="0" w:color="000000"/>
              <w:right w:val="single" w:sz="7" w:space="0" w:color="000000"/>
            </w:tcBorders>
            <w:vAlign w:val="center"/>
          </w:tcPr>
          <w:p w14:paraId="50241315" w14:textId="77777777" w:rsidR="00D55748" w:rsidRPr="001A3F59" w:rsidRDefault="00D55748" w:rsidP="008428D0">
            <w:pPr>
              <w:spacing w:before="59" w:after="226" w:line="453" w:lineRule="exact"/>
              <w:ind w:left="144"/>
              <w:textAlignment w:val="baseline"/>
              <w:rPr>
                <w:rFonts w:ascii="Arial" w:eastAsia="Verdana" w:hAnsi="Arial" w:cs="Arial"/>
                <w:color w:val="000000"/>
                <w:sz w:val="23"/>
              </w:rPr>
            </w:pPr>
            <w:r w:rsidRPr="001A3F59">
              <w:rPr>
                <w:rFonts w:ascii="Arial" w:eastAsia="Verdana" w:hAnsi="Arial" w:cs="Arial"/>
                <w:color w:val="000000"/>
                <w:sz w:val="23"/>
              </w:rPr>
              <w:t>Administrative Site Plan, Modification</w:t>
            </w:r>
          </w:p>
        </w:tc>
        <w:tc>
          <w:tcPr>
            <w:tcW w:w="990" w:type="dxa"/>
            <w:tcBorders>
              <w:top w:val="single" w:sz="7" w:space="0" w:color="000000"/>
              <w:left w:val="single" w:sz="7" w:space="0" w:color="000000"/>
              <w:bottom w:val="single" w:sz="7" w:space="0" w:color="000000"/>
              <w:right w:val="single" w:sz="7" w:space="0" w:color="000000"/>
            </w:tcBorders>
          </w:tcPr>
          <w:p w14:paraId="12FCE3B3"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0AB8000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4FE6CB23"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640BE47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37479E0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5185C68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141F444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212532F3"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63D7BF5F" w14:textId="77777777" w:rsidR="00D55748" w:rsidRPr="001A3F59" w:rsidRDefault="00D55748" w:rsidP="008428D0">
            <w:pPr>
              <w:spacing w:before="224" w:after="242" w:line="288" w:lineRule="exact"/>
              <w:ind w:left="135"/>
              <w:textAlignment w:val="baseline"/>
              <w:rPr>
                <w:rFonts w:ascii="Arial" w:eastAsia="Verdana" w:hAnsi="Arial" w:cs="Arial"/>
                <w:color w:val="000000"/>
                <w:sz w:val="23"/>
              </w:rPr>
            </w:pPr>
            <w:r w:rsidRPr="001A3F59">
              <w:rPr>
                <w:rFonts w:ascii="Arial" w:eastAsia="Verdana" w:hAnsi="Arial" w:cs="Arial"/>
                <w:color w:val="000000"/>
                <w:sz w:val="23"/>
              </w:rPr>
              <w:t>Area Plan</w:t>
            </w:r>
          </w:p>
        </w:tc>
        <w:tc>
          <w:tcPr>
            <w:tcW w:w="990" w:type="dxa"/>
            <w:tcBorders>
              <w:top w:val="single" w:sz="7" w:space="0" w:color="000000"/>
              <w:left w:val="single" w:sz="7" w:space="0" w:color="000000"/>
              <w:bottom w:val="single" w:sz="7" w:space="0" w:color="000000"/>
              <w:right w:val="single" w:sz="7" w:space="0" w:color="000000"/>
            </w:tcBorders>
          </w:tcPr>
          <w:p w14:paraId="66D58FAD"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29F5DCD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582589F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332A46C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Xa</w:t>
            </w:r>
          </w:p>
        </w:tc>
        <w:tc>
          <w:tcPr>
            <w:tcW w:w="810" w:type="dxa"/>
            <w:tcBorders>
              <w:top w:val="single" w:sz="7" w:space="0" w:color="000000"/>
              <w:left w:val="single" w:sz="7" w:space="0" w:color="000000"/>
              <w:bottom w:val="single" w:sz="7" w:space="0" w:color="000000"/>
              <w:right w:val="single" w:sz="7" w:space="0" w:color="000000"/>
            </w:tcBorders>
          </w:tcPr>
          <w:p w14:paraId="77EA4B2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7251477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332EB01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13C5E624" w14:textId="77777777" w:rsidTr="008428D0">
        <w:trPr>
          <w:trHeight w:hRule="exact" w:val="768"/>
        </w:trPr>
        <w:tc>
          <w:tcPr>
            <w:tcW w:w="4050" w:type="dxa"/>
            <w:tcBorders>
              <w:top w:val="single" w:sz="7" w:space="0" w:color="000000"/>
              <w:left w:val="single" w:sz="7" w:space="0" w:color="000000"/>
              <w:bottom w:val="single" w:sz="7" w:space="0" w:color="000000"/>
              <w:right w:val="single" w:sz="7" w:space="0" w:color="000000"/>
            </w:tcBorders>
            <w:vAlign w:val="center"/>
          </w:tcPr>
          <w:p w14:paraId="2B2065A7" w14:textId="77777777" w:rsidR="00D55748" w:rsidRPr="001A3F59" w:rsidRDefault="00D55748" w:rsidP="008428D0">
            <w:pPr>
              <w:spacing w:before="229" w:after="237" w:line="288" w:lineRule="exact"/>
              <w:ind w:left="135"/>
              <w:textAlignment w:val="baseline"/>
              <w:rPr>
                <w:rFonts w:ascii="Arial" w:eastAsia="Verdana" w:hAnsi="Arial" w:cs="Arial"/>
                <w:color w:val="000000"/>
                <w:sz w:val="23"/>
              </w:rPr>
            </w:pPr>
            <w:r w:rsidRPr="001A3F59">
              <w:rPr>
                <w:rFonts w:ascii="Arial" w:eastAsia="Verdana" w:hAnsi="Arial" w:cs="Arial"/>
                <w:color w:val="000000"/>
                <w:sz w:val="23"/>
              </w:rPr>
              <w:t>Certificate of Appropriateness</w:t>
            </w:r>
          </w:p>
        </w:tc>
        <w:tc>
          <w:tcPr>
            <w:tcW w:w="990" w:type="dxa"/>
            <w:tcBorders>
              <w:top w:val="single" w:sz="7" w:space="0" w:color="000000"/>
              <w:left w:val="single" w:sz="7" w:space="0" w:color="000000"/>
              <w:bottom w:val="single" w:sz="7" w:space="0" w:color="000000"/>
              <w:right w:val="single" w:sz="7" w:space="0" w:color="000000"/>
            </w:tcBorders>
          </w:tcPr>
          <w:p w14:paraId="14E87530"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34E46AC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39E16B4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17DD367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1C80665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04E357B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20A9238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53C7E4E6" w14:textId="77777777" w:rsidTr="008428D0">
        <w:trPr>
          <w:trHeight w:hRule="exact" w:val="764"/>
        </w:trPr>
        <w:tc>
          <w:tcPr>
            <w:tcW w:w="4050" w:type="dxa"/>
            <w:tcBorders>
              <w:top w:val="single" w:sz="7" w:space="0" w:color="000000"/>
              <w:left w:val="single" w:sz="7" w:space="0" w:color="000000"/>
              <w:bottom w:val="single" w:sz="7" w:space="0" w:color="000000"/>
              <w:right w:val="single" w:sz="7" w:space="0" w:color="000000"/>
            </w:tcBorders>
            <w:vAlign w:val="center"/>
          </w:tcPr>
          <w:p w14:paraId="2A1AA79B" w14:textId="77777777" w:rsidR="00D55748" w:rsidRPr="001A3F59" w:rsidRDefault="00D55748" w:rsidP="008428D0">
            <w:pPr>
              <w:spacing w:before="227" w:after="249" w:line="288" w:lineRule="exact"/>
              <w:ind w:left="135"/>
              <w:textAlignment w:val="baseline"/>
              <w:rPr>
                <w:rFonts w:ascii="Arial" w:eastAsia="Verdana" w:hAnsi="Arial" w:cs="Arial"/>
                <w:color w:val="000000"/>
                <w:sz w:val="23"/>
              </w:rPr>
            </w:pPr>
            <w:r w:rsidRPr="001A3F59">
              <w:rPr>
                <w:rFonts w:ascii="Arial" w:eastAsia="Verdana" w:hAnsi="Arial" w:cs="Arial"/>
                <w:color w:val="000000"/>
                <w:sz w:val="23"/>
              </w:rPr>
              <w:t>Conditional Use Permit</w:t>
            </w:r>
          </w:p>
        </w:tc>
        <w:tc>
          <w:tcPr>
            <w:tcW w:w="990" w:type="dxa"/>
            <w:tcBorders>
              <w:top w:val="single" w:sz="7" w:space="0" w:color="000000"/>
              <w:left w:val="single" w:sz="7" w:space="0" w:color="000000"/>
              <w:bottom w:val="single" w:sz="7" w:space="0" w:color="000000"/>
              <w:right w:val="single" w:sz="7" w:space="0" w:color="000000"/>
            </w:tcBorders>
          </w:tcPr>
          <w:p w14:paraId="5B9CA572"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2383F2D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1807CF37"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7EA531C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2274172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5AA92E4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27611DF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r>
      <w:tr w:rsidR="00D55748" w:rsidRPr="001A3F59" w14:paraId="7BD29314" w14:textId="77777777" w:rsidTr="008428D0">
        <w:trPr>
          <w:trHeight w:hRule="exact" w:val="1200"/>
        </w:trPr>
        <w:tc>
          <w:tcPr>
            <w:tcW w:w="4050" w:type="dxa"/>
            <w:tcBorders>
              <w:top w:val="single" w:sz="7" w:space="0" w:color="000000"/>
              <w:left w:val="single" w:sz="7" w:space="0" w:color="000000"/>
              <w:bottom w:val="single" w:sz="7" w:space="0" w:color="000000"/>
              <w:right w:val="single" w:sz="7" w:space="0" w:color="000000"/>
            </w:tcBorders>
            <w:vAlign w:val="center"/>
          </w:tcPr>
          <w:p w14:paraId="36A526AB" w14:textId="77777777" w:rsidR="00D55748" w:rsidRPr="001A3F59" w:rsidRDefault="00D55748" w:rsidP="008428D0">
            <w:pPr>
              <w:spacing w:before="65" w:after="232" w:line="449" w:lineRule="exact"/>
              <w:ind w:left="144"/>
              <w:textAlignment w:val="baseline"/>
              <w:rPr>
                <w:rFonts w:ascii="Arial" w:eastAsia="Verdana" w:hAnsi="Arial" w:cs="Arial"/>
                <w:color w:val="000000"/>
                <w:sz w:val="23"/>
              </w:rPr>
            </w:pPr>
            <w:r w:rsidRPr="001A3F59">
              <w:rPr>
                <w:rFonts w:ascii="Arial" w:eastAsia="Verdana" w:hAnsi="Arial" w:cs="Arial"/>
                <w:color w:val="000000"/>
                <w:sz w:val="23"/>
              </w:rPr>
              <w:t>Conditional Use Permit Amendment</w:t>
            </w:r>
          </w:p>
        </w:tc>
        <w:tc>
          <w:tcPr>
            <w:tcW w:w="990" w:type="dxa"/>
            <w:tcBorders>
              <w:top w:val="single" w:sz="7" w:space="0" w:color="000000"/>
              <w:left w:val="single" w:sz="7" w:space="0" w:color="000000"/>
              <w:bottom w:val="single" w:sz="7" w:space="0" w:color="000000"/>
              <w:right w:val="single" w:sz="7" w:space="0" w:color="000000"/>
            </w:tcBorders>
          </w:tcPr>
          <w:p w14:paraId="78C94329"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5C22825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32EE322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7707862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76B304B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4CC82237"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34D5741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r>
      <w:tr w:rsidR="00D55748" w:rsidRPr="001A3F59" w14:paraId="39032AD2" w14:textId="77777777" w:rsidTr="008428D0">
        <w:trPr>
          <w:trHeight w:hRule="exact" w:val="1200"/>
        </w:trPr>
        <w:tc>
          <w:tcPr>
            <w:tcW w:w="4050" w:type="dxa"/>
            <w:tcBorders>
              <w:top w:val="single" w:sz="7" w:space="0" w:color="000000"/>
              <w:left w:val="single" w:sz="7" w:space="0" w:color="000000"/>
              <w:bottom w:val="single" w:sz="7" w:space="0" w:color="000000"/>
              <w:right w:val="single" w:sz="7" w:space="0" w:color="000000"/>
            </w:tcBorders>
            <w:vAlign w:val="center"/>
          </w:tcPr>
          <w:p w14:paraId="58615D7A" w14:textId="77777777" w:rsidR="00D55748" w:rsidRPr="001A3F59" w:rsidRDefault="00D55748" w:rsidP="008428D0">
            <w:pPr>
              <w:spacing w:before="64" w:after="226" w:line="450" w:lineRule="exact"/>
              <w:ind w:left="144"/>
              <w:textAlignment w:val="baseline"/>
              <w:rPr>
                <w:rFonts w:ascii="Arial" w:eastAsia="Verdana" w:hAnsi="Arial" w:cs="Arial"/>
                <w:color w:val="000000"/>
                <w:sz w:val="23"/>
              </w:rPr>
            </w:pPr>
            <w:r w:rsidRPr="001A3F59">
              <w:rPr>
                <w:rFonts w:ascii="Arial" w:eastAsia="Verdana" w:hAnsi="Arial" w:cs="Arial"/>
                <w:color w:val="000000"/>
                <w:sz w:val="23"/>
              </w:rPr>
              <w:t>Conditional Use Permit Modification</w:t>
            </w:r>
          </w:p>
        </w:tc>
        <w:tc>
          <w:tcPr>
            <w:tcW w:w="990" w:type="dxa"/>
            <w:tcBorders>
              <w:top w:val="single" w:sz="7" w:space="0" w:color="000000"/>
              <w:left w:val="single" w:sz="7" w:space="0" w:color="000000"/>
              <w:bottom w:val="single" w:sz="7" w:space="0" w:color="000000"/>
              <w:right w:val="single" w:sz="7" w:space="0" w:color="000000"/>
            </w:tcBorders>
          </w:tcPr>
          <w:p w14:paraId="2A4BEADC"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3D7DD61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1F8ACD8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2AFA9A97"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6B096CB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639BBA5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68484EC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r>
      <w:tr w:rsidR="00D55748" w:rsidRPr="001A3F59" w14:paraId="70BDF4F3"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498E7DCD" w14:textId="77777777" w:rsidR="00D55748" w:rsidRPr="001A3F59" w:rsidRDefault="00D55748" w:rsidP="008428D0">
            <w:pPr>
              <w:spacing w:before="225" w:after="239" w:line="289" w:lineRule="exact"/>
              <w:ind w:left="135"/>
              <w:textAlignment w:val="baseline"/>
              <w:rPr>
                <w:rFonts w:ascii="Arial" w:eastAsia="Verdana" w:hAnsi="Arial" w:cs="Arial"/>
                <w:color w:val="000000"/>
                <w:sz w:val="23"/>
              </w:rPr>
            </w:pPr>
            <w:r w:rsidRPr="001A3F59">
              <w:rPr>
                <w:rFonts w:ascii="Arial" w:eastAsia="Verdana" w:hAnsi="Arial" w:cs="Arial"/>
                <w:color w:val="000000"/>
                <w:sz w:val="23"/>
              </w:rPr>
              <w:t>Density Bonus</w:t>
            </w:r>
          </w:p>
        </w:tc>
        <w:tc>
          <w:tcPr>
            <w:tcW w:w="990" w:type="dxa"/>
            <w:tcBorders>
              <w:top w:val="single" w:sz="7" w:space="0" w:color="000000"/>
              <w:left w:val="single" w:sz="7" w:space="0" w:color="000000"/>
              <w:bottom w:val="single" w:sz="7" w:space="0" w:color="000000"/>
              <w:right w:val="single" w:sz="7" w:space="0" w:color="000000"/>
            </w:tcBorders>
          </w:tcPr>
          <w:p w14:paraId="7A7CEE32"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25CAF45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760D8BE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00BCB08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Xa</w:t>
            </w:r>
          </w:p>
        </w:tc>
        <w:tc>
          <w:tcPr>
            <w:tcW w:w="810" w:type="dxa"/>
            <w:tcBorders>
              <w:top w:val="single" w:sz="7" w:space="0" w:color="000000"/>
              <w:left w:val="single" w:sz="7" w:space="0" w:color="000000"/>
              <w:bottom w:val="single" w:sz="7" w:space="0" w:color="000000"/>
              <w:right w:val="single" w:sz="7" w:space="0" w:color="000000"/>
            </w:tcBorders>
          </w:tcPr>
          <w:p w14:paraId="61CDDB7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3169B163"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3EC6EEA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699FCF2A" w14:textId="77777777" w:rsidTr="008428D0">
        <w:trPr>
          <w:trHeight w:hRule="exact" w:val="768"/>
        </w:trPr>
        <w:tc>
          <w:tcPr>
            <w:tcW w:w="4050" w:type="dxa"/>
            <w:tcBorders>
              <w:top w:val="single" w:sz="7" w:space="0" w:color="000000"/>
              <w:left w:val="single" w:sz="7" w:space="0" w:color="000000"/>
              <w:bottom w:val="single" w:sz="7" w:space="0" w:color="000000"/>
              <w:right w:val="single" w:sz="7" w:space="0" w:color="000000"/>
            </w:tcBorders>
            <w:vAlign w:val="center"/>
          </w:tcPr>
          <w:p w14:paraId="426AF348" w14:textId="77777777" w:rsidR="00D55748" w:rsidRPr="001A3F59" w:rsidRDefault="00D55748" w:rsidP="008428D0">
            <w:pPr>
              <w:spacing w:before="228" w:after="234" w:line="291" w:lineRule="exact"/>
              <w:ind w:left="135"/>
              <w:textAlignment w:val="baseline"/>
              <w:rPr>
                <w:rFonts w:ascii="Arial" w:eastAsia="Verdana" w:hAnsi="Arial" w:cs="Arial"/>
                <w:color w:val="000000"/>
                <w:sz w:val="23"/>
              </w:rPr>
            </w:pPr>
            <w:r w:rsidRPr="001A3F59">
              <w:rPr>
                <w:rFonts w:ascii="Arial" w:eastAsia="Verdana" w:hAnsi="Arial" w:cs="Arial"/>
                <w:color w:val="000000"/>
                <w:sz w:val="23"/>
              </w:rPr>
              <w:t>Design Review</w:t>
            </w:r>
          </w:p>
        </w:tc>
        <w:tc>
          <w:tcPr>
            <w:tcW w:w="990" w:type="dxa"/>
            <w:tcBorders>
              <w:top w:val="single" w:sz="7" w:space="0" w:color="000000"/>
              <w:left w:val="single" w:sz="7" w:space="0" w:color="000000"/>
              <w:bottom w:val="single" w:sz="7" w:space="0" w:color="000000"/>
              <w:right w:val="single" w:sz="7" w:space="0" w:color="000000"/>
            </w:tcBorders>
          </w:tcPr>
          <w:p w14:paraId="1C03E54E"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5C809423"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4BBFE26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1B5D3B2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62B3D1D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2785EA3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57761F6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r>
      <w:tr w:rsidR="00D55748" w:rsidRPr="001A3F59" w14:paraId="58EAF918"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32DB7E29" w14:textId="77777777" w:rsidR="00D55748" w:rsidRPr="001A3F59" w:rsidRDefault="00D55748" w:rsidP="008428D0">
            <w:pPr>
              <w:spacing w:before="223" w:after="235" w:line="291" w:lineRule="exact"/>
              <w:ind w:left="135"/>
              <w:textAlignment w:val="baseline"/>
              <w:rPr>
                <w:rFonts w:ascii="Arial" w:eastAsia="Verdana" w:hAnsi="Arial" w:cs="Arial"/>
                <w:color w:val="000000"/>
                <w:sz w:val="23"/>
              </w:rPr>
            </w:pPr>
            <w:r w:rsidRPr="001A3F59">
              <w:rPr>
                <w:rFonts w:ascii="Arial" w:eastAsia="Verdana" w:hAnsi="Arial" w:cs="Arial"/>
                <w:color w:val="000000"/>
                <w:sz w:val="23"/>
              </w:rPr>
              <w:t>Design Review, Amendment</w:t>
            </w:r>
          </w:p>
        </w:tc>
        <w:tc>
          <w:tcPr>
            <w:tcW w:w="990" w:type="dxa"/>
            <w:tcBorders>
              <w:top w:val="single" w:sz="7" w:space="0" w:color="000000"/>
              <w:left w:val="single" w:sz="7" w:space="0" w:color="000000"/>
              <w:bottom w:val="single" w:sz="7" w:space="0" w:color="000000"/>
              <w:right w:val="single" w:sz="7" w:space="0" w:color="000000"/>
            </w:tcBorders>
          </w:tcPr>
          <w:p w14:paraId="2983C70F"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3F784DF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0553A31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74A4A98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6C09A49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48FD414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36BF033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r>
      <w:tr w:rsidR="00D55748" w:rsidRPr="001A3F59" w14:paraId="6D95A180" w14:textId="77777777" w:rsidTr="008428D0">
        <w:trPr>
          <w:trHeight w:hRule="exact" w:val="773"/>
        </w:trPr>
        <w:tc>
          <w:tcPr>
            <w:tcW w:w="4050" w:type="dxa"/>
            <w:tcBorders>
              <w:top w:val="single" w:sz="7" w:space="0" w:color="000000"/>
              <w:left w:val="single" w:sz="7" w:space="0" w:color="000000"/>
              <w:bottom w:val="single" w:sz="7" w:space="0" w:color="000000"/>
              <w:right w:val="single" w:sz="7" w:space="0" w:color="000000"/>
            </w:tcBorders>
            <w:vAlign w:val="center"/>
          </w:tcPr>
          <w:p w14:paraId="4962FCB0" w14:textId="77777777" w:rsidR="00D55748" w:rsidRPr="001A3F59" w:rsidRDefault="00D55748" w:rsidP="008428D0">
            <w:pPr>
              <w:spacing w:before="223" w:after="249" w:line="291" w:lineRule="exact"/>
              <w:ind w:left="135"/>
              <w:textAlignment w:val="baseline"/>
              <w:rPr>
                <w:rFonts w:ascii="Arial" w:eastAsia="Verdana" w:hAnsi="Arial" w:cs="Arial"/>
                <w:color w:val="000000"/>
                <w:sz w:val="23"/>
              </w:rPr>
            </w:pPr>
            <w:r w:rsidRPr="001A3F59">
              <w:rPr>
                <w:rFonts w:ascii="Arial" w:eastAsia="Verdana" w:hAnsi="Arial" w:cs="Arial"/>
                <w:color w:val="000000"/>
                <w:sz w:val="23"/>
              </w:rPr>
              <w:t>Design Review, Modification</w:t>
            </w:r>
          </w:p>
        </w:tc>
        <w:tc>
          <w:tcPr>
            <w:tcW w:w="990" w:type="dxa"/>
            <w:tcBorders>
              <w:top w:val="single" w:sz="7" w:space="0" w:color="000000"/>
              <w:left w:val="single" w:sz="7" w:space="0" w:color="000000"/>
              <w:bottom w:val="single" w:sz="7" w:space="0" w:color="000000"/>
              <w:right w:val="single" w:sz="7" w:space="0" w:color="000000"/>
            </w:tcBorders>
          </w:tcPr>
          <w:p w14:paraId="7584C626"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01B29453"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3AF0D2A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43CE016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51178CE7"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0F85494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07589D4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r>
      <w:tr w:rsidR="00D55748" w:rsidRPr="001A3F59" w14:paraId="0D797BCB"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20619201" w14:textId="77777777" w:rsidR="00D55748" w:rsidRPr="001A3F59" w:rsidRDefault="00D55748" w:rsidP="008428D0">
            <w:pPr>
              <w:spacing w:before="228" w:after="245" w:line="285" w:lineRule="exact"/>
              <w:ind w:left="135"/>
              <w:textAlignment w:val="baseline"/>
              <w:rPr>
                <w:rFonts w:ascii="Arial" w:eastAsia="Verdana" w:hAnsi="Arial" w:cs="Arial"/>
                <w:color w:val="000000"/>
                <w:sz w:val="23"/>
              </w:rPr>
            </w:pPr>
            <w:r w:rsidRPr="001A3F59">
              <w:rPr>
                <w:rFonts w:ascii="Arial" w:eastAsia="Verdana" w:hAnsi="Arial" w:cs="Arial"/>
                <w:color w:val="000000"/>
                <w:sz w:val="23"/>
              </w:rPr>
              <w:t>Design Review, Signs</w:t>
            </w:r>
          </w:p>
        </w:tc>
        <w:tc>
          <w:tcPr>
            <w:tcW w:w="990" w:type="dxa"/>
            <w:tcBorders>
              <w:top w:val="single" w:sz="7" w:space="0" w:color="000000"/>
              <w:left w:val="single" w:sz="7" w:space="0" w:color="000000"/>
              <w:bottom w:val="single" w:sz="7" w:space="0" w:color="000000"/>
              <w:right w:val="single" w:sz="7" w:space="0" w:color="000000"/>
            </w:tcBorders>
          </w:tcPr>
          <w:p w14:paraId="5A2AF66C"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3D3C60B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5056C09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2B26591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793475B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6C9597D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41EF1EB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3146D8A6"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088EC828" w14:textId="77777777" w:rsidR="00D55748" w:rsidRPr="001A3F59" w:rsidRDefault="00D55748" w:rsidP="008428D0">
            <w:pPr>
              <w:spacing w:before="230" w:after="252" w:line="276" w:lineRule="exact"/>
              <w:ind w:left="135"/>
              <w:textAlignment w:val="baseline"/>
              <w:rPr>
                <w:rFonts w:ascii="Arial" w:eastAsia="Verdana" w:hAnsi="Arial" w:cs="Arial"/>
                <w:color w:val="000000"/>
                <w:sz w:val="23"/>
              </w:rPr>
            </w:pPr>
            <w:r w:rsidRPr="001A3F59">
              <w:rPr>
                <w:rFonts w:ascii="Arial" w:eastAsia="Verdana" w:hAnsi="Arial" w:cs="Arial"/>
                <w:color w:val="000000"/>
                <w:sz w:val="23"/>
              </w:rPr>
              <w:t>Director’s Determination</w:t>
            </w:r>
          </w:p>
        </w:tc>
        <w:tc>
          <w:tcPr>
            <w:tcW w:w="990" w:type="dxa"/>
            <w:tcBorders>
              <w:top w:val="single" w:sz="7" w:space="0" w:color="000000"/>
              <w:left w:val="single" w:sz="7" w:space="0" w:color="000000"/>
              <w:bottom w:val="single" w:sz="7" w:space="0" w:color="000000"/>
              <w:right w:val="single" w:sz="7" w:space="0" w:color="000000"/>
            </w:tcBorders>
          </w:tcPr>
          <w:p w14:paraId="68A15CDA"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11740B7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2BE96A4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349F755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6465905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275FAF4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1CD4F85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21C6EA46" w14:textId="77777777" w:rsidTr="008428D0">
        <w:trPr>
          <w:trHeight w:hRule="exact" w:val="768"/>
        </w:trPr>
        <w:tc>
          <w:tcPr>
            <w:tcW w:w="4050" w:type="dxa"/>
            <w:tcBorders>
              <w:top w:val="single" w:sz="7" w:space="0" w:color="000000"/>
              <w:left w:val="single" w:sz="7" w:space="0" w:color="000000"/>
              <w:bottom w:val="single" w:sz="7" w:space="0" w:color="000000"/>
              <w:right w:val="single" w:sz="7" w:space="0" w:color="000000"/>
            </w:tcBorders>
            <w:vAlign w:val="center"/>
          </w:tcPr>
          <w:p w14:paraId="05F22C01" w14:textId="77777777" w:rsidR="00D55748" w:rsidRPr="001A3F59" w:rsidRDefault="00D55748" w:rsidP="008428D0">
            <w:pPr>
              <w:spacing w:before="235" w:after="239" w:line="284" w:lineRule="exact"/>
              <w:ind w:left="135"/>
              <w:textAlignment w:val="baseline"/>
              <w:rPr>
                <w:rFonts w:ascii="Arial" w:eastAsia="Verdana" w:hAnsi="Arial" w:cs="Arial"/>
                <w:color w:val="000000"/>
                <w:sz w:val="23"/>
              </w:rPr>
            </w:pPr>
            <w:r w:rsidRPr="001A3F59">
              <w:rPr>
                <w:rFonts w:ascii="Arial" w:eastAsia="Verdana" w:hAnsi="Arial" w:cs="Arial"/>
                <w:color w:val="000000"/>
                <w:sz w:val="23"/>
              </w:rPr>
              <w:t>Development Agreements</w:t>
            </w:r>
          </w:p>
        </w:tc>
        <w:tc>
          <w:tcPr>
            <w:tcW w:w="990" w:type="dxa"/>
            <w:tcBorders>
              <w:top w:val="single" w:sz="7" w:space="0" w:color="000000"/>
              <w:left w:val="single" w:sz="7" w:space="0" w:color="000000"/>
              <w:bottom w:val="single" w:sz="7" w:space="0" w:color="000000"/>
              <w:right w:val="single" w:sz="7" w:space="0" w:color="000000"/>
            </w:tcBorders>
          </w:tcPr>
          <w:p w14:paraId="368ED1B8"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201051E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2D226DB3"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vAlign w:val="center"/>
          </w:tcPr>
          <w:p w14:paraId="1CD725A6" w14:textId="77777777" w:rsidR="00D55748" w:rsidRPr="001A3F59" w:rsidRDefault="00D55748" w:rsidP="008428D0">
            <w:pPr>
              <w:spacing w:before="235" w:after="247" w:line="276" w:lineRule="exact"/>
              <w:ind w:right="427"/>
              <w:jc w:val="right"/>
              <w:textAlignment w:val="baseline"/>
              <w:rPr>
                <w:rFonts w:ascii="Arial" w:eastAsia="Verdana" w:hAnsi="Arial" w:cs="Arial"/>
                <w:color w:val="000000"/>
                <w:sz w:val="23"/>
              </w:rPr>
            </w:pPr>
            <w:r w:rsidRPr="001A3F59">
              <w:rPr>
                <w:rFonts w:ascii="Arial" w:eastAsia="Verdana" w:hAnsi="Arial" w:cs="Arial"/>
                <w:color w:val="000000"/>
                <w:sz w:val="23"/>
              </w:rPr>
              <w:t>Xa</w:t>
            </w:r>
          </w:p>
        </w:tc>
        <w:tc>
          <w:tcPr>
            <w:tcW w:w="810" w:type="dxa"/>
            <w:tcBorders>
              <w:top w:val="single" w:sz="7" w:space="0" w:color="000000"/>
              <w:left w:val="single" w:sz="7" w:space="0" w:color="000000"/>
              <w:bottom w:val="single" w:sz="7" w:space="0" w:color="000000"/>
              <w:right w:val="single" w:sz="7" w:space="0" w:color="000000"/>
            </w:tcBorders>
            <w:vAlign w:val="center"/>
          </w:tcPr>
          <w:p w14:paraId="04CC1EEF" w14:textId="77777777" w:rsidR="00D55748" w:rsidRPr="001A3F59" w:rsidRDefault="00D55748" w:rsidP="008428D0">
            <w:pPr>
              <w:spacing w:before="233" w:after="249" w:line="276" w:lineRule="exact"/>
              <w:ind w:right="426"/>
              <w:jc w:val="right"/>
              <w:textAlignment w:val="baseline"/>
              <w:rPr>
                <w:rFonts w:ascii="Arial" w:eastAsia="Verdana" w:hAnsi="Arial" w:cs="Arial"/>
                <w:color w:val="000000"/>
                <w:sz w:val="23"/>
              </w:rPr>
            </w:pPr>
            <w:r w:rsidRPr="001A3F59">
              <w:rPr>
                <w:rFonts w:ascii="Arial" w:eastAsia="Verdana" w:hAnsi="Arial" w:cs="Arial"/>
                <w:color w:val="000000"/>
                <w:sz w:val="23"/>
              </w:rPr>
              <w:t>X</w:t>
            </w:r>
          </w:p>
        </w:tc>
        <w:tc>
          <w:tcPr>
            <w:tcW w:w="1080" w:type="dxa"/>
            <w:tcBorders>
              <w:top w:val="single" w:sz="7" w:space="0" w:color="000000"/>
              <w:left w:val="single" w:sz="7" w:space="0" w:color="000000"/>
              <w:bottom w:val="single" w:sz="7" w:space="0" w:color="000000"/>
              <w:right w:val="single" w:sz="7" w:space="0" w:color="000000"/>
            </w:tcBorders>
          </w:tcPr>
          <w:p w14:paraId="25CB713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08C251C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4F4A50AB" w14:textId="77777777" w:rsidTr="008428D0">
        <w:trPr>
          <w:trHeight w:hRule="exact" w:val="1200"/>
        </w:trPr>
        <w:tc>
          <w:tcPr>
            <w:tcW w:w="4050" w:type="dxa"/>
            <w:tcBorders>
              <w:top w:val="single" w:sz="7" w:space="0" w:color="000000"/>
              <w:left w:val="single" w:sz="7" w:space="0" w:color="000000"/>
              <w:bottom w:val="single" w:sz="7" w:space="0" w:color="000000"/>
              <w:right w:val="single" w:sz="7" w:space="0" w:color="000000"/>
            </w:tcBorders>
            <w:vAlign w:val="center"/>
          </w:tcPr>
          <w:p w14:paraId="671649C2" w14:textId="77777777" w:rsidR="00D55748" w:rsidRPr="001A3F59" w:rsidRDefault="00D55748" w:rsidP="008428D0">
            <w:pPr>
              <w:spacing w:before="56" w:after="229" w:line="450" w:lineRule="exact"/>
              <w:ind w:left="144"/>
              <w:textAlignment w:val="baseline"/>
              <w:rPr>
                <w:rFonts w:ascii="Arial" w:eastAsia="Verdana" w:hAnsi="Arial" w:cs="Arial"/>
                <w:color w:val="000000"/>
                <w:sz w:val="23"/>
              </w:rPr>
            </w:pPr>
            <w:r w:rsidRPr="001A3F59">
              <w:rPr>
                <w:rFonts w:ascii="Arial" w:eastAsia="Verdana" w:hAnsi="Arial" w:cs="Arial"/>
                <w:color w:val="000000"/>
                <w:sz w:val="23"/>
              </w:rPr>
              <w:lastRenderedPageBreak/>
              <w:t>Development Agreements, Amendment</w:t>
            </w:r>
          </w:p>
        </w:tc>
        <w:tc>
          <w:tcPr>
            <w:tcW w:w="990" w:type="dxa"/>
            <w:tcBorders>
              <w:top w:val="single" w:sz="7" w:space="0" w:color="000000"/>
              <w:left w:val="single" w:sz="7" w:space="0" w:color="000000"/>
              <w:bottom w:val="single" w:sz="7" w:space="0" w:color="000000"/>
              <w:right w:val="single" w:sz="7" w:space="0" w:color="000000"/>
            </w:tcBorders>
          </w:tcPr>
          <w:p w14:paraId="5D187882"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0ED3F5B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748507F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2E8FCDA6" w14:textId="77777777" w:rsidR="00D55748" w:rsidRPr="001A3F59" w:rsidRDefault="00D55748" w:rsidP="008428D0">
            <w:pPr>
              <w:spacing w:before="230" w:after="679" w:line="276" w:lineRule="exact"/>
              <w:ind w:right="427"/>
              <w:jc w:val="right"/>
              <w:textAlignment w:val="baseline"/>
              <w:rPr>
                <w:rFonts w:ascii="Arial" w:eastAsia="Verdana" w:hAnsi="Arial" w:cs="Arial"/>
                <w:color w:val="000000"/>
                <w:sz w:val="23"/>
              </w:rPr>
            </w:pPr>
            <w:r w:rsidRPr="001A3F59">
              <w:rPr>
                <w:rFonts w:ascii="Arial" w:eastAsia="Verdana" w:hAnsi="Arial" w:cs="Arial"/>
                <w:color w:val="000000"/>
                <w:sz w:val="23"/>
              </w:rPr>
              <w:t>Xa</w:t>
            </w:r>
          </w:p>
        </w:tc>
        <w:tc>
          <w:tcPr>
            <w:tcW w:w="810" w:type="dxa"/>
            <w:tcBorders>
              <w:top w:val="single" w:sz="7" w:space="0" w:color="000000"/>
              <w:left w:val="single" w:sz="7" w:space="0" w:color="000000"/>
              <w:bottom w:val="single" w:sz="7" w:space="0" w:color="000000"/>
              <w:right w:val="single" w:sz="7" w:space="0" w:color="000000"/>
            </w:tcBorders>
          </w:tcPr>
          <w:p w14:paraId="5DD12C40" w14:textId="77777777" w:rsidR="00D55748" w:rsidRPr="001A3F59" w:rsidRDefault="00D55748" w:rsidP="008428D0">
            <w:pPr>
              <w:spacing w:before="228" w:after="681" w:line="276" w:lineRule="exact"/>
              <w:ind w:right="426"/>
              <w:jc w:val="right"/>
              <w:textAlignment w:val="baseline"/>
              <w:rPr>
                <w:rFonts w:ascii="Arial" w:eastAsia="Verdana" w:hAnsi="Arial" w:cs="Arial"/>
                <w:color w:val="000000"/>
                <w:sz w:val="23"/>
              </w:rPr>
            </w:pPr>
            <w:r w:rsidRPr="001A3F59">
              <w:rPr>
                <w:rFonts w:ascii="Arial" w:eastAsia="Verdana" w:hAnsi="Arial" w:cs="Arial"/>
                <w:color w:val="000000"/>
                <w:sz w:val="23"/>
              </w:rPr>
              <w:t>X</w:t>
            </w:r>
          </w:p>
        </w:tc>
        <w:tc>
          <w:tcPr>
            <w:tcW w:w="1080" w:type="dxa"/>
            <w:tcBorders>
              <w:top w:val="single" w:sz="7" w:space="0" w:color="000000"/>
              <w:left w:val="single" w:sz="7" w:space="0" w:color="000000"/>
              <w:bottom w:val="single" w:sz="7" w:space="0" w:color="000000"/>
              <w:right w:val="single" w:sz="7" w:space="0" w:color="000000"/>
            </w:tcBorders>
          </w:tcPr>
          <w:p w14:paraId="3C9B7003"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3224F7F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7C87C343"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71058CF4" w14:textId="77777777" w:rsidR="00D55748" w:rsidRPr="001A3F59" w:rsidRDefault="00D55748" w:rsidP="008428D0">
            <w:pPr>
              <w:spacing w:before="228" w:after="245" w:line="276" w:lineRule="exact"/>
              <w:ind w:left="135"/>
              <w:textAlignment w:val="baseline"/>
              <w:rPr>
                <w:rFonts w:ascii="Arial" w:eastAsia="Verdana" w:hAnsi="Arial" w:cs="Arial"/>
                <w:color w:val="000000"/>
                <w:sz w:val="23"/>
              </w:rPr>
            </w:pPr>
            <w:r w:rsidRPr="001A3F59">
              <w:rPr>
                <w:rFonts w:ascii="Arial" w:eastAsia="Verdana" w:hAnsi="Arial" w:cs="Arial"/>
                <w:color w:val="000000"/>
                <w:sz w:val="23"/>
              </w:rPr>
              <w:t>General Plan Amendments</w:t>
            </w:r>
          </w:p>
        </w:tc>
        <w:tc>
          <w:tcPr>
            <w:tcW w:w="990" w:type="dxa"/>
            <w:tcBorders>
              <w:top w:val="single" w:sz="7" w:space="0" w:color="000000"/>
              <w:left w:val="single" w:sz="7" w:space="0" w:color="000000"/>
              <w:bottom w:val="single" w:sz="7" w:space="0" w:color="000000"/>
              <w:right w:val="single" w:sz="7" w:space="0" w:color="000000"/>
            </w:tcBorders>
          </w:tcPr>
          <w:p w14:paraId="7CFD6EDD"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219308C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20C5655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4FCD44F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Xa</w:t>
            </w:r>
          </w:p>
        </w:tc>
        <w:tc>
          <w:tcPr>
            <w:tcW w:w="810" w:type="dxa"/>
            <w:tcBorders>
              <w:top w:val="single" w:sz="7" w:space="0" w:color="000000"/>
              <w:left w:val="single" w:sz="7" w:space="0" w:color="000000"/>
              <w:bottom w:val="single" w:sz="7" w:space="0" w:color="000000"/>
              <w:right w:val="single" w:sz="7" w:space="0" w:color="000000"/>
            </w:tcBorders>
          </w:tcPr>
          <w:p w14:paraId="10DAD44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360F666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07D7CAB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7190F868" w14:textId="77777777" w:rsidTr="008428D0">
        <w:trPr>
          <w:trHeight w:hRule="exact" w:val="764"/>
        </w:trPr>
        <w:tc>
          <w:tcPr>
            <w:tcW w:w="4050" w:type="dxa"/>
            <w:tcBorders>
              <w:top w:val="single" w:sz="7" w:space="0" w:color="000000"/>
              <w:left w:val="single" w:sz="7" w:space="0" w:color="000000"/>
              <w:bottom w:val="single" w:sz="7" w:space="0" w:color="000000"/>
              <w:right w:val="single" w:sz="7" w:space="0" w:color="000000"/>
            </w:tcBorders>
            <w:vAlign w:val="center"/>
          </w:tcPr>
          <w:p w14:paraId="7F5ACECE" w14:textId="77777777" w:rsidR="00D55748" w:rsidRPr="001A3F59" w:rsidRDefault="00D55748" w:rsidP="008428D0">
            <w:pPr>
              <w:spacing w:before="231" w:after="249" w:line="283" w:lineRule="exact"/>
              <w:ind w:left="135"/>
              <w:textAlignment w:val="baseline"/>
              <w:rPr>
                <w:rFonts w:ascii="Arial" w:eastAsia="Verdana" w:hAnsi="Arial" w:cs="Arial"/>
                <w:color w:val="000000"/>
                <w:sz w:val="23"/>
              </w:rPr>
            </w:pPr>
            <w:r w:rsidRPr="001A3F59">
              <w:rPr>
                <w:rFonts w:ascii="Arial" w:eastAsia="Verdana" w:hAnsi="Arial" w:cs="Arial"/>
                <w:color w:val="000000"/>
                <w:sz w:val="23"/>
              </w:rPr>
              <w:t>Home Occupation Permit</w:t>
            </w:r>
          </w:p>
        </w:tc>
        <w:tc>
          <w:tcPr>
            <w:tcW w:w="990" w:type="dxa"/>
            <w:tcBorders>
              <w:top w:val="single" w:sz="7" w:space="0" w:color="000000"/>
              <w:left w:val="single" w:sz="7" w:space="0" w:color="000000"/>
              <w:bottom w:val="single" w:sz="7" w:space="0" w:color="000000"/>
              <w:right w:val="single" w:sz="7" w:space="0" w:color="000000"/>
            </w:tcBorders>
          </w:tcPr>
          <w:p w14:paraId="59BCC393"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39A7B94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727C326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21A5C60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6FAAA7B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00F1525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44F1212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250326FE" w14:textId="77777777" w:rsidTr="008428D0">
        <w:trPr>
          <w:trHeight w:hRule="exact" w:val="768"/>
        </w:trPr>
        <w:tc>
          <w:tcPr>
            <w:tcW w:w="4050" w:type="dxa"/>
            <w:tcBorders>
              <w:top w:val="single" w:sz="7" w:space="0" w:color="000000"/>
              <w:left w:val="single" w:sz="7" w:space="0" w:color="000000"/>
              <w:bottom w:val="single" w:sz="7" w:space="0" w:color="000000"/>
              <w:right w:val="single" w:sz="7" w:space="0" w:color="000000"/>
            </w:tcBorders>
            <w:vAlign w:val="center"/>
          </w:tcPr>
          <w:p w14:paraId="61969807" w14:textId="77777777" w:rsidR="00D55748" w:rsidRPr="001A3F59" w:rsidRDefault="00D55748" w:rsidP="008428D0">
            <w:pPr>
              <w:spacing w:before="235" w:after="244" w:line="283" w:lineRule="exact"/>
              <w:ind w:left="135"/>
              <w:textAlignment w:val="baseline"/>
              <w:rPr>
                <w:rFonts w:ascii="Arial" w:eastAsia="Verdana" w:hAnsi="Arial" w:cs="Arial"/>
                <w:color w:val="000000"/>
                <w:sz w:val="23"/>
              </w:rPr>
            </w:pPr>
            <w:r w:rsidRPr="001A3F59">
              <w:rPr>
                <w:rFonts w:ascii="Arial" w:eastAsia="Verdana" w:hAnsi="Arial" w:cs="Arial"/>
                <w:color w:val="000000"/>
                <w:sz w:val="23"/>
              </w:rPr>
              <w:t>Lot Line Adjustment</w:t>
            </w:r>
          </w:p>
        </w:tc>
        <w:tc>
          <w:tcPr>
            <w:tcW w:w="990" w:type="dxa"/>
            <w:tcBorders>
              <w:top w:val="single" w:sz="7" w:space="0" w:color="000000"/>
              <w:left w:val="single" w:sz="7" w:space="0" w:color="000000"/>
              <w:bottom w:val="single" w:sz="7" w:space="0" w:color="000000"/>
              <w:right w:val="single" w:sz="7" w:space="0" w:color="000000"/>
            </w:tcBorders>
          </w:tcPr>
          <w:p w14:paraId="69533442"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3808C183"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42F489E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3A5ADEB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4B1F327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06DF5E6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4235CCE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3FA1E03C"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04FBAD07" w14:textId="77777777" w:rsidR="00D55748" w:rsidRPr="001A3F59" w:rsidRDefault="00D55748" w:rsidP="008428D0">
            <w:pPr>
              <w:spacing w:before="228" w:after="254" w:line="276" w:lineRule="exact"/>
              <w:ind w:left="135"/>
              <w:textAlignment w:val="baseline"/>
              <w:rPr>
                <w:rFonts w:ascii="Arial" w:eastAsia="Verdana" w:hAnsi="Arial" w:cs="Arial"/>
                <w:color w:val="000000"/>
                <w:sz w:val="23"/>
              </w:rPr>
            </w:pPr>
            <w:r w:rsidRPr="001A3F59">
              <w:rPr>
                <w:rFonts w:ascii="Arial" w:eastAsia="Verdana" w:hAnsi="Arial" w:cs="Arial"/>
                <w:color w:val="000000"/>
                <w:sz w:val="23"/>
              </w:rPr>
              <w:t>Minor Use Permit</w:t>
            </w:r>
          </w:p>
        </w:tc>
        <w:tc>
          <w:tcPr>
            <w:tcW w:w="990" w:type="dxa"/>
            <w:tcBorders>
              <w:top w:val="single" w:sz="7" w:space="0" w:color="000000"/>
              <w:left w:val="single" w:sz="7" w:space="0" w:color="000000"/>
              <w:bottom w:val="single" w:sz="7" w:space="0" w:color="000000"/>
              <w:right w:val="single" w:sz="7" w:space="0" w:color="000000"/>
            </w:tcBorders>
          </w:tcPr>
          <w:p w14:paraId="46299559"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44534CD3"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4AB71E2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6E0CC6C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7B3205B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49117C5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3EDD01F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2507ED4D"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402446C6" w14:textId="77777777" w:rsidR="00D55748" w:rsidRPr="001A3F59" w:rsidRDefault="00D55748" w:rsidP="008428D0">
            <w:pPr>
              <w:spacing w:before="228" w:after="254" w:line="276" w:lineRule="exact"/>
              <w:ind w:left="135"/>
              <w:textAlignment w:val="baseline"/>
              <w:rPr>
                <w:rFonts w:ascii="Arial" w:eastAsia="Verdana" w:hAnsi="Arial" w:cs="Arial"/>
                <w:color w:val="000000"/>
                <w:sz w:val="23"/>
              </w:rPr>
            </w:pPr>
            <w:r w:rsidRPr="001A3F59">
              <w:rPr>
                <w:rFonts w:ascii="Arial" w:eastAsia="Verdana" w:hAnsi="Arial" w:cs="Arial"/>
                <w:color w:val="000000"/>
                <w:sz w:val="23"/>
              </w:rPr>
              <w:t>Minor Use Permit, Amendment</w:t>
            </w:r>
          </w:p>
        </w:tc>
        <w:tc>
          <w:tcPr>
            <w:tcW w:w="990" w:type="dxa"/>
            <w:tcBorders>
              <w:top w:val="single" w:sz="7" w:space="0" w:color="000000"/>
              <w:left w:val="single" w:sz="7" w:space="0" w:color="000000"/>
              <w:bottom w:val="single" w:sz="7" w:space="0" w:color="000000"/>
              <w:right w:val="single" w:sz="7" w:space="0" w:color="000000"/>
            </w:tcBorders>
          </w:tcPr>
          <w:p w14:paraId="4ABBDFC3"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248420C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7BE9F2B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5912404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2C39F61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46A2663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5F38E72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617CC24F" w14:textId="77777777" w:rsidTr="008428D0">
        <w:trPr>
          <w:trHeight w:hRule="exact" w:val="768"/>
        </w:trPr>
        <w:tc>
          <w:tcPr>
            <w:tcW w:w="4050" w:type="dxa"/>
            <w:tcBorders>
              <w:top w:val="single" w:sz="7" w:space="0" w:color="000000"/>
              <w:left w:val="single" w:sz="7" w:space="0" w:color="000000"/>
              <w:bottom w:val="single" w:sz="7" w:space="0" w:color="000000"/>
              <w:right w:val="single" w:sz="7" w:space="0" w:color="000000"/>
            </w:tcBorders>
            <w:vAlign w:val="center"/>
          </w:tcPr>
          <w:p w14:paraId="3C2776AB" w14:textId="77777777" w:rsidR="00D55748" w:rsidRPr="001A3F59" w:rsidRDefault="00D55748" w:rsidP="008428D0">
            <w:pPr>
              <w:spacing w:before="234" w:after="248" w:line="276" w:lineRule="exact"/>
              <w:ind w:left="135"/>
              <w:textAlignment w:val="baseline"/>
              <w:rPr>
                <w:rFonts w:ascii="Arial" w:eastAsia="Verdana" w:hAnsi="Arial" w:cs="Arial"/>
                <w:color w:val="000000"/>
                <w:sz w:val="23"/>
              </w:rPr>
            </w:pPr>
            <w:r w:rsidRPr="001A3F59">
              <w:rPr>
                <w:rFonts w:ascii="Arial" w:eastAsia="Verdana" w:hAnsi="Arial" w:cs="Arial"/>
                <w:color w:val="000000"/>
                <w:sz w:val="23"/>
              </w:rPr>
              <w:t>Minor Use Permit, Modification</w:t>
            </w:r>
          </w:p>
        </w:tc>
        <w:tc>
          <w:tcPr>
            <w:tcW w:w="990" w:type="dxa"/>
            <w:tcBorders>
              <w:top w:val="single" w:sz="7" w:space="0" w:color="000000"/>
              <w:left w:val="single" w:sz="7" w:space="0" w:color="000000"/>
              <w:bottom w:val="single" w:sz="7" w:space="0" w:color="000000"/>
              <w:right w:val="single" w:sz="7" w:space="0" w:color="000000"/>
            </w:tcBorders>
          </w:tcPr>
          <w:p w14:paraId="510053D7"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149D312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6D737B0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0243E84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0231D35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4C848BC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13F2B7A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47AF498F"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0A372A78" w14:textId="77777777" w:rsidR="00D55748" w:rsidRPr="001A3F59" w:rsidRDefault="00D55748" w:rsidP="008428D0">
            <w:pPr>
              <w:spacing w:before="232" w:after="239" w:line="282" w:lineRule="exact"/>
              <w:ind w:left="135"/>
              <w:textAlignment w:val="baseline"/>
              <w:rPr>
                <w:rFonts w:ascii="Arial" w:eastAsia="Verdana" w:hAnsi="Arial" w:cs="Arial"/>
                <w:color w:val="000000"/>
                <w:sz w:val="23"/>
              </w:rPr>
            </w:pPr>
            <w:r w:rsidRPr="001A3F59">
              <w:rPr>
                <w:rFonts w:ascii="Arial" w:eastAsia="Verdana" w:hAnsi="Arial" w:cs="Arial"/>
                <w:color w:val="000000"/>
                <w:sz w:val="23"/>
              </w:rPr>
              <w:t>Parcel Maps, Tentative</w:t>
            </w:r>
          </w:p>
        </w:tc>
        <w:tc>
          <w:tcPr>
            <w:tcW w:w="990" w:type="dxa"/>
            <w:tcBorders>
              <w:top w:val="single" w:sz="7" w:space="0" w:color="000000"/>
              <w:left w:val="single" w:sz="7" w:space="0" w:color="000000"/>
              <w:bottom w:val="single" w:sz="7" w:space="0" w:color="000000"/>
              <w:right w:val="single" w:sz="7" w:space="0" w:color="000000"/>
            </w:tcBorders>
          </w:tcPr>
          <w:p w14:paraId="0164E1F0"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163C6B5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26EE901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291AC37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02CAA80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339C0DC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04C9AAE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16D1C87F" w14:textId="77777777" w:rsidTr="008428D0">
        <w:trPr>
          <w:trHeight w:hRule="exact" w:val="768"/>
        </w:trPr>
        <w:tc>
          <w:tcPr>
            <w:tcW w:w="4050" w:type="dxa"/>
            <w:tcBorders>
              <w:top w:val="single" w:sz="7" w:space="0" w:color="000000"/>
              <w:left w:val="single" w:sz="7" w:space="0" w:color="000000"/>
              <w:bottom w:val="single" w:sz="7" w:space="0" w:color="000000"/>
              <w:right w:val="single" w:sz="7" w:space="0" w:color="000000"/>
            </w:tcBorders>
            <w:vAlign w:val="center"/>
          </w:tcPr>
          <w:p w14:paraId="2AA5D405" w14:textId="77777777" w:rsidR="00D55748" w:rsidRPr="001A3F59" w:rsidRDefault="00D55748" w:rsidP="008428D0">
            <w:pPr>
              <w:spacing w:before="234" w:after="234" w:line="285" w:lineRule="exact"/>
              <w:ind w:left="135"/>
              <w:textAlignment w:val="baseline"/>
              <w:rPr>
                <w:rFonts w:ascii="Arial" w:eastAsia="Verdana" w:hAnsi="Arial" w:cs="Arial"/>
                <w:color w:val="000000"/>
                <w:sz w:val="23"/>
              </w:rPr>
            </w:pPr>
            <w:r w:rsidRPr="001A3F59">
              <w:rPr>
                <w:rFonts w:ascii="Arial" w:eastAsia="Verdana" w:hAnsi="Arial" w:cs="Arial"/>
                <w:color w:val="000000"/>
                <w:sz w:val="23"/>
              </w:rPr>
              <w:t>Parcel Maps, Final</w:t>
            </w:r>
          </w:p>
        </w:tc>
        <w:tc>
          <w:tcPr>
            <w:tcW w:w="990" w:type="dxa"/>
            <w:tcBorders>
              <w:top w:val="single" w:sz="7" w:space="0" w:color="000000"/>
              <w:left w:val="single" w:sz="7" w:space="0" w:color="000000"/>
              <w:bottom w:val="single" w:sz="7" w:space="0" w:color="000000"/>
              <w:right w:val="single" w:sz="7" w:space="0" w:color="000000"/>
            </w:tcBorders>
          </w:tcPr>
          <w:p w14:paraId="36C3968A"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0872F3F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3D07122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5350CC9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5DC6B0C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2A79756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109A9EF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2653F658" w14:textId="77777777" w:rsidTr="008428D0">
        <w:trPr>
          <w:trHeight w:hRule="exact" w:val="763"/>
        </w:trPr>
        <w:tc>
          <w:tcPr>
            <w:tcW w:w="4050" w:type="dxa"/>
            <w:tcBorders>
              <w:top w:val="single" w:sz="7" w:space="0" w:color="000000"/>
              <w:left w:val="single" w:sz="7" w:space="0" w:color="000000"/>
              <w:bottom w:val="single" w:sz="7" w:space="0" w:color="000000"/>
              <w:right w:val="single" w:sz="7" w:space="0" w:color="000000"/>
            </w:tcBorders>
            <w:vAlign w:val="center"/>
          </w:tcPr>
          <w:p w14:paraId="0905644A" w14:textId="77777777" w:rsidR="00D55748" w:rsidRPr="001A3F59" w:rsidRDefault="00D55748" w:rsidP="008428D0">
            <w:pPr>
              <w:spacing w:before="228" w:after="245" w:line="276" w:lineRule="exact"/>
              <w:ind w:left="135"/>
              <w:textAlignment w:val="baseline"/>
              <w:rPr>
                <w:rFonts w:ascii="Arial" w:eastAsia="Verdana" w:hAnsi="Arial" w:cs="Arial"/>
                <w:color w:val="000000"/>
                <w:sz w:val="23"/>
              </w:rPr>
            </w:pPr>
            <w:r w:rsidRPr="001A3F59">
              <w:rPr>
                <w:rFonts w:ascii="Arial" w:eastAsia="Verdana" w:hAnsi="Arial" w:cs="Arial"/>
                <w:color w:val="000000"/>
                <w:sz w:val="23"/>
              </w:rPr>
              <w:t>Park Review</w:t>
            </w:r>
          </w:p>
        </w:tc>
        <w:tc>
          <w:tcPr>
            <w:tcW w:w="990" w:type="dxa"/>
            <w:tcBorders>
              <w:top w:val="single" w:sz="7" w:space="0" w:color="000000"/>
              <w:left w:val="single" w:sz="7" w:space="0" w:color="000000"/>
              <w:bottom w:val="single" w:sz="7" w:space="0" w:color="000000"/>
              <w:right w:val="single" w:sz="7" w:space="0" w:color="000000"/>
            </w:tcBorders>
            <w:vAlign w:val="center"/>
          </w:tcPr>
          <w:p w14:paraId="2EE52E8B" w14:textId="77777777" w:rsidR="00D55748" w:rsidRPr="001A3F59" w:rsidRDefault="00D55748" w:rsidP="008428D0">
            <w:pPr>
              <w:spacing w:before="228" w:after="245" w:line="276" w:lineRule="exact"/>
              <w:ind w:left="130"/>
              <w:textAlignment w:val="baseline"/>
              <w:rPr>
                <w:rFonts w:ascii="Arial" w:eastAsia="Verdana" w:hAnsi="Arial" w:cs="Arial"/>
                <w:strike/>
                <w:color w:val="000000"/>
                <w:sz w:val="23"/>
              </w:rPr>
            </w:pPr>
            <w:r w:rsidRPr="001A3F59">
              <w:rPr>
                <w:rFonts w:ascii="Arial" w:eastAsia="Verdana" w:hAnsi="Arial" w:cs="Arial"/>
                <w:strike/>
                <w:color w:val="000000"/>
                <w:sz w:val="23"/>
              </w:rPr>
              <w:t>X</w:t>
            </w:r>
          </w:p>
        </w:tc>
        <w:tc>
          <w:tcPr>
            <w:tcW w:w="1080" w:type="dxa"/>
            <w:tcBorders>
              <w:top w:val="single" w:sz="7" w:space="0" w:color="000000"/>
              <w:left w:val="single" w:sz="7" w:space="0" w:color="000000"/>
              <w:bottom w:val="single" w:sz="7" w:space="0" w:color="000000"/>
              <w:right w:val="single" w:sz="7" w:space="0" w:color="000000"/>
            </w:tcBorders>
          </w:tcPr>
          <w:p w14:paraId="2937652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vAlign w:val="center"/>
          </w:tcPr>
          <w:p w14:paraId="4D30A77E" w14:textId="77777777" w:rsidR="00D55748" w:rsidRPr="001A3F59" w:rsidRDefault="00D55748" w:rsidP="008428D0">
            <w:pPr>
              <w:spacing w:before="230" w:after="243" w:line="276" w:lineRule="exact"/>
              <w:ind w:right="426"/>
              <w:jc w:val="right"/>
              <w:textAlignment w:val="baseline"/>
              <w:rPr>
                <w:rFonts w:ascii="Arial" w:eastAsia="Verdana" w:hAnsi="Arial" w:cs="Arial"/>
                <w:color w:val="000000"/>
                <w:sz w:val="23"/>
              </w:rPr>
            </w:pPr>
            <w:r w:rsidRPr="001A3F59">
              <w:rPr>
                <w:rFonts w:ascii="Arial" w:eastAsia="Verdana" w:hAnsi="Arial" w:cs="Arial"/>
                <w:color w:val="000000"/>
                <w:sz w:val="23"/>
              </w:rPr>
              <w:t>Xb</w:t>
            </w:r>
          </w:p>
        </w:tc>
        <w:tc>
          <w:tcPr>
            <w:tcW w:w="990" w:type="dxa"/>
            <w:tcBorders>
              <w:top w:val="single" w:sz="7" w:space="0" w:color="000000"/>
              <w:left w:val="single" w:sz="7" w:space="0" w:color="000000"/>
              <w:bottom w:val="single" w:sz="7" w:space="0" w:color="000000"/>
              <w:right w:val="single" w:sz="7" w:space="0" w:color="000000"/>
            </w:tcBorders>
          </w:tcPr>
          <w:p w14:paraId="5E965F3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49CED383"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1E9513F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582BE097"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r>
      <w:tr w:rsidR="00D55748" w:rsidRPr="001A3F59" w14:paraId="0D9EF763" w14:textId="77777777" w:rsidTr="008428D0">
        <w:trPr>
          <w:trHeight w:hRule="exact" w:val="764"/>
        </w:trPr>
        <w:tc>
          <w:tcPr>
            <w:tcW w:w="4050" w:type="dxa"/>
            <w:tcBorders>
              <w:top w:val="single" w:sz="7" w:space="0" w:color="000000"/>
              <w:left w:val="single" w:sz="7" w:space="0" w:color="000000"/>
              <w:bottom w:val="single" w:sz="7" w:space="0" w:color="000000"/>
              <w:right w:val="single" w:sz="7" w:space="0" w:color="000000"/>
            </w:tcBorders>
            <w:vAlign w:val="center"/>
          </w:tcPr>
          <w:p w14:paraId="7E1E609C" w14:textId="77777777" w:rsidR="00D55748" w:rsidRPr="001A3F59" w:rsidRDefault="00D55748" w:rsidP="008428D0">
            <w:pPr>
              <w:spacing w:before="228" w:after="249" w:line="286" w:lineRule="exact"/>
              <w:ind w:left="135"/>
              <w:textAlignment w:val="baseline"/>
              <w:rPr>
                <w:rFonts w:ascii="Arial" w:eastAsia="Verdana" w:hAnsi="Arial" w:cs="Arial"/>
                <w:color w:val="000000"/>
                <w:sz w:val="23"/>
              </w:rPr>
            </w:pPr>
            <w:r w:rsidRPr="001A3F59">
              <w:rPr>
                <w:rFonts w:ascii="Arial" w:eastAsia="Verdana" w:hAnsi="Arial" w:cs="Arial"/>
                <w:color w:val="000000"/>
                <w:sz w:val="23"/>
              </w:rPr>
              <w:t>Specific Plan, Amendment</w:t>
            </w:r>
          </w:p>
        </w:tc>
        <w:tc>
          <w:tcPr>
            <w:tcW w:w="990" w:type="dxa"/>
            <w:tcBorders>
              <w:top w:val="single" w:sz="7" w:space="0" w:color="000000"/>
              <w:left w:val="single" w:sz="7" w:space="0" w:color="000000"/>
              <w:bottom w:val="single" w:sz="7" w:space="0" w:color="000000"/>
              <w:right w:val="single" w:sz="7" w:space="0" w:color="000000"/>
            </w:tcBorders>
          </w:tcPr>
          <w:p w14:paraId="6E6D4E49"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72612C0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14E3A6F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7C8A47F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Xa</w:t>
            </w:r>
          </w:p>
        </w:tc>
        <w:tc>
          <w:tcPr>
            <w:tcW w:w="810" w:type="dxa"/>
            <w:tcBorders>
              <w:top w:val="single" w:sz="7" w:space="0" w:color="000000"/>
              <w:left w:val="single" w:sz="7" w:space="0" w:color="000000"/>
              <w:bottom w:val="single" w:sz="7" w:space="0" w:color="000000"/>
              <w:right w:val="single" w:sz="7" w:space="0" w:color="000000"/>
            </w:tcBorders>
          </w:tcPr>
          <w:p w14:paraId="5FF8E6C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6ABAB59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17D626E6"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650F1B1F" w14:textId="77777777" w:rsidTr="008428D0">
        <w:trPr>
          <w:trHeight w:hRule="exact" w:val="777"/>
        </w:trPr>
        <w:tc>
          <w:tcPr>
            <w:tcW w:w="4050" w:type="dxa"/>
            <w:tcBorders>
              <w:top w:val="single" w:sz="7" w:space="0" w:color="000000"/>
              <w:left w:val="single" w:sz="7" w:space="0" w:color="000000"/>
              <w:bottom w:val="single" w:sz="7" w:space="0" w:color="000000"/>
              <w:right w:val="single" w:sz="7" w:space="0" w:color="000000"/>
            </w:tcBorders>
            <w:vAlign w:val="center"/>
          </w:tcPr>
          <w:p w14:paraId="26853C6D" w14:textId="77777777" w:rsidR="00D55748" w:rsidRPr="001A3F59" w:rsidRDefault="00D55748" w:rsidP="008428D0">
            <w:pPr>
              <w:spacing w:before="235" w:after="244" w:line="283" w:lineRule="exact"/>
              <w:ind w:left="135"/>
              <w:textAlignment w:val="baseline"/>
              <w:rPr>
                <w:rFonts w:ascii="Arial" w:eastAsia="Verdana" w:hAnsi="Arial" w:cs="Arial"/>
                <w:color w:val="000000"/>
                <w:sz w:val="23"/>
              </w:rPr>
            </w:pPr>
            <w:r w:rsidRPr="001A3F59">
              <w:rPr>
                <w:rFonts w:ascii="Arial" w:eastAsia="Verdana" w:hAnsi="Arial" w:cs="Arial"/>
                <w:color w:val="000000"/>
                <w:sz w:val="23"/>
              </w:rPr>
              <w:t>Temporary Use</w:t>
            </w:r>
          </w:p>
        </w:tc>
        <w:tc>
          <w:tcPr>
            <w:tcW w:w="990" w:type="dxa"/>
            <w:tcBorders>
              <w:top w:val="single" w:sz="7" w:space="0" w:color="000000"/>
              <w:left w:val="single" w:sz="7" w:space="0" w:color="000000"/>
              <w:bottom w:val="single" w:sz="7" w:space="0" w:color="000000"/>
              <w:right w:val="single" w:sz="7" w:space="0" w:color="000000"/>
            </w:tcBorders>
          </w:tcPr>
          <w:p w14:paraId="606BE28F"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25DF744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087D541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4B10A17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580F56A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5F7B36C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14F062E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422E07D4" w14:textId="77777777" w:rsidTr="008428D0">
        <w:trPr>
          <w:trHeight w:hRule="exact" w:val="777"/>
        </w:trPr>
        <w:tc>
          <w:tcPr>
            <w:tcW w:w="4050" w:type="dxa"/>
            <w:tcBorders>
              <w:top w:val="single" w:sz="7" w:space="0" w:color="000000"/>
              <w:left w:val="single" w:sz="7" w:space="0" w:color="000000"/>
              <w:bottom w:val="single" w:sz="7" w:space="0" w:color="000000"/>
              <w:right w:val="single" w:sz="7" w:space="0" w:color="000000"/>
            </w:tcBorders>
            <w:vAlign w:val="center"/>
          </w:tcPr>
          <w:p w14:paraId="0F9060FC" w14:textId="77777777" w:rsidR="00D55748" w:rsidRPr="001A3F59" w:rsidRDefault="00D55748" w:rsidP="008428D0">
            <w:pPr>
              <w:spacing w:before="235" w:after="244" w:line="283" w:lineRule="exact"/>
              <w:ind w:left="135"/>
              <w:textAlignment w:val="baseline"/>
              <w:rPr>
                <w:rFonts w:ascii="Arial" w:eastAsia="Verdana" w:hAnsi="Arial" w:cs="Arial"/>
                <w:color w:val="000000"/>
                <w:sz w:val="23"/>
              </w:rPr>
            </w:pPr>
            <w:r w:rsidRPr="001A3F59">
              <w:rPr>
                <w:rFonts w:ascii="Arial" w:eastAsia="Verdana" w:hAnsi="Arial" w:cs="Arial"/>
                <w:color w:val="000000"/>
                <w:sz w:val="23"/>
              </w:rPr>
              <w:t>Tract Maps, Tentative</w:t>
            </w:r>
          </w:p>
        </w:tc>
        <w:tc>
          <w:tcPr>
            <w:tcW w:w="990" w:type="dxa"/>
            <w:tcBorders>
              <w:top w:val="single" w:sz="7" w:space="0" w:color="000000"/>
              <w:left w:val="single" w:sz="7" w:space="0" w:color="000000"/>
              <w:bottom w:val="single" w:sz="7" w:space="0" w:color="000000"/>
              <w:right w:val="single" w:sz="7" w:space="0" w:color="000000"/>
            </w:tcBorders>
          </w:tcPr>
          <w:p w14:paraId="30E56C87"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6C814DB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3790053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2B2488E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33A5378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644EEFB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434ED42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58C33AE6" w14:textId="77777777" w:rsidTr="008428D0">
        <w:trPr>
          <w:trHeight w:hRule="exact" w:val="777"/>
        </w:trPr>
        <w:tc>
          <w:tcPr>
            <w:tcW w:w="4050" w:type="dxa"/>
            <w:tcBorders>
              <w:top w:val="single" w:sz="7" w:space="0" w:color="000000"/>
              <w:left w:val="single" w:sz="7" w:space="0" w:color="000000"/>
              <w:bottom w:val="single" w:sz="7" w:space="0" w:color="000000"/>
              <w:right w:val="single" w:sz="7" w:space="0" w:color="000000"/>
            </w:tcBorders>
            <w:vAlign w:val="center"/>
          </w:tcPr>
          <w:p w14:paraId="7AEF2F2C" w14:textId="77777777" w:rsidR="00D55748" w:rsidRPr="001A3F59" w:rsidRDefault="00D55748" w:rsidP="008428D0">
            <w:pPr>
              <w:spacing w:before="235" w:after="244" w:line="283" w:lineRule="exact"/>
              <w:ind w:left="135"/>
              <w:textAlignment w:val="baseline"/>
              <w:rPr>
                <w:rFonts w:ascii="Arial" w:eastAsia="Verdana" w:hAnsi="Arial" w:cs="Arial"/>
                <w:color w:val="000000"/>
                <w:sz w:val="23"/>
              </w:rPr>
            </w:pPr>
            <w:r w:rsidRPr="001A3F59">
              <w:rPr>
                <w:rFonts w:ascii="Arial" w:eastAsia="Verdana" w:hAnsi="Arial" w:cs="Arial"/>
                <w:color w:val="000000"/>
                <w:sz w:val="23"/>
              </w:rPr>
              <w:t>Tract Maps, Final</w:t>
            </w:r>
          </w:p>
        </w:tc>
        <w:tc>
          <w:tcPr>
            <w:tcW w:w="990" w:type="dxa"/>
            <w:tcBorders>
              <w:top w:val="single" w:sz="7" w:space="0" w:color="000000"/>
              <w:left w:val="single" w:sz="7" w:space="0" w:color="000000"/>
              <w:bottom w:val="single" w:sz="7" w:space="0" w:color="000000"/>
              <w:right w:val="single" w:sz="7" w:space="0" w:color="000000"/>
            </w:tcBorders>
          </w:tcPr>
          <w:p w14:paraId="44F19F0C"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046F772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433A432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2D2EBC9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7505674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6B5930F7"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57B869E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3B39EA84" w14:textId="77777777" w:rsidTr="008428D0">
        <w:trPr>
          <w:trHeight w:hRule="exact" w:val="777"/>
        </w:trPr>
        <w:tc>
          <w:tcPr>
            <w:tcW w:w="4050" w:type="dxa"/>
            <w:tcBorders>
              <w:top w:val="single" w:sz="7" w:space="0" w:color="000000"/>
              <w:left w:val="single" w:sz="7" w:space="0" w:color="000000"/>
              <w:bottom w:val="single" w:sz="7" w:space="0" w:color="000000"/>
              <w:right w:val="single" w:sz="7" w:space="0" w:color="000000"/>
            </w:tcBorders>
            <w:vAlign w:val="center"/>
          </w:tcPr>
          <w:p w14:paraId="54B7790C" w14:textId="77777777" w:rsidR="00D55748" w:rsidRPr="001A3F59" w:rsidRDefault="00D55748" w:rsidP="008428D0">
            <w:pPr>
              <w:spacing w:before="235" w:after="244" w:line="283" w:lineRule="exact"/>
              <w:ind w:left="135"/>
              <w:textAlignment w:val="baseline"/>
              <w:rPr>
                <w:rFonts w:ascii="Arial" w:eastAsia="Verdana" w:hAnsi="Arial" w:cs="Arial"/>
                <w:color w:val="000000"/>
                <w:sz w:val="23"/>
              </w:rPr>
            </w:pPr>
            <w:r w:rsidRPr="001A3F59">
              <w:rPr>
                <w:rFonts w:ascii="Arial" w:eastAsia="Verdana" w:hAnsi="Arial" w:cs="Arial"/>
                <w:color w:val="000000"/>
                <w:sz w:val="23"/>
              </w:rPr>
              <w:t>Variances</w:t>
            </w:r>
          </w:p>
        </w:tc>
        <w:tc>
          <w:tcPr>
            <w:tcW w:w="990" w:type="dxa"/>
            <w:tcBorders>
              <w:top w:val="single" w:sz="7" w:space="0" w:color="000000"/>
              <w:left w:val="single" w:sz="7" w:space="0" w:color="000000"/>
              <w:bottom w:val="single" w:sz="7" w:space="0" w:color="000000"/>
              <w:right w:val="single" w:sz="7" w:space="0" w:color="000000"/>
            </w:tcBorders>
          </w:tcPr>
          <w:p w14:paraId="1DABA5FE"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5D0BB293"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24CE9F2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25BD38C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6738AD7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0463B9C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00D9B67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732B669C" w14:textId="77777777" w:rsidTr="008428D0">
        <w:trPr>
          <w:trHeight w:hRule="exact" w:val="777"/>
        </w:trPr>
        <w:tc>
          <w:tcPr>
            <w:tcW w:w="4050" w:type="dxa"/>
            <w:tcBorders>
              <w:top w:val="single" w:sz="7" w:space="0" w:color="000000"/>
              <w:left w:val="single" w:sz="7" w:space="0" w:color="000000"/>
              <w:bottom w:val="single" w:sz="7" w:space="0" w:color="000000"/>
              <w:right w:val="single" w:sz="7" w:space="0" w:color="000000"/>
            </w:tcBorders>
            <w:vAlign w:val="center"/>
          </w:tcPr>
          <w:p w14:paraId="37E6AA63" w14:textId="77777777" w:rsidR="00D55748" w:rsidRPr="001A3F59" w:rsidRDefault="00D55748" w:rsidP="008428D0">
            <w:pPr>
              <w:spacing w:before="235" w:after="244" w:line="283" w:lineRule="exact"/>
              <w:ind w:left="135"/>
              <w:textAlignment w:val="baseline"/>
              <w:rPr>
                <w:rFonts w:ascii="Arial" w:eastAsia="Verdana" w:hAnsi="Arial" w:cs="Arial"/>
                <w:color w:val="000000"/>
                <w:sz w:val="23"/>
              </w:rPr>
            </w:pPr>
            <w:r w:rsidRPr="001A3F59">
              <w:rPr>
                <w:rFonts w:ascii="Arial" w:eastAsia="Verdana" w:hAnsi="Arial" w:cs="Arial"/>
                <w:color w:val="000000"/>
                <w:sz w:val="23"/>
              </w:rPr>
              <w:t>Variances, Administrative</w:t>
            </w:r>
          </w:p>
        </w:tc>
        <w:tc>
          <w:tcPr>
            <w:tcW w:w="990" w:type="dxa"/>
            <w:tcBorders>
              <w:top w:val="single" w:sz="7" w:space="0" w:color="000000"/>
              <w:left w:val="single" w:sz="7" w:space="0" w:color="000000"/>
              <w:bottom w:val="single" w:sz="7" w:space="0" w:color="000000"/>
              <w:right w:val="single" w:sz="7" w:space="0" w:color="000000"/>
            </w:tcBorders>
          </w:tcPr>
          <w:p w14:paraId="27237481"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163938DB"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2C46E1A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364CABE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366C632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7725015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61B18AE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5A3AD9FC" w14:textId="77777777" w:rsidTr="008428D0">
        <w:trPr>
          <w:trHeight w:hRule="exact" w:val="777"/>
        </w:trPr>
        <w:tc>
          <w:tcPr>
            <w:tcW w:w="4050" w:type="dxa"/>
            <w:tcBorders>
              <w:top w:val="single" w:sz="7" w:space="0" w:color="000000"/>
              <w:left w:val="single" w:sz="7" w:space="0" w:color="000000"/>
              <w:bottom w:val="single" w:sz="7" w:space="0" w:color="000000"/>
              <w:right w:val="single" w:sz="7" w:space="0" w:color="000000"/>
            </w:tcBorders>
            <w:vAlign w:val="center"/>
          </w:tcPr>
          <w:p w14:paraId="630C5792" w14:textId="77777777" w:rsidR="00D55748" w:rsidRPr="001A3F59" w:rsidRDefault="00D55748" w:rsidP="008428D0">
            <w:pPr>
              <w:spacing w:before="235" w:after="244" w:line="283" w:lineRule="exact"/>
              <w:ind w:left="135"/>
              <w:textAlignment w:val="baseline"/>
              <w:rPr>
                <w:rFonts w:ascii="Arial" w:eastAsia="Verdana" w:hAnsi="Arial" w:cs="Arial"/>
                <w:color w:val="000000"/>
                <w:sz w:val="23"/>
              </w:rPr>
            </w:pPr>
            <w:r w:rsidRPr="001A3F59">
              <w:rPr>
                <w:rFonts w:ascii="Arial" w:eastAsia="Verdana" w:hAnsi="Arial" w:cs="Arial"/>
                <w:color w:val="000000"/>
                <w:sz w:val="23"/>
              </w:rPr>
              <w:lastRenderedPageBreak/>
              <w:t>Time Extension, Parcel Map</w:t>
            </w:r>
          </w:p>
        </w:tc>
        <w:tc>
          <w:tcPr>
            <w:tcW w:w="990" w:type="dxa"/>
            <w:tcBorders>
              <w:top w:val="single" w:sz="7" w:space="0" w:color="000000"/>
              <w:left w:val="single" w:sz="7" w:space="0" w:color="000000"/>
              <w:bottom w:val="single" w:sz="7" w:space="0" w:color="000000"/>
              <w:right w:val="single" w:sz="7" w:space="0" w:color="000000"/>
            </w:tcBorders>
          </w:tcPr>
          <w:p w14:paraId="6B886144"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6A0856C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5CF4F71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3CB70F8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55DCA642"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0CE30C7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7D63016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7A96F2F3" w14:textId="77777777" w:rsidTr="008428D0">
        <w:trPr>
          <w:trHeight w:hRule="exact" w:val="777"/>
        </w:trPr>
        <w:tc>
          <w:tcPr>
            <w:tcW w:w="4050" w:type="dxa"/>
            <w:tcBorders>
              <w:top w:val="single" w:sz="7" w:space="0" w:color="000000"/>
              <w:left w:val="single" w:sz="7" w:space="0" w:color="000000"/>
              <w:bottom w:val="single" w:sz="7" w:space="0" w:color="000000"/>
              <w:right w:val="single" w:sz="7" w:space="0" w:color="000000"/>
            </w:tcBorders>
            <w:vAlign w:val="center"/>
          </w:tcPr>
          <w:p w14:paraId="1EC990A9" w14:textId="77777777" w:rsidR="00D55748" w:rsidRPr="001A3F59" w:rsidRDefault="00D55748" w:rsidP="008428D0">
            <w:pPr>
              <w:spacing w:before="235" w:after="244" w:line="283" w:lineRule="exact"/>
              <w:ind w:left="135"/>
              <w:textAlignment w:val="baseline"/>
              <w:rPr>
                <w:rFonts w:ascii="Arial" w:eastAsia="Verdana" w:hAnsi="Arial" w:cs="Arial"/>
                <w:color w:val="000000"/>
                <w:sz w:val="23"/>
              </w:rPr>
            </w:pPr>
            <w:r w:rsidRPr="001A3F59">
              <w:rPr>
                <w:rFonts w:ascii="Arial" w:eastAsia="Verdana" w:hAnsi="Arial" w:cs="Arial"/>
                <w:color w:val="000000"/>
                <w:sz w:val="23"/>
              </w:rPr>
              <w:t>Time Extension, Tract Map</w:t>
            </w:r>
          </w:p>
        </w:tc>
        <w:tc>
          <w:tcPr>
            <w:tcW w:w="990" w:type="dxa"/>
            <w:tcBorders>
              <w:top w:val="single" w:sz="7" w:space="0" w:color="000000"/>
              <w:left w:val="single" w:sz="7" w:space="0" w:color="000000"/>
              <w:bottom w:val="single" w:sz="7" w:space="0" w:color="000000"/>
              <w:right w:val="single" w:sz="7" w:space="0" w:color="000000"/>
            </w:tcBorders>
          </w:tcPr>
          <w:p w14:paraId="35BF5D64"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096E8F7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71816173"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0B84679A"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718724E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68A0C22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7A466B7F"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r>
      <w:tr w:rsidR="00D55748" w:rsidRPr="001A3F59" w14:paraId="2604385E" w14:textId="77777777" w:rsidTr="008428D0">
        <w:trPr>
          <w:trHeight w:hRule="exact" w:val="777"/>
        </w:trPr>
        <w:tc>
          <w:tcPr>
            <w:tcW w:w="4050" w:type="dxa"/>
            <w:tcBorders>
              <w:top w:val="single" w:sz="7" w:space="0" w:color="000000"/>
              <w:left w:val="single" w:sz="7" w:space="0" w:color="000000"/>
              <w:bottom w:val="single" w:sz="7" w:space="0" w:color="000000"/>
              <w:right w:val="single" w:sz="7" w:space="0" w:color="000000"/>
            </w:tcBorders>
            <w:vAlign w:val="center"/>
          </w:tcPr>
          <w:p w14:paraId="0BF35263" w14:textId="77777777" w:rsidR="00D55748" w:rsidRPr="001A3F59" w:rsidRDefault="00D55748" w:rsidP="008428D0">
            <w:pPr>
              <w:spacing w:before="235" w:after="244" w:line="283" w:lineRule="exact"/>
              <w:ind w:left="135"/>
              <w:textAlignment w:val="baseline"/>
              <w:rPr>
                <w:rFonts w:ascii="Arial" w:eastAsia="Verdana" w:hAnsi="Arial" w:cs="Arial"/>
                <w:color w:val="000000"/>
                <w:sz w:val="23"/>
              </w:rPr>
            </w:pPr>
            <w:r w:rsidRPr="001A3F59">
              <w:rPr>
                <w:rFonts w:ascii="Arial" w:eastAsia="Verdana" w:hAnsi="Arial" w:cs="Arial"/>
                <w:color w:val="000000"/>
                <w:sz w:val="23"/>
              </w:rPr>
              <w:t>Time Extension, Projects</w:t>
            </w:r>
          </w:p>
        </w:tc>
        <w:tc>
          <w:tcPr>
            <w:tcW w:w="990" w:type="dxa"/>
            <w:tcBorders>
              <w:top w:val="single" w:sz="7" w:space="0" w:color="000000"/>
              <w:left w:val="single" w:sz="7" w:space="0" w:color="000000"/>
              <w:bottom w:val="single" w:sz="7" w:space="0" w:color="000000"/>
              <w:right w:val="single" w:sz="7" w:space="0" w:color="000000"/>
            </w:tcBorders>
          </w:tcPr>
          <w:p w14:paraId="10AC480E"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3C54FB61"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900" w:type="dxa"/>
            <w:tcBorders>
              <w:top w:val="single" w:sz="7" w:space="0" w:color="000000"/>
              <w:left w:val="single" w:sz="7" w:space="0" w:color="000000"/>
              <w:bottom w:val="single" w:sz="7" w:space="0" w:color="000000"/>
              <w:right w:val="single" w:sz="7" w:space="0" w:color="000000"/>
            </w:tcBorders>
          </w:tcPr>
          <w:p w14:paraId="233C9E38"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678E85FC"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61B704DD"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1080" w:type="dxa"/>
            <w:tcBorders>
              <w:top w:val="single" w:sz="7" w:space="0" w:color="000000"/>
              <w:left w:val="single" w:sz="7" w:space="0" w:color="000000"/>
              <w:bottom w:val="single" w:sz="7" w:space="0" w:color="000000"/>
              <w:right w:val="single" w:sz="7" w:space="0" w:color="000000"/>
            </w:tcBorders>
          </w:tcPr>
          <w:p w14:paraId="454276D7"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810" w:type="dxa"/>
            <w:tcBorders>
              <w:top w:val="single" w:sz="7" w:space="0" w:color="000000"/>
              <w:left w:val="single" w:sz="7" w:space="0" w:color="000000"/>
              <w:bottom w:val="single" w:sz="7" w:space="0" w:color="000000"/>
              <w:right w:val="single" w:sz="7" w:space="0" w:color="000000"/>
            </w:tcBorders>
          </w:tcPr>
          <w:p w14:paraId="21D5E6CE"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r w:rsidR="00D55748" w:rsidRPr="001A3F59" w14:paraId="175D0059" w14:textId="77777777" w:rsidTr="008428D0">
        <w:trPr>
          <w:trHeight w:hRule="exact" w:val="962"/>
        </w:trPr>
        <w:tc>
          <w:tcPr>
            <w:tcW w:w="4050" w:type="dxa"/>
            <w:tcBorders>
              <w:top w:val="single" w:sz="7" w:space="0" w:color="000000"/>
              <w:left w:val="single" w:sz="7" w:space="0" w:color="000000"/>
              <w:bottom w:val="single" w:sz="7" w:space="0" w:color="000000"/>
              <w:right w:val="single" w:sz="7" w:space="0" w:color="000000"/>
            </w:tcBorders>
            <w:vAlign w:val="center"/>
          </w:tcPr>
          <w:p w14:paraId="0AF32539" w14:textId="77777777" w:rsidR="00D55748" w:rsidRPr="001A3F59" w:rsidRDefault="00D55748" w:rsidP="008428D0">
            <w:pPr>
              <w:spacing w:before="235" w:after="244" w:line="283" w:lineRule="exact"/>
              <w:ind w:left="135"/>
              <w:textAlignment w:val="baseline"/>
              <w:rPr>
                <w:rFonts w:ascii="Arial" w:eastAsia="Verdana" w:hAnsi="Arial" w:cs="Arial"/>
                <w:color w:val="000000"/>
                <w:sz w:val="23"/>
              </w:rPr>
            </w:pPr>
            <w:r w:rsidRPr="001A3F59">
              <w:rPr>
                <w:rFonts w:ascii="Arial" w:eastAsia="Verdana" w:hAnsi="Arial" w:cs="Arial"/>
                <w:color w:val="000000"/>
                <w:sz w:val="23"/>
              </w:rPr>
              <w:t>Development Code and Zoning District Map, Amendment</w:t>
            </w:r>
          </w:p>
        </w:tc>
        <w:tc>
          <w:tcPr>
            <w:tcW w:w="990" w:type="dxa"/>
            <w:tcBorders>
              <w:top w:val="single" w:sz="7" w:space="0" w:color="000000"/>
              <w:left w:val="single" w:sz="7" w:space="0" w:color="000000"/>
              <w:bottom w:val="single" w:sz="7" w:space="0" w:color="000000"/>
              <w:right w:val="single" w:sz="7" w:space="0" w:color="000000"/>
            </w:tcBorders>
          </w:tcPr>
          <w:p w14:paraId="2CE7C297" w14:textId="77777777" w:rsidR="00D55748" w:rsidRPr="001A3F59" w:rsidRDefault="00D55748" w:rsidP="008428D0">
            <w:pPr>
              <w:textAlignment w:val="baseline"/>
              <w:rPr>
                <w:rFonts w:ascii="Arial" w:eastAsia="Verdana" w:hAnsi="Arial" w:cs="Arial"/>
                <w:strike/>
                <w:color w:val="000000"/>
              </w:rPr>
            </w:pPr>
            <w:r w:rsidRPr="001A3F59">
              <w:rPr>
                <w:rFonts w:ascii="Arial" w:eastAsia="Verdana" w:hAnsi="Arial" w:cs="Arial"/>
                <w:strike/>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5220EE40"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00" w:type="dxa"/>
            <w:tcBorders>
              <w:top w:val="single" w:sz="7" w:space="0" w:color="000000"/>
              <w:left w:val="single" w:sz="7" w:space="0" w:color="000000"/>
              <w:bottom w:val="single" w:sz="7" w:space="0" w:color="000000"/>
              <w:right w:val="single" w:sz="7" w:space="0" w:color="000000"/>
            </w:tcBorders>
          </w:tcPr>
          <w:p w14:paraId="5460ED75"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990" w:type="dxa"/>
            <w:tcBorders>
              <w:top w:val="single" w:sz="7" w:space="0" w:color="000000"/>
              <w:left w:val="single" w:sz="7" w:space="0" w:color="000000"/>
              <w:bottom w:val="single" w:sz="7" w:space="0" w:color="000000"/>
              <w:right w:val="single" w:sz="7" w:space="0" w:color="000000"/>
            </w:tcBorders>
          </w:tcPr>
          <w:p w14:paraId="2582840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Xa</w:t>
            </w:r>
          </w:p>
        </w:tc>
        <w:tc>
          <w:tcPr>
            <w:tcW w:w="810" w:type="dxa"/>
            <w:tcBorders>
              <w:top w:val="single" w:sz="7" w:space="0" w:color="000000"/>
              <w:left w:val="single" w:sz="7" w:space="0" w:color="000000"/>
              <w:bottom w:val="single" w:sz="7" w:space="0" w:color="000000"/>
              <w:right w:val="single" w:sz="7" w:space="0" w:color="000000"/>
            </w:tcBorders>
          </w:tcPr>
          <w:p w14:paraId="1B1021A4"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X</w:t>
            </w:r>
          </w:p>
        </w:tc>
        <w:tc>
          <w:tcPr>
            <w:tcW w:w="1080" w:type="dxa"/>
            <w:tcBorders>
              <w:top w:val="single" w:sz="7" w:space="0" w:color="000000"/>
              <w:left w:val="single" w:sz="7" w:space="0" w:color="000000"/>
              <w:bottom w:val="single" w:sz="7" w:space="0" w:color="000000"/>
              <w:right w:val="single" w:sz="7" w:space="0" w:color="000000"/>
            </w:tcBorders>
          </w:tcPr>
          <w:p w14:paraId="54E75849"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c>
          <w:tcPr>
            <w:tcW w:w="810" w:type="dxa"/>
            <w:tcBorders>
              <w:top w:val="single" w:sz="7" w:space="0" w:color="000000"/>
              <w:left w:val="single" w:sz="7" w:space="0" w:color="000000"/>
              <w:bottom w:val="single" w:sz="7" w:space="0" w:color="000000"/>
              <w:right w:val="single" w:sz="7" w:space="0" w:color="000000"/>
            </w:tcBorders>
          </w:tcPr>
          <w:p w14:paraId="4A32BBD7" w14:textId="77777777" w:rsidR="00D55748" w:rsidRPr="001A3F59" w:rsidRDefault="00D55748" w:rsidP="008428D0">
            <w:pPr>
              <w:textAlignment w:val="baseline"/>
              <w:rPr>
                <w:rFonts w:ascii="Arial" w:eastAsia="Verdana" w:hAnsi="Arial" w:cs="Arial"/>
                <w:color w:val="000000"/>
              </w:rPr>
            </w:pPr>
            <w:r w:rsidRPr="001A3F59">
              <w:rPr>
                <w:rFonts w:ascii="Arial" w:eastAsia="Verdana" w:hAnsi="Arial" w:cs="Arial"/>
                <w:color w:val="000000"/>
              </w:rPr>
              <w:t xml:space="preserve"> </w:t>
            </w:r>
          </w:p>
        </w:tc>
      </w:tr>
    </w:tbl>
    <w:p w14:paraId="65E3169E" w14:textId="77777777" w:rsidR="00D55748" w:rsidRPr="001A3F59" w:rsidRDefault="00D55748" w:rsidP="00D55748">
      <w:pPr>
        <w:pStyle w:val="BodyText"/>
        <w:ind w:firstLine="0"/>
        <w:rPr>
          <w:rFonts w:ascii="Arial" w:hAnsi="Arial" w:cs="Arial"/>
        </w:rPr>
      </w:pPr>
    </w:p>
    <w:p w14:paraId="53E7A5C1" w14:textId="77777777" w:rsidR="00D55748" w:rsidRDefault="00D55748" w:rsidP="00D55748">
      <w:pPr>
        <w:ind w:firstLine="720"/>
        <w:rPr>
          <w:rFonts w:ascii="Arial" w:hAnsi="Arial" w:cs="Arial"/>
        </w:rPr>
      </w:pPr>
      <w:r w:rsidRPr="00866DAD">
        <w:rPr>
          <w:rFonts w:ascii="Arial" w:hAnsi="Arial" w:cs="Arial"/>
          <w:b/>
          <w:bCs/>
          <w:u w:val="single"/>
        </w:rPr>
        <w:t>Section 1</w:t>
      </w:r>
      <w:r>
        <w:rPr>
          <w:rFonts w:ascii="Arial" w:hAnsi="Arial" w:cs="Arial"/>
          <w:b/>
          <w:bCs/>
          <w:u w:val="single"/>
        </w:rPr>
        <w:t>2</w:t>
      </w:r>
      <w:r w:rsidRPr="00866DAD">
        <w:rPr>
          <w:rFonts w:ascii="Arial" w:hAnsi="Arial" w:cs="Arial"/>
          <w:b/>
          <w:bCs/>
          <w:u w:val="single"/>
        </w:rPr>
        <w:t>.</w:t>
      </w:r>
      <w:r w:rsidRPr="00866DAD">
        <w:rPr>
          <w:rFonts w:ascii="Arial" w:hAnsi="Arial" w:cs="Arial"/>
        </w:rPr>
        <w:t xml:space="preserve"> Amendments to the Municipal Code, Chapter 30, Article II. Division 4. – Hearing Bodies and Notification is hereby restated and amended as follows:</w:t>
      </w:r>
    </w:p>
    <w:p w14:paraId="78CECEB4" w14:textId="77777777" w:rsidR="00D55748" w:rsidRPr="00866DAD" w:rsidRDefault="00D55748" w:rsidP="00D55748">
      <w:pPr>
        <w:ind w:firstLine="720"/>
        <w:rPr>
          <w:rFonts w:ascii="Arial" w:hAnsi="Arial" w:cs="Arial"/>
        </w:rPr>
      </w:pPr>
    </w:p>
    <w:p w14:paraId="30DCB751" w14:textId="77777777" w:rsidR="00D55748" w:rsidRPr="001A3F59" w:rsidRDefault="00D55748" w:rsidP="00D55748">
      <w:pPr>
        <w:pStyle w:val="BodyText"/>
        <w:rPr>
          <w:rFonts w:ascii="Arial" w:hAnsi="Arial" w:cs="Arial"/>
          <w:b/>
        </w:rPr>
      </w:pPr>
      <w:r w:rsidRPr="001A3F59">
        <w:rPr>
          <w:rFonts w:ascii="Arial" w:hAnsi="Arial" w:cs="Arial"/>
          <w:b/>
        </w:rPr>
        <w:t>Section 30-24. – Posting.</w:t>
      </w:r>
    </w:p>
    <w:p w14:paraId="1E7175DF" w14:textId="77777777" w:rsidR="00D55748" w:rsidRPr="001A3F59" w:rsidRDefault="00D55748" w:rsidP="00D55748">
      <w:pPr>
        <w:pStyle w:val="BodyText"/>
        <w:ind w:left="1440" w:firstLine="0"/>
        <w:rPr>
          <w:rFonts w:ascii="Arial" w:hAnsi="Arial" w:cs="Arial"/>
        </w:rPr>
      </w:pPr>
      <w:r w:rsidRPr="001A3F59">
        <w:rPr>
          <w:rFonts w:ascii="Arial" w:hAnsi="Arial" w:cs="Arial"/>
        </w:rPr>
        <w:t xml:space="preserve">(a)  </w:t>
      </w:r>
      <w:r w:rsidRPr="001A3F59">
        <w:rPr>
          <w:rFonts w:ascii="Arial" w:hAnsi="Arial" w:cs="Arial"/>
          <w:i/>
        </w:rPr>
        <w:t>City initiated projects</w:t>
      </w:r>
      <w:r w:rsidRPr="001A3F59">
        <w:rPr>
          <w:rFonts w:ascii="Arial" w:hAnsi="Arial" w:cs="Arial"/>
        </w:rPr>
        <w:t>. If a notice of public hearing for a City initiated general plan amendment, specific plan, zone change, design review, and tentative tract or any other application affecting a specific property or properties exceeding 20 acres and/or would result in the mailing or delivering of more than 1,000 notices, the notice of public hearing shall also either be:</w:t>
      </w:r>
    </w:p>
    <w:p w14:paraId="01C39E84" w14:textId="77777777" w:rsidR="00D55748" w:rsidRPr="001A3F59" w:rsidRDefault="00D55748" w:rsidP="00D55748">
      <w:pPr>
        <w:pStyle w:val="BodyText"/>
        <w:ind w:left="1440"/>
        <w:rPr>
          <w:rFonts w:ascii="Arial" w:hAnsi="Arial" w:cs="Arial"/>
        </w:rPr>
      </w:pPr>
      <w:r w:rsidRPr="001A3F59">
        <w:rPr>
          <w:rFonts w:ascii="Arial" w:hAnsi="Arial" w:cs="Arial"/>
        </w:rPr>
        <w:t>(1)   Published in at least one newspaper of general circulation in the City no less than one time and no less than ten days prior to the date of the hearing; or</w:t>
      </w:r>
    </w:p>
    <w:p w14:paraId="48A4F1C3" w14:textId="77777777" w:rsidR="00D55748" w:rsidRPr="001A3F59" w:rsidRDefault="00D55748" w:rsidP="00D55748">
      <w:pPr>
        <w:pStyle w:val="BodyText"/>
        <w:ind w:left="1440"/>
        <w:rPr>
          <w:rFonts w:ascii="Arial" w:hAnsi="Arial" w:cs="Arial"/>
        </w:rPr>
      </w:pPr>
      <w:r w:rsidRPr="001A3F59">
        <w:rPr>
          <w:rFonts w:ascii="Arial" w:hAnsi="Arial" w:cs="Arial"/>
        </w:rPr>
        <w:t>(2)  Posted at least ten days prior to the hearing in at least three public places in the City, including one public place in the area directly affected by the proceeding.</w:t>
      </w:r>
    </w:p>
    <w:p w14:paraId="7ADBAE70" w14:textId="77777777" w:rsidR="00D55748" w:rsidRPr="001A3F59" w:rsidRDefault="00D55748" w:rsidP="00D55748">
      <w:pPr>
        <w:pStyle w:val="BodyText"/>
        <w:ind w:left="1440" w:firstLine="0"/>
        <w:rPr>
          <w:rFonts w:ascii="Arial" w:hAnsi="Arial" w:cs="Arial"/>
        </w:rPr>
      </w:pPr>
      <w:r w:rsidRPr="001A3F59">
        <w:rPr>
          <w:rFonts w:ascii="Arial" w:hAnsi="Arial" w:cs="Arial"/>
        </w:rPr>
        <w:t xml:space="preserve">(b)  </w:t>
      </w:r>
      <w:r w:rsidRPr="001A3F59">
        <w:rPr>
          <w:rFonts w:ascii="Arial" w:hAnsi="Arial" w:cs="Arial"/>
          <w:i/>
        </w:rPr>
        <w:t>Applicant initiated projects</w:t>
      </w:r>
      <w:r w:rsidRPr="001A3F59">
        <w:rPr>
          <w:rFonts w:ascii="Arial" w:hAnsi="Arial" w:cs="Arial"/>
        </w:rPr>
        <w:t>. Notice of public hearing for applicant-initiated projects affecting a specific property shall also be made by a posting on the site (by the applicant)</w:t>
      </w:r>
      <w:r w:rsidRPr="008A6E31">
        <w:rPr>
          <w:rFonts w:ascii="Arial" w:hAnsi="Arial" w:cs="Arial"/>
        </w:rPr>
        <w:t xml:space="preserve"> in a conspicuous location no longer than ten days after the initial </w:t>
      </w:r>
      <w:r w:rsidRPr="001A3F59">
        <w:rPr>
          <w:rFonts w:ascii="Arial" w:hAnsi="Arial" w:cs="Arial"/>
          <w:strike/>
        </w:rPr>
        <w:t>Development Advisory Board (DAB)</w:t>
      </w:r>
      <w:r w:rsidRPr="008A6E31">
        <w:rPr>
          <w:rFonts w:ascii="Arial" w:hAnsi="Arial" w:cs="Arial"/>
        </w:rPr>
        <w:t xml:space="preserve"> review</w:t>
      </w:r>
      <w:r w:rsidRPr="001A3F59">
        <w:rPr>
          <w:rFonts w:ascii="Arial" w:hAnsi="Arial" w:cs="Arial"/>
        </w:rPr>
        <w:t>.</w:t>
      </w:r>
    </w:p>
    <w:p w14:paraId="58C00568" w14:textId="77777777" w:rsidR="00D55748" w:rsidRPr="001A3F59" w:rsidRDefault="00D55748" w:rsidP="00D55748">
      <w:pPr>
        <w:pStyle w:val="BodyText"/>
        <w:ind w:left="2160" w:firstLine="0"/>
        <w:rPr>
          <w:rFonts w:ascii="Arial" w:hAnsi="Arial" w:cs="Arial"/>
        </w:rPr>
      </w:pPr>
      <w:r w:rsidRPr="001A3F59">
        <w:rPr>
          <w:rFonts w:ascii="Arial" w:hAnsi="Arial" w:cs="Arial"/>
        </w:rPr>
        <w:t xml:space="preserve">(1) A four-foot by eight-foot sign or signs shall be required to be posted at the project site. Daycare notification may be a two by two banner visible from the right-of-way. The purpose of the sign notice requirement is to notify the community and the neighbors in the affected area early in the review process, allowing the applicant and the City the benefit of citizens' comments during the initial stage of project review. A cash deposit to the City is required to ensure compliance with the notification requirements including removal of </w:t>
      </w:r>
      <w:r w:rsidRPr="001A3F59">
        <w:rPr>
          <w:rFonts w:ascii="Arial" w:hAnsi="Arial" w:cs="Arial"/>
        </w:rPr>
        <w:lastRenderedPageBreak/>
        <w:t>the notification sign. The project application shall not be deemed complete until the large sign is installed.</w:t>
      </w:r>
    </w:p>
    <w:p w14:paraId="599C5766" w14:textId="77777777" w:rsidR="00D55748" w:rsidRPr="001A3F59" w:rsidRDefault="00D55748" w:rsidP="00D55748">
      <w:pPr>
        <w:pStyle w:val="BodyText"/>
        <w:ind w:left="2160" w:firstLine="0"/>
        <w:rPr>
          <w:rFonts w:ascii="Arial" w:hAnsi="Arial" w:cs="Arial"/>
        </w:rPr>
      </w:pPr>
      <w:r w:rsidRPr="001A3F59">
        <w:rPr>
          <w:rFonts w:ascii="Arial" w:hAnsi="Arial" w:cs="Arial"/>
        </w:rPr>
        <w:t>(2) Sign criteria. In order to implement the signs as an effective form of public notification, the following rules and standards shall apply.</w:t>
      </w:r>
    </w:p>
    <w:p w14:paraId="5DD1BE1E" w14:textId="77777777" w:rsidR="00D55748" w:rsidRPr="001A3F59" w:rsidRDefault="00D55748" w:rsidP="00D55748">
      <w:pPr>
        <w:pStyle w:val="BodyText"/>
        <w:ind w:left="2880" w:firstLine="0"/>
        <w:rPr>
          <w:rFonts w:ascii="Arial" w:hAnsi="Arial" w:cs="Arial"/>
        </w:rPr>
      </w:pPr>
      <w:r w:rsidRPr="001A3F59">
        <w:rPr>
          <w:rFonts w:ascii="Arial" w:hAnsi="Arial" w:cs="Arial"/>
        </w:rPr>
        <w:t xml:space="preserve">a. </w:t>
      </w:r>
      <w:r w:rsidRPr="001A3F59">
        <w:rPr>
          <w:rFonts w:ascii="Arial" w:hAnsi="Arial" w:cs="Arial"/>
          <w:i/>
          <w:iCs/>
        </w:rPr>
        <w:t>Sign size and specification.</w:t>
      </w:r>
      <w:r w:rsidRPr="001A3F59">
        <w:rPr>
          <w:rFonts w:ascii="Arial" w:hAnsi="Arial" w:cs="Arial"/>
        </w:rPr>
        <w:t> All sign(s) shall be four feet by eight feet in size and be constructed to the specifications determined by the Planning Division. The specific project information text on the sign shall be provided by the Planning Division.</w:t>
      </w:r>
    </w:p>
    <w:p w14:paraId="52776B79" w14:textId="77777777" w:rsidR="00D55748" w:rsidRPr="001A3F59" w:rsidRDefault="00D55748" w:rsidP="00D55748">
      <w:pPr>
        <w:pStyle w:val="BodyText"/>
        <w:ind w:left="2880" w:firstLine="0"/>
        <w:rPr>
          <w:rFonts w:ascii="Arial" w:hAnsi="Arial" w:cs="Arial"/>
        </w:rPr>
      </w:pPr>
      <w:r w:rsidRPr="001A3F59">
        <w:rPr>
          <w:rFonts w:ascii="Arial" w:hAnsi="Arial" w:cs="Arial"/>
        </w:rPr>
        <w:t xml:space="preserve">b. </w:t>
      </w:r>
      <w:r w:rsidRPr="001A3F59">
        <w:rPr>
          <w:rFonts w:ascii="Arial" w:hAnsi="Arial" w:cs="Arial"/>
          <w:i/>
          <w:iCs/>
        </w:rPr>
        <w:t>Location and installation standards.</w:t>
      </w:r>
      <w:r w:rsidRPr="001A3F59">
        <w:rPr>
          <w:rFonts w:ascii="Arial" w:hAnsi="Arial" w:cs="Arial"/>
        </w:rPr>
        <w:t> All sign(s) shall be installed according to the specifications determined by the Planning Division. The signs shall be posted on each street frontage. Additional signs may be required as determined by the Planning Division.</w:t>
      </w:r>
    </w:p>
    <w:p w14:paraId="4A62F459" w14:textId="77777777" w:rsidR="00D55748" w:rsidRPr="001A3F59" w:rsidRDefault="00D55748" w:rsidP="00D55748">
      <w:pPr>
        <w:pStyle w:val="BodyText"/>
        <w:ind w:left="2880" w:firstLine="0"/>
        <w:rPr>
          <w:rFonts w:ascii="Arial" w:hAnsi="Arial" w:cs="Arial"/>
        </w:rPr>
      </w:pPr>
      <w:r w:rsidRPr="001A3F59">
        <w:rPr>
          <w:rFonts w:ascii="Arial" w:hAnsi="Arial" w:cs="Arial"/>
        </w:rPr>
        <w:t xml:space="preserve">c. </w:t>
      </w:r>
      <w:r w:rsidRPr="001A3F59">
        <w:rPr>
          <w:rFonts w:ascii="Arial" w:hAnsi="Arial" w:cs="Arial"/>
          <w:i/>
          <w:iCs/>
        </w:rPr>
        <w:t>Sign removal and maintenance.</w:t>
      </w:r>
      <w:r w:rsidRPr="001A3F59">
        <w:rPr>
          <w:rFonts w:ascii="Arial" w:hAnsi="Arial" w:cs="Arial"/>
        </w:rPr>
        <w:t> All sign(s) shall be maintained and remain in place until the final decision on the application has been made or the application has been withdrawn. All sign(s) shall be removed by the applicant after 15 days of the final decision or date of withdrawal. Failure to remove the sign(s) within the prescribed period may result in forfeiture of the cash deposit.</w:t>
      </w:r>
    </w:p>
    <w:p w14:paraId="5144C9AE" w14:textId="77777777" w:rsidR="00D55748" w:rsidRDefault="00D55748" w:rsidP="00D55748">
      <w:pPr>
        <w:ind w:firstLine="720"/>
        <w:rPr>
          <w:rFonts w:ascii="Arial" w:hAnsi="Arial" w:cs="Arial"/>
        </w:rPr>
      </w:pPr>
      <w:r w:rsidRPr="00866DAD">
        <w:rPr>
          <w:rFonts w:ascii="Arial" w:hAnsi="Arial" w:cs="Arial"/>
          <w:b/>
          <w:bCs/>
          <w:u w:val="single"/>
        </w:rPr>
        <w:t>Section 1</w:t>
      </w:r>
      <w:r>
        <w:rPr>
          <w:rFonts w:ascii="Arial" w:hAnsi="Arial" w:cs="Arial"/>
          <w:b/>
          <w:bCs/>
          <w:u w:val="single"/>
        </w:rPr>
        <w:t>3</w:t>
      </w:r>
      <w:r w:rsidRPr="00866DAD">
        <w:rPr>
          <w:rFonts w:ascii="Arial" w:hAnsi="Arial" w:cs="Arial"/>
          <w:b/>
          <w:bCs/>
          <w:u w:val="single"/>
        </w:rPr>
        <w:t>.</w:t>
      </w:r>
      <w:r w:rsidRPr="00866DAD">
        <w:rPr>
          <w:rFonts w:ascii="Arial" w:hAnsi="Arial" w:cs="Arial"/>
        </w:rPr>
        <w:t xml:space="preserve"> Amendments to the Municipal Code, </w:t>
      </w:r>
      <w:r w:rsidRPr="001A3F59">
        <w:rPr>
          <w:rFonts w:ascii="Arial" w:hAnsi="Arial" w:cs="Arial"/>
        </w:rPr>
        <w:t>Chapter 30, Article II. Division 6 – General Plan Amendment is hereby restated and amended as follows:</w:t>
      </w:r>
    </w:p>
    <w:p w14:paraId="56F9FFC3" w14:textId="77777777" w:rsidR="00D55748" w:rsidRPr="001A3F59" w:rsidRDefault="00D55748" w:rsidP="00D55748">
      <w:pPr>
        <w:rPr>
          <w:rFonts w:ascii="Arial" w:hAnsi="Arial" w:cs="Arial"/>
        </w:rPr>
      </w:pPr>
    </w:p>
    <w:p w14:paraId="4FD5B6BA" w14:textId="77777777" w:rsidR="00D55748" w:rsidRPr="001A3F59" w:rsidRDefault="00D55748" w:rsidP="00D55748">
      <w:pPr>
        <w:pStyle w:val="BlockText"/>
        <w:ind w:left="720"/>
        <w:rPr>
          <w:rFonts w:ascii="Arial" w:hAnsi="Arial" w:cs="Arial"/>
          <w:b/>
        </w:rPr>
      </w:pPr>
      <w:r w:rsidRPr="001A3F59">
        <w:rPr>
          <w:rFonts w:ascii="Arial" w:hAnsi="Arial" w:cs="Arial"/>
          <w:b/>
        </w:rPr>
        <w:t>Section 30-33 – Pre-application meeting.</w:t>
      </w:r>
    </w:p>
    <w:p w14:paraId="54CFE412" w14:textId="77777777" w:rsidR="00D55748" w:rsidRDefault="00D55748" w:rsidP="00D55748">
      <w:pPr>
        <w:pStyle w:val="BodyText"/>
        <w:ind w:left="720" w:firstLine="0"/>
        <w:rPr>
          <w:rFonts w:ascii="Arial" w:hAnsi="Arial" w:cs="Arial"/>
          <w:color w:val="313335"/>
          <w:spacing w:val="2"/>
        </w:rPr>
      </w:pPr>
      <w:r w:rsidRPr="001A3F59">
        <w:rPr>
          <w:rFonts w:ascii="Arial" w:hAnsi="Arial" w:cs="Arial"/>
        </w:rPr>
        <w:t xml:space="preserve">Prior to the filing of an application for a general plan amendment, the applicant or the applicant's representative </w:t>
      </w:r>
      <w:r w:rsidRPr="001A3F59">
        <w:rPr>
          <w:rFonts w:ascii="Arial" w:hAnsi="Arial" w:cs="Arial"/>
          <w:color w:val="313335"/>
          <w:spacing w:val="2"/>
        </w:rPr>
        <w:t xml:space="preserve">shall apply for a pre-application </w:t>
      </w:r>
      <w:r w:rsidRPr="00D35358">
        <w:rPr>
          <w:rFonts w:ascii="Arial" w:hAnsi="Arial" w:cs="Arial"/>
          <w:color w:val="313335"/>
          <w:spacing w:val="2"/>
          <w:u w:val="single"/>
        </w:rPr>
        <w:t>review by City</w:t>
      </w:r>
      <w:r w:rsidRPr="001A3F59">
        <w:rPr>
          <w:rFonts w:ascii="Arial" w:hAnsi="Arial" w:cs="Arial"/>
          <w:color w:val="313335"/>
          <w:spacing w:val="2"/>
          <w:u w:val="single"/>
        </w:rPr>
        <w:t xml:space="preserve"> staff.</w:t>
      </w:r>
      <w:r w:rsidRPr="001A3F59">
        <w:rPr>
          <w:rFonts w:ascii="Arial" w:hAnsi="Arial" w:cs="Arial"/>
          <w:color w:val="313335"/>
          <w:spacing w:val="2"/>
        </w:rPr>
        <w:t xml:space="preserve"> </w:t>
      </w:r>
      <w:r w:rsidRPr="001A3F59">
        <w:rPr>
          <w:rFonts w:ascii="Arial" w:hAnsi="Arial" w:cs="Arial"/>
          <w:strike/>
          <w:color w:val="313335"/>
          <w:spacing w:val="2"/>
        </w:rPr>
        <w:t>meeting application. The pre-application meeting is presented to the Development Advisory Board for recommendation for the project.</w:t>
      </w:r>
      <w:r w:rsidRPr="001A3F59">
        <w:rPr>
          <w:rFonts w:ascii="Arial" w:hAnsi="Arial" w:cs="Arial"/>
          <w:color w:val="313335"/>
          <w:spacing w:val="2"/>
        </w:rPr>
        <w:t xml:space="preserve"> </w:t>
      </w:r>
      <w:r w:rsidRPr="001A3F59">
        <w:rPr>
          <w:rFonts w:ascii="Arial" w:hAnsi="Arial" w:cs="Arial"/>
          <w:strike/>
          <w:color w:val="313335"/>
          <w:spacing w:val="2"/>
        </w:rPr>
        <w:t xml:space="preserve">The </w:t>
      </w:r>
      <w:r w:rsidRPr="001A3F59">
        <w:rPr>
          <w:rFonts w:ascii="Arial" w:hAnsi="Arial" w:cs="Arial"/>
          <w:color w:val="313335"/>
          <w:spacing w:val="2"/>
          <w:u w:val="single"/>
        </w:rPr>
        <w:t>Staff</w:t>
      </w:r>
      <w:r w:rsidRPr="001A3F59">
        <w:rPr>
          <w:rFonts w:ascii="Arial" w:hAnsi="Arial" w:cs="Arial"/>
          <w:color w:val="313335"/>
          <w:spacing w:val="2"/>
        </w:rPr>
        <w:t xml:space="preserve"> recommendation</w:t>
      </w:r>
      <w:r w:rsidRPr="001A3F59">
        <w:rPr>
          <w:rFonts w:ascii="Arial" w:hAnsi="Arial" w:cs="Arial"/>
          <w:color w:val="313335"/>
          <w:spacing w:val="2"/>
          <w:u w:val="single"/>
        </w:rPr>
        <w:t>s</w:t>
      </w:r>
      <w:r w:rsidRPr="001A3F59">
        <w:rPr>
          <w:rFonts w:ascii="Arial" w:hAnsi="Arial" w:cs="Arial"/>
          <w:color w:val="313335"/>
          <w:spacing w:val="2"/>
        </w:rPr>
        <w:t xml:space="preserve"> should be incorporated into the project prior to filing the formal application.</w:t>
      </w:r>
    </w:p>
    <w:p w14:paraId="466D72F6" w14:textId="77777777" w:rsidR="00D55748" w:rsidRPr="00866DAD" w:rsidRDefault="00D55748" w:rsidP="00D55748">
      <w:pPr>
        <w:ind w:firstLine="720"/>
        <w:rPr>
          <w:rFonts w:ascii="Arial" w:hAnsi="Arial" w:cs="Arial"/>
        </w:rPr>
      </w:pPr>
      <w:r w:rsidRPr="00866DAD">
        <w:rPr>
          <w:rFonts w:ascii="Arial" w:hAnsi="Arial" w:cs="Arial"/>
          <w:b/>
          <w:bCs/>
          <w:u w:val="single"/>
        </w:rPr>
        <w:t>Section 1</w:t>
      </w:r>
      <w:r>
        <w:rPr>
          <w:rFonts w:ascii="Arial" w:hAnsi="Arial" w:cs="Arial"/>
          <w:b/>
          <w:bCs/>
          <w:u w:val="single"/>
        </w:rPr>
        <w:t>4</w:t>
      </w:r>
      <w:r w:rsidRPr="00866DAD">
        <w:rPr>
          <w:rFonts w:ascii="Arial" w:hAnsi="Arial" w:cs="Arial"/>
          <w:b/>
          <w:bCs/>
          <w:u w:val="single"/>
        </w:rPr>
        <w:t>.</w:t>
      </w:r>
      <w:r w:rsidRPr="00866DAD">
        <w:rPr>
          <w:rFonts w:ascii="Arial" w:hAnsi="Arial" w:cs="Arial"/>
        </w:rPr>
        <w:t xml:space="preserve"> Amendments to the Municipal Code, Chapter 30, Article II. – Administrative Procedures - Division 4. – Hearing Bodies and Notification, Section 30-35 “Development Advisory Board (DAB) review is hereby deleted and amended to read as follows:</w:t>
      </w:r>
    </w:p>
    <w:p w14:paraId="6FE01AD6" w14:textId="77777777" w:rsidR="00D55748" w:rsidRPr="001A3F59" w:rsidRDefault="00D55748" w:rsidP="00D55748">
      <w:pPr>
        <w:pStyle w:val="ListParagraph"/>
        <w:jc w:val="both"/>
        <w:rPr>
          <w:rFonts w:ascii="Arial" w:hAnsi="Arial" w:cs="Arial"/>
          <w:sz w:val="24"/>
          <w:szCs w:val="24"/>
        </w:rPr>
      </w:pPr>
    </w:p>
    <w:p w14:paraId="03726AEC" w14:textId="77777777" w:rsidR="00D55748" w:rsidRDefault="00D55748" w:rsidP="00D55748">
      <w:pPr>
        <w:pStyle w:val="ListParagraph"/>
        <w:ind w:left="1440"/>
        <w:jc w:val="both"/>
        <w:rPr>
          <w:rFonts w:ascii="Arial" w:hAnsi="Arial" w:cs="Arial"/>
          <w:b/>
          <w:sz w:val="24"/>
          <w:szCs w:val="24"/>
        </w:rPr>
      </w:pPr>
      <w:r w:rsidRPr="001A3F59">
        <w:rPr>
          <w:rFonts w:ascii="Arial" w:hAnsi="Arial" w:cs="Arial"/>
          <w:b/>
          <w:sz w:val="24"/>
          <w:szCs w:val="24"/>
        </w:rPr>
        <w:t>Section 30-35 – Reserved.</w:t>
      </w:r>
    </w:p>
    <w:p w14:paraId="577C97DB" w14:textId="77777777" w:rsidR="00D55748" w:rsidRDefault="00D55748" w:rsidP="00D55748">
      <w:pPr>
        <w:ind w:firstLine="720"/>
        <w:rPr>
          <w:rFonts w:ascii="Arial" w:hAnsi="Arial" w:cs="Arial"/>
        </w:rPr>
      </w:pPr>
      <w:r w:rsidRPr="00866DAD">
        <w:rPr>
          <w:rFonts w:ascii="Arial" w:hAnsi="Arial" w:cs="Arial"/>
          <w:b/>
          <w:bCs/>
          <w:u w:val="single"/>
        </w:rPr>
        <w:t>Section 1</w:t>
      </w:r>
      <w:r>
        <w:rPr>
          <w:rFonts w:ascii="Arial" w:hAnsi="Arial" w:cs="Arial"/>
          <w:b/>
          <w:bCs/>
          <w:u w:val="single"/>
        </w:rPr>
        <w:t>5</w:t>
      </w:r>
      <w:r w:rsidRPr="00866DAD">
        <w:rPr>
          <w:rFonts w:ascii="Arial" w:hAnsi="Arial" w:cs="Arial"/>
          <w:b/>
          <w:bCs/>
          <w:u w:val="single"/>
        </w:rPr>
        <w:t>.</w:t>
      </w:r>
      <w:r w:rsidRPr="00866DAD">
        <w:rPr>
          <w:rFonts w:ascii="Arial" w:hAnsi="Arial" w:cs="Arial"/>
        </w:rPr>
        <w:t xml:space="preserve"> Amendments to the Municipal Code, </w:t>
      </w:r>
      <w:r w:rsidRPr="001A3F59">
        <w:rPr>
          <w:rFonts w:ascii="Arial" w:hAnsi="Arial" w:cs="Arial"/>
        </w:rPr>
        <w:t xml:space="preserve">Chapter 30, Article II. Division 8. - Area Plan and Area Plan Amendment, Subdivision I. Area Plan is hereby restated, amended, and renumbered as follows: </w:t>
      </w:r>
    </w:p>
    <w:p w14:paraId="61DA8845" w14:textId="77777777" w:rsidR="00D55748" w:rsidRPr="001A3F59" w:rsidRDefault="00D55748" w:rsidP="00D55748">
      <w:pPr>
        <w:rPr>
          <w:rFonts w:ascii="Arial" w:hAnsi="Arial" w:cs="Arial"/>
        </w:rPr>
      </w:pPr>
    </w:p>
    <w:p w14:paraId="17AAA57F" w14:textId="77777777" w:rsidR="00D55748" w:rsidRPr="001A3F59" w:rsidRDefault="00D55748" w:rsidP="00D55748">
      <w:pPr>
        <w:pStyle w:val="BodyText"/>
        <w:ind w:left="720"/>
        <w:rPr>
          <w:rFonts w:ascii="Arial" w:hAnsi="Arial" w:cs="Arial"/>
          <w:b/>
        </w:rPr>
      </w:pPr>
      <w:r w:rsidRPr="001A3F59">
        <w:rPr>
          <w:rFonts w:ascii="Arial" w:hAnsi="Arial" w:cs="Arial"/>
          <w:b/>
        </w:rPr>
        <w:t>Sec. 30-49. - Submission requirements.</w:t>
      </w:r>
      <w:r w:rsidRPr="001A3F59">
        <w:rPr>
          <w:rFonts w:ascii="Arial" w:hAnsi="Arial" w:cs="Arial"/>
          <w:b/>
        </w:rPr>
        <w:tab/>
      </w:r>
    </w:p>
    <w:p w14:paraId="089BB83B" w14:textId="77777777" w:rsidR="00D55748" w:rsidRPr="001A3F59" w:rsidRDefault="00D55748" w:rsidP="00D55748">
      <w:pPr>
        <w:pStyle w:val="BodyText"/>
        <w:ind w:left="1440"/>
        <w:rPr>
          <w:rFonts w:ascii="Arial" w:hAnsi="Arial" w:cs="Arial"/>
        </w:rPr>
      </w:pPr>
      <w:r w:rsidRPr="001A3F59">
        <w:rPr>
          <w:rFonts w:ascii="Arial" w:hAnsi="Arial" w:cs="Arial"/>
        </w:rPr>
        <w:t>A proposal for an area plan shall be processed upon the application of the property owner(s), subject to the following provisions:</w:t>
      </w:r>
    </w:p>
    <w:p w14:paraId="58F760A9" w14:textId="77777777" w:rsidR="00D55748" w:rsidRPr="001A3F59" w:rsidRDefault="00D55748" w:rsidP="00D55748">
      <w:pPr>
        <w:pStyle w:val="BodyText"/>
        <w:ind w:left="1440"/>
        <w:rPr>
          <w:rFonts w:ascii="Arial" w:hAnsi="Arial" w:cs="Arial"/>
          <w:strike/>
        </w:rPr>
      </w:pPr>
      <w:r w:rsidRPr="001A3F59">
        <w:rPr>
          <w:rFonts w:ascii="Arial" w:hAnsi="Arial" w:cs="Arial"/>
          <w:strike/>
        </w:rPr>
        <w:t>(1) Submission of a preliminary application and area plan for review by the Development Advisory Board.</w:t>
      </w:r>
    </w:p>
    <w:p w14:paraId="25441A33" w14:textId="77777777" w:rsidR="00D55748" w:rsidRPr="001A3F59" w:rsidRDefault="00D55748" w:rsidP="00D55748">
      <w:pPr>
        <w:pStyle w:val="BodyText"/>
        <w:ind w:left="1440"/>
        <w:rPr>
          <w:rFonts w:ascii="Arial" w:hAnsi="Arial" w:cs="Arial"/>
        </w:rPr>
      </w:pPr>
      <w:r w:rsidRPr="001A3F59">
        <w:rPr>
          <w:rFonts w:ascii="Arial" w:hAnsi="Arial" w:cs="Arial"/>
        </w:rPr>
        <w:t>(</w:t>
      </w:r>
      <w:r w:rsidRPr="001A3F59">
        <w:rPr>
          <w:rFonts w:ascii="Arial" w:hAnsi="Arial" w:cs="Arial"/>
          <w:u w:val="single"/>
        </w:rPr>
        <w:t>1</w:t>
      </w:r>
      <w:r w:rsidRPr="001A3F59">
        <w:rPr>
          <w:rFonts w:ascii="Arial" w:hAnsi="Arial" w:cs="Arial"/>
        </w:rPr>
        <w:t>) Submission of a formal area plan and related material as required on the application form for review and recommendation by the Planning Commission and final decision by the City Council.</w:t>
      </w:r>
    </w:p>
    <w:p w14:paraId="40ADD218" w14:textId="77777777" w:rsidR="00D55748" w:rsidRPr="001A3F59" w:rsidRDefault="00D55748" w:rsidP="00D55748">
      <w:pPr>
        <w:pStyle w:val="BodyText"/>
        <w:ind w:left="1440"/>
        <w:rPr>
          <w:rFonts w:ascii="Arial" w:hAnsi="Arial" w:cs="Arial"/>
        </w:rPr>
      </w:pPr>
      <w:r w:rsidRPr="001A3F59">
        <w:rPr>
          <w:rFonts w:ascii="Arial" w:hAnsi="Arial" w:cs="Arial"/>
        </w:rPr>
        <w:t>(</w:t>
      </w:r>
      <w:r w:rsidRPr="001A3F59">
        <w:rPr>
          <w:rFonts w:ascii="Arial" w:hAnsi="Arial" w:cs="Arial"/>
          <w:u w:val="single"/>
        </w:rPr>
        <w:t>2</w:t>
      </w:r>
      <w:r w:rsidRPr="001A3F59">
        <w:rPr>
          <w:rFonts w:ascii="Arial" w:hAnsi="Arial" w:cs="Arial"/>
        </w:rPr>
        <w:t>) Submission of a conditional use permit and design review applications.</w:t>
      </w:r>
    </w:p>
    <w:p w14:paraId="6761CC11" w14:textId="77777777" w:rsidR="00D55748" w:rsidRDefault="00D55748" w:rsidP="00D55748">
      <w:pPr>
        <w:ind w:firstLine="720"/>
        <w:rPr>
          <w:rFonts w:ascii="Arial" w:hAnsi="Arial" w:cs="Arial"/>
        </w:rPr>
      </w:pPr>
      <w:r w:rsidRPr="00866DAD">
        <w:rPr>
          <w:rFonts w:ascii="Arial" w:hAnsi="Arial" w:cs="Arial"/>
          <w:b/>
          <w:bCs/>
          <w:u w:val="single"/>
        </w:rPr>
        <w:t>Section 1</w:t>
      </w:r>
      <w:r>
        <w:rPr>
          <w:rFonts w:ascii="Arial" w:hAnsi="Arial" w:cs="Arial"/>
          <w:b/>
          <w:bCs/>
          <w:u w:val="single"/>
        </w:rPr>
        <w:t>6</w:t>
      </w:r>
      <w:r w:rsidRPr="00866DAD">
        <w:rPr>
          <w:rFonts w:ascii="Arial" w:hAnsi="Arial" w:cs="Arial"/>
          <w:b/>
          <w:bCs/>
          <w:u w:val="single"/>
        </w:rPr>
        <w:t>.</w:t>
      </w:r>
      <w:r w:rsidRPr="00866DAD">
        <w:rPr>
          <w:rFonts w:ascii="Arial" w:hAnsi="Arial" w:cs="Arial"/>
        </w:rPr>
        <w:t xml:space="preserve"> Amendments to the Municipal Code, </w:t>
      </w:r>
      <w:r w:rsidRPr="001A3F59">
        <w:rPr>
          <w:rFonts w:ascii="Arial" w:hAnsi="Arial" w:cs="Arial"/>
        </w:rPr>
        <w:t xml:space="preserve">Chapter 30, Article II. Division 8. - Area Plan and Area Plan Amendment, Subdivision I. – Area Plan, Section 30-51 is hereby deleted in entirety and amended to read as follows:  </w:t>
      </w:r>
    </w:p>
    <w:p w14:paraId="2DDE90DA" w14:textId="77777777" w:rsidR="00D55748" w:rsidRPr="001A3F59" w:rsidRDefault="00D55748" w:rsidP="00D55748">
      <w:pPr>
        <w:rPr>
          <w:rFonts w:ascii="Arial" w:hAnsi="Arial" w:cs="Arial"/>
        </w:rPr>
      </w:pPr>
    </w:p>
    <w:p w14:paraId="4E67CB85" w14:textId="77777777" w:rsidR="00D55748" w:rsidRPr="001A3F59" w:rsidRDefault="00D55748" w:rsidP="00D55748">
      <w:pPr>
        <w:pStyle w:val="BlockText"/>
        <w:ind w:left="1440"/>
        <w:rPr>
          <w:rFonts w:ascii="Arial" w:hAnsi="Arial" w:cs="Arial"/>
          <w:b/>
        </w:rPr>
      </w:pPr>
      <w:r w:rsidRPr="001A3F59">
        <w:rPr>
          <w:rFonts w:ascii="Arial" w:hAnsi="Arial" w:cs="Arial"/>
          <w:b/>
        </w:rPr>
        <w:t>Section 30-51. – Pre-application meeting for area plan.</w:t>
      </w:r>
    </w:p>
    <w:p w14:paraId="7EF77C5D" w14:textId="77777777" w:rsidR="00D55748" w:rsidRDefault="00D55748" w:rsidP="00D55748">
      <w:pPr>
        <w:pStyle w:val="BlockText"/>
        <w:ind w:left="1440"/>
        <w:rPr>
          <w:rFonts w:ascii="Arial" w:hAnsi="Arial" w:cs="Arial"/>
          <w:strike/>
          <w:color w:val="313335"/>
          <w:spacing w:val="2"/>
        </w:rPr>
      </w:pPr>
      <w:r w:rsidRPr="001A3F59">
        <w:rPr>
          <w:rFonts w:ascii="Arial" w:hAnsi="Arial" w:cs="Arial"/>
        </w:rPr>
        <w:t xml:space="preserve">Prior to the filing of an application for an area plan, the applicant or the applicant's representative </w:t>
      </w:r>
      <w:r w:rsidRPr="00A97B72">
        <w:rPr>
          <w:rFonts w:ascii="Arial" w:hAnsi="Arial" w:cs="Arial"/>
        </w:rPr>
        <w:t xml:space="preserve">shall </w:t>
      </w:r>
      <w:r w:rsidRPr="00DA4E03">
        <w:rPr>
          <w:rFonts w:ascii="Arial" w:hAnsi="Arial" w:cs="Arial"/>
          <w:strike/>
        </w:rPr>
        <w:t>hold</w:t>
      </w:r>
      <w:r w:rsidRPr="001A3F59">
        <w:rPr>
          <w:rFonts w:ascii="Arial" w:hAnsi="Arial" w:cs="Arial"/>
        </w:rPr>
        <w:t xml:space="preserve"> </w:t>
      </w:r>
      <w:r w:rsidRPr="00A97B72">
        <w:rPr>
          <w:rFonts w:ascii="Arial" w:hAnsi="Arial" w:cs="Arial"/>
          <w:color w:val="313335"/>
          <w:spacing w:val="2"/>
        </w:rPr>
        <w:t xml:space="preserve">apply </w:t>
      </w:r>
      <w:r w:rsidRPr="00810053">
        <w:rPr>
          <w:rFonts w:ascii="Arial" w:hAnsi="Arial" w:cs="Arial"/>
          <w:color w:val="313335"/>
          <w:spacing w:val="2"/>
        </w:rPr>
        <w:t xml:space="preserve">for a </w:t>
      </w:r>
      <w:r w:rsidRPr="001A3F59">
        <w:rPr>
          <w:rFonts w:ascii="Arial" w:hAnsi="Arial" w:cs="Arial"/>
          <w:color w:val="313335"/>
          <w:spacing w:val="2"/>
        </w:rPr>
        <w:t xml:space="preserve">pre-application </w:t>
      </w:r>
      <w:r w:rsidRPr="00D35358">
        <w:rPr>
          <w:rFonts w:ascii="Arial" w:hAnsi="Arial" w:cs="Arial"/>
          <w:color w:val="313335"/>
          <w:spacing w:val="2"/>
          <w:u w:val="single"/>
        </w:rPr>
        <w:t>review by</w:t>
      </w:r>
      <w:r w:rsidRPr="001A3F59">
        <w:rPr>
          <w:rFonts w:ascii="Arial" w:hAnsi="Arial" w:cs="Arial"/>
          <w:color w:val="313335"/>
          <w:spacing w:val="2"/>
        </w:rPr>
        <w:t xml:space="preserve"> </w:t>
      </w:r>
      <w:r w:rsidRPr="001A3F59">
        <w:rPr>
          <w:rFonts w:ascii="Arial" w:hAnsi="Arial" w:cs="Arial"/>
          <w:color w:val="313335"/>
          <w:spacing w:val="2"/>
          <w:u w:val="single"/>
        </w:rPr>
        <w:t>City staff.</w:t>
      </w:r>
      <w:r w:rsidRPr="001A3F59">
        <w:rPr>
          <w:rFonts w:ascii="Arial" w:hAnsi="Arial" w:cs="Arial"/>
          <w:color w:val="313335"/>
          <w:spacing w:val="2"/>
        </w:rPr>
        <w:t xml:space="preserve"> </w:t>
      </w:r>
      <w:r w:rsidRPr="001A3F59">
        <w:rPr>
          <w:rFonts w:ascii="Arial" w:hAnsi="Arial" w:cs="Arial"/>
          <w:strike/>
          <w:color w:val="313335"/>
          <w:spacing w:val="2"/>
        </w:rPr>
        <w:t>meeting application. The pre-application meeting is presented to the Development Advisory Board for recommendation for the project.</w:t>
      </w:r>
      <w:r w:rsidRPr="001A3F59">
        <w:rPr>
          <w:rFonts w:ascii="Arial" w:hAnsi="Arial" w:cs="Arial"/>
          <w:color w:val="313335"/>
          <w:spacing w:val="2"/>
        </w:rPr>
        <w:t xml:space="preserve"> </w:t>
      </w:r>
      <w:r w:rsidRPr="001A3F59">
        <w:rPr>
          <w:rFonts w:ascii="Arial" w:hAnsi="Arial" w:cs="Arial"/>
          <w:strike/>
          <w:color w:val="313335"/>
          <w:spacing w:val="2"/>
        </w:rPr>
        <w:t xml:space="preserve">The </w:t>
      </w:r>
      <w:r w:rsidRPr="002C36B5">
        <w:rPr>
          <w:rFonts w:ascii="Arial" w:hAnsi="Arial" w:cs="Arial"/>
          <w:strike/>
          <w:color w:val="313335"/>
          <w:spacing w:val="2"/>
        </w:rPr>
        <w:t>recommendation should be incorporated into the project prior to filing the formal application.</w:t>
      </w:r>
    </w:p>
    <w:p w14:paraId="776AEDD3" w14:textId="77777777" w:rsidR="00D55748" w:rsidRPr="006625E5" w:rsidRDefault="00D55748" w:rsidP="00D55748">
      <w:pPr>
        <w:pStyle w:val="BlockText"/>
        <w:ind w:firstLine="720"/>
        <w:rPr>
          <w:rFonts w:ascii="Arial" w:hAnsi="Arial" w:cs="Arial"/>
        </w:rPr>
      </w:pPr>
      <w:r w:rsidRPr="00866DAD">
        <w:rPr>
          <w:rFonts w:ascii="Arial" w:hAnsi="Arial" w:cs="Arial"/>
          <w:b/>
          <w:bCs/>
          <w:u w:val="single"/>
        </w:rPr>
        <w:t>Section 1</w:t>
      </w:r>
      <w:r>
        <w:rPr>
          <w:rFonts w:ascii="Arial" w:hAnsi="Arial" w:cs="Arial"/>
          <w:b/>
          <w:bCs/>
          <w:u w:val="single"/>
        </w:rPr>
        <w:t>7</w:t>
      </w:r>
      <w:r w:rsidRPr="00866DAD">
        <w:rPr>
          <w:rFonts w:ascii="Arial" w:hAnsi="Arial" w:cs="Arial"/>
          <w:b/>
          <w:bCs/>
          <w:u w:val="single"/>
        </w:rPr>
        <w:t>.</w:t>
      </w:r>
      <w:r w:rsidRPr="00866DAD">
        <w:rPr>
          <w:rFonts w:ascii="Arial" w:hAnsi="Arial" w:cs="Arial"/>
        </w:rPr>
        <w:t xml:space="preserve"> Amendments to the Municipal Code, </w:t>
      </w:r>
      <w:r w:rsidRPr="006625E5">
        <w:rPr>
          <w:rFonts w:ascii="Arial" w:hAnsi="Arial" w:cs="Arial"/>
        </w:rPr>
        <w:t xml:space="preserve">Chapter 30, Article II. – Division 8. - Area Plan and Area Plan Amendment, Subdivision I. – Area, Section 30-54 “Development Advisory Board (DAB) Review”  is hereby deleted and amended to read as follows: </w:t>
      </w:r>
    </w:p>
    <w:p w14:paraId="5C32A32C" w14:textId="77777777" w:rsidR="00D55748" w:rsidRPr="001A3F59" w:rsidRDefault="00D55748" w:rsidP="00D55748">
      <w:pPr>
        <w:pStyle w:val="ListParagraph"/>
        <w:ind w:firstLine="720"/>
        <w:rPr>
          <w:rFonts w:ascii="Arial" w:hAnsi="Arial" w:cs="Arial"/>
          <w:b/>
          <w:sz w:val="24"/>
          <w:szCs w:val="24"/>
        </w:rPr>
      </w:pPr>
      <w:r w:rsidRPr="001A3F59">
        <w:rPr>
          <w:rFonts w:ascii="Arial" w:hAnsi="Arial" w:cs="Arial"/>
          <w:b/>
          <w:sz w:val="24"/>
          <w:szCs w:val="24"/>
        </w:rPr>
        <w:t>Section 30-54 – Reserved.</w:t>
      </w:r>
    </w:p>
    <w:p w14:paraId="1DAAC200" w14:textId="77777777" w:rsidR="00D55748" w:rsidRPr="00971D19" w:rsidRDefault="00D55748" w:rsidP="00D55748">
      <w:pPr>
        <w:pStyle w:val="BlockText"/>
        <w:ind w:firstLine="720"/>
        <w:rPr>
          <w:rFonts w:ascii="Arial" w:hAnsi="Arial" w:cs="Arial"/>
        </w:rPr>
      </w:pPr>
      <w:r w:rsidRPr="00866DAD">
        <w:rPr>
          <w:rFonts w:ascii="Arial" w:hAnsi="Arial" w:cs="Arial"/>
          <w:b/>
          <w:bCs/>
          <w:u w:val="single"/>
        </w:rPr>
        <w:t>Section 1</w:t>
      </w:r>
      <w:r>
        <w:rPr>
          <w:rFonts w:ascii="Arial" w:hAnsi="Arial" w:cs="Arial"/>
          <w:b/>
          <w:bCs/>
          <w:u w:val="single"/>
        </w:rPr>
        <w:t>8</w:t>
      </w:r>
      <w:r w:rsidRPr="00866DAD">
        <w:rPr>
          <w:rFonts w:ascii="Arial" w:hAnsi="Arial" w:cs="Arial"/>
          <w:b/>
          <w:bCs/>
          <w:u w:val="single"/>
        </w:rPr>
        <w:t>.</w:t>
      </w:r>
      <w:r w:rsidRPr="00866DAD">
        <w:rPr>
          <w:rFonts w:ascii="Arial" w:hAnsi="Arial" w:cs="Arial"/>
        </w:rPr>
        <w:t xml:space="preserve"> Amendments to the Municipal Code, </w:t>
      </w:r>
      <w:r w:rsidRPr="00971D19">
        <w:rPr>
          <w:rFonts w:ascii="Arial" w:hAnsi="Arial" w:cs="Arial"/>
        </w:rPr>
        <w:t>Chapter 30, Article II. Division 8. - Area Plan and Area Plan Amendment, Subdivision II. – Area Plan Amendments, Section 30-60  – Pre-application meeting for area plan is hereby restated and amended as follows:</w:t>
      </w:r>
    </w:p>
    <w:p w14:paraId="3AE14CDF" w14:textId="77777777" w:rsidR="00D55748" w:rsidRPr="001A3F59" w:rsidRDefault="00D55748" w:rsidP="00D55748">
      <w:pPr>
        <w:pStyle w:val="ListParagraph"/>
        <w:ind w:firstLine="720"/>
        <w:rPr>
          <w:rFonts w:ascii="Arial" w:hAnsi="Arial" w:cs="Arial"/>
          <w:b/>
          <w:sz w:val="24"/>
          <w:szCs w:val="24"/>
        </w:rPr>
      </w:pPr>
      <w:r w:rsidRPr="001A3F59">
        <w:rPr>
          <w:rFonts w:ascii="Arial" w:hAnsi="Arial" w:cs="Arial"/>
          <w:b/>
          <w:sz w:val="24"/>
          <w:szCs w:val="24"/>
        </w:rPr>
        <w:t>Section 30-</w:t>
      </w:r>
      <w:r>
        <w:rPr>
          <w:rFonts w:ascii="Arial" w:hAnsi="Arial" w:cs="Arial"/>
          <w:b/>
          <w:sz w:val="24"/>
          <w:szCs w:val="24"/>
        </w:rPr>
        <w:t>60</w:t>
      </w:r>
      <w:r w:rsidRPr="001A3F59">
        <w:rPr>
          <w:rFonts w:ascii="Arial" w:hAnsi="Arial" w:cs="Arial"/>
          <w:b/>
          <w:sz w:val="24"/>
          <w:szCs w:val="24"/>
        </w:rPr>
        <w:t xml:space="preserve"> – </w:t>
      </w:r>
      <w:r>
        <w:rPr>
          <w:rFonts w:ascii="Arial" w:hAnsi="Arial" w:cs="Arial"/>
          <w:b/>
          <w:sz w:val="24"/>
          <w:szCs w:val="24"/>
        </w:rPr>
        <w:t>Pre-application meeting for area plan</w:t>
      </w:r>
      <w:r w:rsidRPr="001A3F59">
        <w:rPr>
          <w:rFonts w:ascii="Arial" w:hAnsi="Arial" w:cs="Arial"/>
          <w:b/>
          <w:sz w:val="24"/>
          <w:szCs w:val="24"/>
        </w:rPr>
        <w:t>.</w:t>
      </w:r>
    </w:p>
    <w:p w14:paraId="704EDCCD" w14:textId="77777777" w:rsidR="00D55748" w:rsidRDefault="00D55748" w:rsidP="00D55748">
      <w:pPr>
        <w:pStyle w:val="ListParagraph"/>
        <w:shd w:val="clear" w:color="auto" w:fill="FFFFFF"/>
        <w:spacing w:before="100" w:beforeAutospacing="1" w:after="100" w:afterAutospacing="1"/>
        <w:ind w:left="1440"/>
        <w:jc w:val="both"/>
        <w:rPr>
          <w:rFonts w:ascii="Arial" w:hAnsi="Arial" w:cs="Arial"/>
          <w:color w:val="313335"/>
          <w:spacing w:val="2"/>
          <w:sz w:val="24"/>
          <w:szCs w:val="24"/>
        </w:rPr>
      </w:pPr>
    </w:p>
    <w:p w14:paraId="1C79A3DA" w14:textId="77777777" w:rsidR="00D55748" w:rsidRPr="001A3F59" w:rsidRDefault="00D55748" w:rsidP="00D55748">
      <w:pPr>
        <w:pStyle w:val="ListParagraph"/>
        <w:shd w:val="clear" w:color="auto" w:fill="FFFFFF"/>
        <w:spacing w:before="100" w:beforeAutospacing="1" w:after="100" w:afterAutospacing="1"/>
        <w:ind w:left="1440"/>
        <w:jc w:val="both"/>
        <w:rPr>
          <w:rFonts w:ascii="Arial" w:hAnsi="Arial" w:cs="Arial"/>
          <w:color w:val="313335"/>
          <w:spacing w:val="2"/>
          <w:sz w:val="24"/>
          <w:szCs w:val="24"/>
        </w:rPr>
      </w:pPr>
      <w:r w:rsidRPr="001A3F59">
        <w:rPr>
          <w:rFonts w:ascii="Arial" w:hAnsi="Arial" w:cs="Arial"/>
          <w:color w:val="313335"/>
          <w:spacing w:val="2"/>
          <w:sz w:val="24"/>
          <w:szCs w:val="24"/>
        </w:rPr>
        <w:t xml:space="preserve">(a) Prior to the filing of an application for an area plan amendment, the applicant or the applicant's representative </w:t>
      </w:r>
      <w:r w:rsidRPr="00A97B72">
        <w:rPr>
          <w:rFonts w:ascii="Arial" w:hAnsi="Arial" w:cs="Arial"/>
          <w:color w:val="313335"/>
          <w:spacing w:val="2"/>
          <w:sz w:val="24"/>
          <w:szCs w:val="24"/>
        </w:rPr>
        <w:t>shall apply for</w:t>
      </w:r>
      <w:r w:rsidRPr="001A3F59">
        <w:rPr>
          <w:rFonts w:ascii="Arial" w:hAnsi="Arial" w:cs="Arial"/>
          <w:color w:val="313335"/>
          <w:spacing w:val="2"/>
          <w:sz w:val="24"/>
          <w:szCs w:val="24"/>
        </w:rPr>
        <w:t xml:space="preserve"> </w:t>
      </w:r>
      <w:r>
        <w:rPr>
          <w:rFonts w:ascii="Arial" w:hAnsi="Arial" w:cs="Arial"/>
          <w:color w:val="313335"/>
          <w:spacing w:val="2"/>
          <w:sz w:val="24"/>
          <w:szCs w:val="24"/>
        </w:rPr>
        <w:t xml:space="preserve">a </w:t>
      </w:r>
      <w:r w:rsidRPr="001A3F59">
        <w:rPr>
          <w:rFonts w:ascii="Arial" w:hAnsi="Arial" w:cs="Arial"/>
          <w:color w:val="313335"/>
          <w:spacing w:val="2"/>
          <w:sz w:val="24"/>
          <w:szCs w:val="24"/>
        </w:rPr>
        <w:t xml:space="preserve">pre-application </w:t>
      </w:r>
      <w:r w:rsidRPr="00D35358">
        <w:rPr>
          <w:rFonts w:ascii="Arial" w:hAnsi="Arial" w:cs="Arial"/>
          <w:color w:val="313335"/>
          <w:spacing w:val="2"/>
          <w:sz w:val="24"/>
          <w:szCs w:val="24"/>
          <w:u w:val="single"/>
        </w:rPr>
        <w:t xml:space="preserve">review by </w:t>
      </w:r>
      <w:r w:rsidRPr="001A3F59">
        <w:rPr>
          <w:rFonts w:ascii="Arial" w:hAnsi="Arial" w:cs="Arial"/>
          <w:color w:val="313335"/>
          <w:spacing w:val="2"/>
          <w:sz w:val="24"/>
          <w:szCs w:val="24"/>
          <w:u w:val="single"/>
        </w:rPr>
        <w:t>City staff.</w:t>
      </w:r>
      <w:r w:rsidRPr="001A3F59">
        <w:rPr>
          <w:rFonts w:ascii="Arial" w:hAnsi="Arial" w:cs="Arial"/>
          <w:color w:val="313335"/>
          <w:spacing w:val="2"/>
          <w:sz w:val="24"/>
          <w:szCs w:val="24"/>
        </w:rPr>
        <w:t xml:space="preserve"> </w:t>
      </w:r>
      <w:r w:rsidRPr="001A3F59">
        <w:rPr>
          <w:rFonts w:ascii="Arial" w:hAnsi="Arial" w:cs="Arial"/>
          <w:strike/>
          <w:color w:val="313335"/>
          <w:spacing w:val="2"/>
          <w:sz w:val="24"/>
          <w:szCs w:val="24"/>
        </w:rPr>
        <w:t>meeting application. The pre-application meeting is presented to the Development Advisory Board for recommendation for the project.</w:t>
      </w:r>
      <w:r w:rsidRPr="001A3F59">
        <w:rPr>
          <w:rFonts w:ascii="Arial" w:hAnsi="Arial" w:cs="Arial"/>
          <w:color w:val="313335"/>
          <w:spacing w:val="2"/>
          <w:sz w:val="24"/>
          <w:szCs w:val="24"/>
        </w:rPr>
        <w:t xml:space="preserve"> </w:t>
      </w:r>
      <w:r w:rsidRPr="001A3F59">
        <w:rPr>
          <w:rFonts w:ascii="Arial" w:hAnsi="Arial" w:cs="Arial"/>
          <w:strike/>
          <w:color w:val="313335"/>
          <w:spacing w:val="2"/>
          <w:sz w:val="24"/>
          <w:szCs w:val="24"/>
        </w:rPr>
        <w:t xml:space="preserve">The </w:t>
      </w:r>
      <w:r w:rsidRPr="002C36B5">
        <w:rPr>
          <w:rFonts w:ascii="Arial" w:hAnsi="Arial" w:cs="Arial"/>
          <w:strike/>
          <w:color w:val="313335"/>
          <w:spacing w:val="2"/>
          <w:sz w:val="24"/>
          <w:szCs w:val="24"/>
        </w:rPr>
        <w:t>recommendation should be incorporated into the project prior to filing the formal application.</w:t>
      </w:r>
    </w:p>
    <w:p w14:paraId="018FB3F2" w14:textId="77777777" w:rsidR="00D55748" w:rsidRPr="001A3F59" w:rsidRDefault="00D55748" w:rsidP="00D55748">
      <w:pPr>
        <w:pStyle w:val="ListParagraph"/>
        <w:shd w:val="clear" w:color="auto" w:fill="FFFFFF"/>
        <w:spacing w:before="100" w:beforeAutospacing="1" w:after="100" w:afterAutospacing="1"/>
        <w:ind w:left="1440"/>
        <w:jc w:val="both"/>
        <w:rPr>
          <w:rFonts w:ascii="Arial" w:hAnsi="Arial" w:cs="Arial"/>
          <w:color w:val="313335"/>
          <w:spacing w:val="2"/>
          <w:sz w:val="24"/>
          <w:szCs w:val="24"/>
        </w:rPr>
      </w:pPr>
    </w:p>
    <w:p w14:paraId="00F704EA" w14:textId="77777777" w:rsidR="00D55748" w:rsidRPr="001A3F59" w:rsidRDefault="00D55748" w:rsidP="00D55748">
      <w:pPr>
        <w:pStyle w:val="ListParagraph"/>
        <w:shd w:val="clear" w:color="auto" w:fill="FFFFFF"/>
        <w:spacing w:before="100" w:beforeAutospacing="1" w:after="100" w:afterAutospacing="1"/>
        <w:ind w:left="1440"/>
        <w:jc w:val="both"/>
        <w:rPr>
          <w:rFonts w:ascii="Arial" w:hAnsi="Arial" w:cs="Arial"/>
          <w:color w:val="313335"/>
          <w:spacing w:val="2"/>
          <w:sz w:val="24"/>
          <w:szCs w:val="24"/>
        </w:rPr>
      </w:pPr>
      <w:r w:rsidRPr="001A3F59">
        <w:rPr>
          <w:rFonts w:ascii="Arial" w:hAnsi="Arial" w:cs="Arial"/>
          <w:color w:val="313335"/>
          <w:spacing w:val="2"/>
          <w:sz w:val="24"/>
          <w:szCs w:val="24"/>
        </w:rPr>
        <w:t xml:space="preserve">(b)  </w:t>
      </w:r>
      <w:r w:rsidRPr="002C36B5">
        <w:rPr>
          <w:rFonts w:ascii="Arial" w:hAnsi="Arial" w:cs="Arial"/>
          <w:strike/>
          <w:color w:val="313335"/>
          <w:spacing w:val="2"/>
          <w:sz w:val="24"/>
          <w:szCs w:val="24"/>
        </w:rPr>
        <w:t>Following the preliminary consultation of the applicant and City staff,</w:t>
      </w:r>
      <w:r>
        <w:rPr>
          <w:rFonts w:ascii="Arial" w:hAnsi="Arial" w:cs="Arial"/>
          <w:color w:val="313335"/>
          <w:spacing w:val="2"/>
          <w:sz w:val="24"/>
          <w:szCs w:val="24"/>
        </w:rPr>
        <w:t xml:space="preserve"> </w:t>
      </w:r>
      <w:r w:rsidRPr="002C36B5">
        <w:rPr>
          <w:rFonts w:ascii="Arial" w:hAnsi="Arial" w:cs="Arial"/>
          <w:color w:val="313335"/>
          <w:spacing w:val="2"/>
          <w:sz w:val="24"/>
          <w:szCs w:val="24"/>
          <w:u w:val="single"/>
        </w:rPr>
        <w:t>T</w:t>
      </w:r>
      <w:r w:rsidRPr="001A3F59">
        <w:rPr>
          <w:rFonts w:ascii="Arial" w:hAnsi="Arial" w:cs="Arial"/>
          <w:color w:val="313335"/>
          <w:spacing w:val="2"/>
          <w:sz w:val="24"/>
          <w:szCs w:val="24"/>
        </w:rPr>
        <w:t xml:space="preserve">he Director of </w:t>
      </w:r>
      <w:r w:rsidRPr="008E5C69">
        <w:rPr>
          <w:rFonts w:ascii="Arial" w:hAnsi="Arial" w:cs="Arial"/>
          <w:strike/>
          <w:sz w:val="24"/>
          <w:szCs w:val="24"/>
        </w:rPr>
        <w:t>Community Development</w:t>
      </w:r>
      <w:r w:rsidRPr="008E5C69">
        <w:rPr>
          <w:rFonts w:ascii="Arial" w:hAnsi="Arial" w:cs="Arial"/>
          <w:sz w:val="24"/>
          <w:szCs w:val="24"/>
        </w:rPr>
        <w:t xml:space="preserve"> </w:t>
      </w:r>
      <w:r w:rsidRPr="008E5C69">
        <w:rPr>
          <w:rFonts w:ascii="Arial" w:hAnsi="Arial" w:cs="Arial"/>
          <w:sz w:val="24"/>
          <w:szCs w:val="24"/>
          <w:u w:val="single"/>
        </w:rPr>
        <w:t xml:space="preserve">Planning </w:t>
      </w:r>
      <w:r w:rsidRPr="001A3F59">
        <w:rPr>
          <w:rFonts w:ascii="Arial" w:hAnsi="Arial" w:cs="Arial"/>
          <w:color w:val="313335"/>
          <w:spacing w:val="2"/>
          <w:sz w:val="24"/>
          <w:szCs w:val="24"/>
        </w:rPr>
        <w:t>will determine when the conceptual project will be submitted to the Planning Commission for a workshop. The presentation to the Planning Commission shall be an informal presentation for informative purposes only and is only intended to obtain Planning Commission comments on the proposed project. The applicant shall not receive any rights or entitlements pursuant to this informal review procedure and the Planning Commission shall not be bound by their comments. The Planning Commission or City Council may request changes to the project when it is formally presented for their consideration even if those changes differ from the Planning Commission comments and requests made during the informal review procedure.</w:t>
      </w:r>
    </w:p>
    <w:p w14:paraId="1F8428C1" w14:textId="77777777" w:rsidR="00D55748" w:rsidRPr="001A3F59" w:rsidRDefault="00D55748" w:rsidP="00D55748">
      <w:pPr>
        <w:pStyle w:val="ListParagraph"/>
        <w:shd w:val="clear" w:color="auto" w:fill="FFFFFF"/>
        <w:spacing w:before="100" w:beforeAutospacing="1" w:after="100" w:afterAutospacing="1"/>
        <w:ind w:left="1440"/>
        <w:jc w:val="both"/>
        <w:rPr>
          <w:rFonts w:ascii="Arial" w:hAnsi="Arial" w:cs="Arial"/>
          <w:color w:val="313335"/>
          <w:spacing w:val="2"/>
          <w:sz w:val="21"/>
          <w:szCs w:val="21"/>
        </w:rPr>
      </w:pPr>
    </w:p>
    <w:p w14:paraId="2C1C2561" w14:textId="77777777" w:rsidR="00D55748" w:rsidRPr="00971D19" w:rsidRDefault="00D55748" w:rsidP="00D55748">
      <w:pPr>
        <w:pStyle w:val="BlockText"/>
        <w:ind w:firstLine="720"/>
        <w:rPr>
          <w:rFonts w:ascii="Arial" w:hAnsi="Arial" w:cs="Arial"/>
        </w:rPr>
      </w:pPr>
      <w:r w:rsidRPr="00866DAD">
        <w:rPr>
          <w:rFonts w:ascii="Arial" w:hAnsi="Arial" w:cs="Arial"/>
          <w:b/>
          <w:bCs/>
          <w:u w:val="single"/>
        </w:rPr>
        <w:t>Section 1</w:t>
      </w:r>
      <w:r>
        <w:rPr>
          <w:rFonts w:ascii="Arial" w:hAnsi="Arial" w:cs="Arial"/>
          <w:b/>
          <w:bCs/>
          <w:u w:val="single"/>
        </w:rPr>
        <w:t>9</w:t>
      </w:r>
      <w:r w:rsidRPr="00866DAD">
        <w:rPr>
          <w:rFonts w:ascii="Arial" w:hAnsi="Arial" w:cs="Arial"/>
          <w:b/>
          <w:bCs/>
          <w:u w:val="single"/>
        </w:rPr>
        <w:t>.</w:t>
      </w:r>
      <w:r w:rsidRPr="00866DAD">
        <w:rPr>
          <w:rFonts w:ascii="Arial" w:hAnsi="Arial" w:cs="Arial"/>
        </w:rPr>
        <w:t xml:space="preserve"> Amendments to the Municipal Code, </w:t>
      </w:r>
      <w:r w:rsidRPr="00971D19">
        <w:rPr>
          <w:rFonts w:ascii="Arial" w:hAnsi="Arial" w:cs="Arial"/>
        </w:rPr>
        <w:t>Chapter 30, Article II. – Administrative Procedures – Division 8. - Area Plan and Area Plan Amendment, Subdivision II. – Area Plan Amendments, Section 30-62 – Development Advisory Board (DAB) is hereby deleted and amended to read as follows:</w:t>
      </w:r>
    </w:p>
    <w:p w14:paraId="4ED2BA57" w14:textId="77777777" w:rsidR="00D55748" w:rsidRPr="001A3F59" w:rsidRDefault="00D55748" w:rsidP="00D55748">
      <w:pPr>
        <w:pStyle w:val="ListParagraph"/>
        <w:rPr>
          <w:rFonts w:ascii="Arial" w:hAnsi="Arial" w:cs="Arial"/>
          <w:sz w:val="24"/>
          <w:szCs w:val="24"/>
        </w:rPr>
      </w:pPr>
    </w:p>
    <w:p w14:paraId="0543715D" w14:textId="77777777" w:rsidR="00D55748" w:rsidRPr="001A3F59" w:rsidRDefault="00D55748" w:rsidP="00D55748">
      <w:pPr>
        <w:pStyle w:val="ListParagraph"/>
        <w:ind w:firstLine="720"/>
        <w:rPr>
          <w:rFonts w:ascii="Arial" w:hAnsi="Arial" w:cs="Arial"/>
          <w:b/>
          <w:sz w:val="24"/>
          <w:szCs w:val="24"/>
        </w:rPr>
      </w:pPr>
      <w:r w:rsidRPr="001A3F59">
        <w:rPr>
          <w:rFonts w:ascii="Arial" w:hAnsi="Arial" w:cs="Arial"/>
          <w:b/>
          <w:sz w:val="24"/>
          <w:szCs w:val="24"/>
        </w:rPr>
        <w:t>Section 30-62 – Reserved.</w:t>
      </w:r>
    </w:p>
    <w:p w14:paraId="0760BF2D" w14:textId="77777777" w:rsidR="00D55748" w:rsidRPr="00971D19" w:rsidRDefault="00D55748" w:rsidP="00D55748">
      <w:pPr>
        <w:pStyle w:val="BlockText"/>
        <w:ind w:firstLine="720"/>
        <w:rPr>
          <w:rFonts w:ascii="Arial" w:hAnsi="Arial" w:cs="Arial"/>
        </w:rPr>
      </w:pPr>
      <w:r w:rsidRPr="00971D19">
        <w:rPr>
          <w:rFonts w:ascii="Arial" w:hAnsi="Arial" w:cs="Arial"/>
          <w:b/>
          <w:bCs/>
          <w:u w:val="single"/>
        </w:rPr>
        <w:t xml:space="preserve">Section </w:t>
      </w:r>
      <w:r>
        <w:rPr>
          <w:rFonts w:ascii="Arial" w:hAnsi="Arial" w:cs="Arial"/>
          <w:b/>
          <w:bCs/>
          <w:u w:val="single"/>
        </w:rPr>
        <w:t>20</w:t>
      </w:r>
      <w:r w:rsidRPr="00971D19">
        <w:rPr>
          <w:rFonts w:ascii="Arial" w:hAnsi="Arial" w:cs="Arial"/>
          <w:b/>
          <w:bCs/>
          <w:u w:val="single"/>
        </w:rPr>
        <w:t>.</w:t>
      </w:r>
      <w:r w:rsidRPr="00971D19">
        <w:rPr>
          <w:rFonts w:ascii="Arial" w:hAnsi="Arial" w:cs="Arial"/>
        </w:rPr>
        <w:t xml:space="preserve"> Amendments to the Municipal Code, Chapter 30, Article II. Division 9. – Specific Plan Amendment, Section 30-68. – Pre-application meeting is hereby restated and amended as follows:</w:t>
      </w:r>
    </w:p>
    <w:p w14:paraId="2592D247" w14:textId="77777777" w:rsidR="00D55748" w:rsidRPr="001A3F59" w:rsidRDefault="00D55748" w:rsidP="00D55748">
      <w:pPr>
        <w:pStyle w:val="BlockText"/>
        <w:ind w:left="1440"/>
        <w:rPr>
          <w:rFonts w:ascii="Arial" w:hAnsi="Arial" w:cs="Arial"/>
          <w:b/>
        </w:rPr>
      </w:pPr>
      <w:r w:rsidRPr="001A3F59">
        <w:rPr>
          <w:rFonts w:ascii="Arial" w:hAnsi="Arial" w:cs="Arial"/>
          <w:b/>
        </w:rPr>
        <w:t>Sec. 30-68. - Pre-application meeting.</w:t>
      </w:r>
    </w:p>
    <w:p w14:paraId="0C99B8BA" w14:textId="77777777" w:rsidR="00D55748" w:rsidRPr="001A3F59" w:rsidRDefault="00D55748" w:rsidP="00D55748">
      <w:pPr>
        <w:pStyle w:val="BlockText"/>
        <w:ind w:left="1440"/>
        <w:rPr>
          <w:rFonts w:ascii="Arial" w:hAnsi="Arial" w:cs="Arial"/>
        </w:rPr>
      </w:pPr>
      <w:r w:rsidRPr="001A3F59">
        <w:rPr>
          <w:rFonts w:ascii="Arial" w:hAnsi="Arial" w:cs="Arial"/>
        </w:rPr>
        <w:t xml:space="preserve">Prior to the filing of an application for an amendment to a specific plan, the applicant or the applicant's representative </w:t>
      </w:r>
      <w:r w:rsidRPr="00A97B72">
        <w:rPr>
          <w:rFonts w:ascii="Arial" w:hAnsi="Arial" w:cs="Arial"/>
          <w:color w:val="313335"/>
          <w:spacing w:val="2"/>
        </w:rPr>
        <w:t>shall apply for</w:t>
      </w:r>
      <w:r w:rsidRPr="001A3F59">
        <w:rPr>
          <w:rFonts w:ascii="Arial" w:hAnsi="Arial" w:cs="Arial"/>
          <w:color w:val="313335"/>
          <w:spacing w:val="2"/>
        </w:rPr>
        <w:t xml:space="preserve"> </w:t>
      </w:r>
      <w:r>
        <w:rPr>
          <w:rFonts w:ascii="Arial" w:hAnsi="Arial" w:cs="Arial"/>
          <w:strike/>
        </w:rPr>
        <w:t>a</w:t>
      </w:r>
      <w:r w:rsidRPr="001A3F59">
        <w:rPr>
          <w:rFonts w:ascii="Arial" w:hAnsi="Arial" w:cs="Arial"/>
        </w:rPr>
        <w:t xml:space="preserve"> </w:t>
      </w:r>
      <w:r w:rsidRPr="001A3F59">
        <w:rPr>
          <w:rFonts w:ascii="Arial" w:hAnsi="Arial" w:cs="Arial"/>
          <w:color w:val="313335"/>
          <w:spacing w:val="2"/>
        </w:rPr>
        <w:t xml:space="preserve">pre-application </w:t>
      </w:r>
      <w:r w:rsidRPr="00D35358">
        <w:rPr>
          <w:rFonts w:ascii="Arial" w:hAnsi="Arial" w:cs="Arial"/>
          <w:color w:val="313335"/>
          <w:spacing w:val="2"/>
          <w:u w:val="single"/>
        </w:rPr>
        <w:t>review by City staff</w:t>
      </w:r>
      <w:r w:rsidRPr="001A3F59">
        <w:rPr>
          <w:rFonts w:ascii="Arial" w:hAnsi="Arial" w:cs="Arial"/>
          <w:color w:val="313335"/>
          <w:spacing w:val="2"/>
          <w:u w:val="single"/>
        </w:rPr>
        <w:t>.</w:t>
      </w:r>
      <w:r w:rsidRPr="001A3F59">
        <w:rPr>
          <w:rFonts w:ascii="Arial" w:hAnsi="Arial" w:cs="Arial"/>
          <w:color w:val="313335"/>
          <w:spacing w:val="2"/>
        </w:rPr>
        <w:t xml:space="preserve"> </w:t>
      </w:r>
      <w:r w:rsidRPr="001A3F59">
        <w:rPr>
          <w:rFonts w:ascii="Arial" w:hAnsi="Arial" w:cs="Arial"/>
          <w:strike/>
          <w:color w:val="313335"/>
          <w:spacing w:val="2"/>
        </w:rPr>
        <w:t>meeting application. The pre-application meeting is presented to the Development Advisory Board for recommendation for the project.</w:t>
      </w:r>
      <w:r w:rsidRPr="001A3F59">
        <w:rPr>
          <w:rFonts w:ascii="Arial" w:hAnsi="Arial" w:cs="Arial"/>
          <w:color w:val="313335"/>
          <w:spacing w:val="2"/>
        </w:rPr>
        <w:t xml:space="preserve"> </w:t>
      </w:r>
      <w:r w:rsidRPr="001A3F59">
        <w:rPr>
          <w:rFonts w:ascii="Arial" w:hAnsi="Arial" w:cs="Arial"/>
          <w:strike/>
          <w:color w:val="313335"/>
          <w:spacing w:val="2"/>
        </w:rPr>
        <w:t xml:space="preserve">The </w:t>
      </w:r>
      <w:r w:rsidRPr="008910D7">
        <w:rPr>
          <w:rFonts w:ascii="Arial" w:hAnsi="Arial" w:cs="Arial"/>
          <w:strike/>
          <w:color w:val="313335"/>
          <w:spacing w:val="2"/>
        </w:rPr>
        <w:t>recommendation should be incorporated into the project prior to filing the formal application.</w:t>
      </w:r>
    </w:p>
    <w:p w14:paraId="00505D43" w14:textId="77777777" w:rsidR="00D55748" w:rsidRPr="00971D19" w:rsidRDefault="00D55748" w:rsidP="00D55748">
      <w:pPr>
        <w:pStyle w:val="BlockText"/>
        <w:ind w:firstLine="720"/>
        <w:rPr>
          <w:rFonts w:ascii="Arial" w:hAnsi="Arial" w:cs="Arial"/>
        </w:rPr>
      </w:pPr>
      <w:r w:rsidRPr="00971D19">
        <w:rPr>
          <w:rFonts w:ascii="Arial" w:hAnsi="Arial" w:cs="Arial"/>
          <w:b/>
          <w:bCs/>
          <w:u w:val="single"/>
        </w:rPr>
        <w:t xml:space="preserve">Section </w:t>
      </w:r>
      <w:r>
        <w:rPr>
          <w:rFonts w:ascii="Arial" w:hAnsi="Arial" w:cs="Arial"/>
          <w:b/>
          <w:bCs/>
          <w:u w:val="single"/>
        </w:rPr>
        <w:t>21</w:t>
      </w:r>
      <w:r w:rsidRPr="00971D19">
        <w:rPr>
          <w:rFonts w:ascii="Arial" w:hAnsi="Arial" w:cs="Arial"/>
          <w:b/>
          <w:bCs/>
          <w:u w:val="single"/>
        </w:rPr>
        <w:t>.</w:t>
      </w:r>
      <w:r w:rsidRPr="00971D19">
        <w:rPr>
          <w:rFonts w:ascii="Arial" w:hAnsi="Arial" w:cs="Arial"/>
        </w:rPr>
        <w:t xml:space="preserve"> Amendments to the Municipal Code, Chapter 30, Article II. Division 9. – Specific Plan Amendment, Section 30-70. – Development Advisory Board (DAB) review is hereby deleted and amended to read as follows:</w:t>
      </w:r>
    </w:p>
    <w:p w14:paraId="261694D4" w14:textId="77777777" w:rsidR="00D55748" w:rsidRPr="001A3F59" w:rsidRDefault="00D55748" w:rsidP="00D55748">
      <w:pPr>
        <w:pStyle w:val="BlockText"/>
        <w:ind w:left="720" w:firstLine="720"/>
        <w:rPr>
          <w:rFonts w:ascii="Arial" w:hAnsi="Arial" w:cs="Arial"/>
          <w:b/>
        </w:rPr>
      </w:pPr>
      <w:r w:rsidRPr="001A3F59">
        <w:rPr>
          <w:rFonts w:ascii="Arial" w:hAnsi="Arial" w:cs="Arial"/>
          <w:b/>
        </w:rPr>
        <w:t>Sec. 30-70. – Reserved.</w:t>
      </w:r>
    </w:p>
    <w:p w14:paraId="4B58596A" w14:textId="77777777" w:rsidR="00D55748" w:rsidRPr="001A3F59" w:rsidRDefault="00D55748" w:rsidP="00D55748">
      <w:pPr>
        <w:pStyle w:val="BlockText"/>
        <w:ind w:firstLine="720"/>
        <w:rPr>
          <w:rFonts w:ascii="Arial" w:hAnsi="Arial" w:cs="Arial"/>
        </w:rPr>
      </w:pPr>
      <w:r w:rsidRPr="00866DAD">
        <w:rPr>
          <w:rFonts w:ascii="Arial" w:hAnsi="Arial" w:cs="Arial"/>
          <w:b/>
          <w:bCs/>
          <w:u w:val="single"/>
        </w:rPr>
        <w:t xml:space="preserve">Section </w:t>
      </w:r>
      <w:r>
        <w:rPr>
          <w:rFonts w:ascii="Arial" w:hAnsi="Arial" w:cs="Arial"/>
          <w:b/>
          <w:bCs/>
          <w:u w:val="single"/>
        </w:rPr>
        <w:t>22</w:t>
      </w:r>
      <w:r w:rsidRPr="00866DAD">
        <w:rPr>
          <w:rFonts w:ascii="Arial" w:hAnsi="Arial" w:cs="Arial"/>
          <w:b/>
          <w:bCs/>
          <w:u w:val="single"/>
        </w:rPr>
        <w:t>.</w:t>
      </w:r>
      <w:r w:rsidRPr="00866DAD">
        <w:rPr>
          <w:rFonts w:ascii="Arial" w:hAnsi="Arial" w:cs="Arial"/>
        </w:rPr>
        <w:t xml:space="preserve"> Amendments to the Municipal Code, </w:t>
      </w:r>
      <w:r w:rsidRPr="001A3F59">
        <w:rPr>
          <w:rFonts w:ascii="Arial" w:hAnsi="Arial" w:cs="Arial"/>
        </w:rPr>
        <w:t>Chapter 30, Article II, Division 10. – Administrative Site Plan, Major, Minor, Amendment, and Modification, Subdivision I. – Administrative Site Plan – Major, Section 30-76 – Authority is hereby restated and amended as follows:</w:t>
      </w:r>
    </w:p>
    <w:p w14:paraId="176B1BEA" w14:textId="77777777" w:rsidR="00D55748" w:rsidRPr="001A3F59" w:rsidRDefault="00D55748" w:rsidP="00D55748">
      <w:pPr>
        <w:pStyle w:val="BodyText"/>
        <w:ind w:left="720"/>
        <w:rPr>
          <w:rFonts w:ascii="Arial" w:hAnsi="Arial" w:cs="Arial"/>
          <w:b/>
        </w:rPr>
      </w:pPr>
      <w:r w:rsidRPr="001A3F59">
        <w:rPr>
          <w:rFonts w:ascii="Arial" w:hAnsi="Arial" w:cs="Arial"/>
          <w:b/>
        </w:rPr>
        <w:t>Sec. 30-76. - Authority.</w:t>
      </w:r>
      <w:r w:rsidRPr="001A3F59">
        <w:rPr>
          <w:rFonts w:ascii="Arial" w:hAnsi="Arial" w:cs="Arial"/>
          <w:b/>
        </w:rPr>
        <w:tab/>
      </w:r>
    </w:p>
    <w:p w14:paraId="031AA2C6" w14:textId="77777777" w:rsidR="00D55748" w:rsidRPr="001A3F59" w:rsidRDefault="00D55748" w:rsidP="00D55748">
      <w:pPr>
        <w:pStyle w:val="BlockText"/>
        <w:ind w:left="1440"/>
        <w:rPr>
          <w:rFonts w:ascii="Arial" w:hAnsi="Arial" w:cs="Arial"/>
        </w:rPr>
      </w:pPr>
      <w:r w:rsidRPr="001A3F59">
        <w:rPr>
          <w:rFonts w:ascii="Arial" w:hAnsi="Arial" w:cs="Arial"/>
        </w:rPr>
        <w:t xml:space="preserve">The Director of </w:t>
      </w:r>
      <w:r w:rsidRPr="008E5C69">
        <w:rPr>
          <w:rFonts w:ascii="Arial" w:hAnsi="Arial" w:cs="Arial"/>
          <w:strike/>
        </w:rPr>
        <w:t>Community Development</w:t>
      </w:r>
      <w:r w:rsidRPr="001A3F59">
        <w:rPr>
          <w:rFonts w:ascii="Arial" w:hAnsi="Arial" w:cs="Arial"/>
        </w:rPr>
        <w:t xml:space="preserve"> </w:t>
      </w:r>
      <w:r w:rsidRPr="008E5C69">
        <w:rPr>
          <w:rFonts w:ascii="Arial" w:hAnsi="Arial" w:cs="Arial"/>
          <w:u w:val="single"/>
        </w:rPr>
        <w:t>Planning</w:t>
      </w:r>
      <w:r>
        <w:rPr>
          <w:rFonts w:ascii="Arial" w:hAnsi="Arial" w:cs="Arial"/>
        </w:rPr>
        <w:t xml:space="preserve"> </w:t>
      </w:r>
      <w:r w:rsidRPr="001A3F59">
        <w:rPr>
          <w:rFonts w:ascii="Arial" w:hAnsi="Arial" w:cs="Arial"/>
        </w:rPr>
        <w:t>or designee is authorized to approve or deny administrative site plan, major, minor, modifications and amendment review applications</w:t>
      </w:r>
      <w:r w:rsidRPr="001A3F59">
        <w:rPr>
          <w:rFonts w:ascii="Arial" w:hAnsi="Arial" w:cs="Arial"/>
          <w:strike/>
        </w:rPr>
        <w:t>, upon review of the Development Advisory Board comments</w:t>
      </w:r>
      <w:r w:rsidRPr="001A3F59">
        <w:rPr>
          <w:rFonts w:ascii="Arial" w:hAnsi="Arial" w:cs="Arial"/>
        </w:rPr>
        <w:t>, and to impose reasonable conditions upon such approval. Conditions may include, but shall not be limited to, requirements for special yards, open spaces, buffers, fences, walls, and screening; requirements for installation and maintenance of landscaping and erosion control measures; requirements for street improvements and dedications, regulation of vehicular ingress, egress, and traffic circulation; regulation of signs; regulation of hours or other characteristics of operation; requirements for maintenance of landscaping and other improvements; establishment of development schedules or time limits for performance or completion.</w:t>
      </w:r>
    </w:p>
    <w:p w14:paraId="2FE33356" w14:textId="77777777" w:rsidR="00D55748" w:rsidRPr="00A964E1" w:rsidRDefault="00D55748" w:rsidP="00D55748">
      <w:pPr>
        <w:pStyle w:val="BlockText"/>
        <w:ind w:firstLine="720"/>
        <w:rPr>
          <w:rFonts w:ascii="Arial" w:hAnsi="Arial" w:cs="Arial"/>
        </w:rPr>
      </w:pPr>
      <w:r w:rsidRPr="00A964E1">
        <w:rPr>
          <w:rFonts w:ascii="Arial" w:hAnsi="Arial" w:cs="Arial"/>
          <w:b/>
          <w:bCs/>
          <w:u w:val="single"/>
        </w:rPr>
        <w:t>Section 2</w:t>
      </w:r>
      <w:r>
        <w:rPr>
          <w:rFonts w:ascii="Arial" w:hAnsi="Arial" w:cs="Arial"/>
          <w:b/>
          <w:bCs/>
          <w:u w:val="single"/>
        </w:rPr>
        <w:t>3</w:t>
      </w:r>
      <w:r w:rsidRPr="00A964E1">
        <w:rPr>
          <w:rFonts w:ascii="Arial" w:hAnsi="Arial" w:cs="Arial"/>
          <w:b/>
          <w:bCs/>
          <w:u w:val="single"/>
        </w:rPr>
        <w:t>.</w:t>
      </w:r>
      <w:r w:rsidRPr="00A964E1">
        <w:rPr>
          <w:rFonts w:ascii="Arial" w:hAnsi="Arial" w:cs="Arial"/>
        </w:rPr>
        <w:t xml:space="preserve"> Amendments to the Municipal Code, Chapter 30, Article II. Division 10. – Administrative Site Plan, Major, Minor, Amendment, and Modification, Subdivision I. – Administrative Site Plan – Major, Section 30-78 is hereby restated and amended to read as follows:</w:t>
      </w:r>
    </w:p>
    <w:p w14:paraId="3A3546EE" w14:textId="77777777" w:rsidR="00D55748" w:rsidRDefault="00D55748" w:rsidP="00D55748">
      <w:pPr>
        <w:pStyle w:val="BlockText"/>
        <w:ind w:left="720" w:firstLine="720"/>
        <w:rPr>
          <w:rFonts w:ascii="Arial" w:hAnsi="Arial" w:cs="Arial"/>
          <w:b/>
        </w:rPr>
      </w:pPr>
      <w:r w:rsidRPr="001A3F59">
        <w:rPr>
          <w:rFonts w:ascii="Arial" w:hAnsi="Arial" w:cs="Arial"/>
          <w:b/>
        </w:rPr>
        <w:t xml:space="preserve">Sec. 30-78. – </w:t>
      </w:r>
      <w:r>
        <w:rPr>
          <w:rFonts w:ascii="Arial" w:hAnsi="Arial" w:cs="Arial"/>
          <w:b/>
        </w:rPr>
        <w:t>Pre-application meeting.</w:t>
      </w:r>
    </w:p>
    <w:p w14:paraId="28EEFD64" w14:textId="77777777" w:rsidR="00D55748" w:rsidRPr="001A3F59" w:rsidRDefault="00D55748" w:rsidP="00D55748">
      <w:pPr>
        <w:pStyle w:val="BlockText"/>
        <w:ind w:left="1440"/>
        <w:rPr>
          <w:rFonts w:ascii="Arial" w:hAnsi="Arial" w:cs="Arial"/>
        </w:rPr>
      </w:pPr>
      <w:r w:rsidRPr="00571267">
        <w:rPr>
          <w:rFonts w:ascii="Arial" w:hAnsi="Arial" w:cs="Arial"/>
        </w:rPr>
        <w:t>Prior to the filing of an application for an administrative site plan, m</w:t>
      </w:r>
      <w:r>
        <w:rPr>
          <w:rFonts w:ascii="Arial" w:hAnsi="Arial" w:cs="Arial"/>
        </w:rPr>
        <w:t>ajor</w:t>
      </w:r>
      <w:r w:rsidRPr="00571267">
        <w:rPr>
          <w:rFonts w:ascii="Arial" w:hAnsi="Arial" w:cs="Arial"/>
        </w:rPr>
        <w:t xml:space="preserve">, the applicant or the applicant's representative </w:t>
      </w:r>
      <w:r w:rsidRPr="000230F0">
        <w:rPr>
          <w:rFonts w:ascii="Arial" w:hAnsi="Arial" w:cs="Arial"/>
          <w:color w:val="313335"/>
          <w:spacing w:val="2"/>
        </w:rPr>
        <w:t>shall apply for a</w:t>
      </w:r>
      <w:r w:rsidRPr="00571267">
        <w:rPr>
          <w:rFonts w:ascii="Arial" w:hAnsi="Arial" w:cs="Arial"/>
          <w:color w:val="313335"/>
          <w:spacing w:val="2"/>
        </w:rPr>
        <w:t xml:space="preserve"> pre-application </w:t>
      </w:r>
      <w:r w:rsidRPr="00D35358">
        <w:rPr>
          <w:rFonts w:ascii="Arial" w:hAnsi="Arial" w:cs="Arial"/>
          <w:color w:val="313335"/>
          <w:spacing w:val="2"/>
          <w:u w:val="single"/>
        </w:rPr>
        <w:t>review by City</w:t>
      </w:r>
      <w:r w:rsidRPr="00571267">
        <w:rPr>
          <w:rFonts w:ascii="Arial" w:hAnsi="Arial" w:cs="Arial"/>
          <w:color w:val="313335"/>
          <w:spacing w:val="2"/>
          <w:u w:val="single"/>
        </w:rPr>
        <w:t xml:space="preserve"> staff.</w:t>
      </w:r>
      <w:r w:rsidRPr="00571267">
        <w:rPr>
          <w:rFonts w:ascii="Arial" w:hAnsi="Arial" w:cs="Arial"/>
          <w:color w:val="313335"/>
          <w:spacing w:val="2"/>
        </w:rPr>
        <w:t xml:space="preserve"> </w:t>
      </w:r>
      <w:r w:rsidRPr="00571267">
        <w:rPr>
          <w:rFonts w:ascii="Arial" w:hAnsi="Arial" w:cs="Arial"/>
          <w:strike/>
          <w:color w:val="313335"/>
          <w:spacing w:val="2"/>
        </w:rPr>
        <w:t>meeting application. The pre-application</w:t>
      </w:r>
      <w:r w:rsidRPr="001A3F59">
        <w:rPr>
          <w:rFonts w:ascii="Arial" w:hAnsi="Arial" w:cs="Arial"/>
          <w:strike/>
          <w:color w:val="313335"/>
          <w:spacing w:val="2"/>
        </w:rPr>
        <w:t xml:space="preserve"> meeting is presented to the Development Advisory Board for recommendation for the project.</w:t>
      </w:r>
      <w:r w:rsidRPr="001A3F59">
        <w:rPr>
          <w:rFonts w:ascii="Arial" w:hAnsi="Arial" w:cs="Arial"/>
          <w:color w:val="313335"/>
          <w:spacing w:val="2"/>
        </w:rPr>
        <w:t xml:space="preserve"> </w:t>
      </w:r>
      <w:r w:rsidRPr="001A3F59">
        <w:rPr>
          <w:rFonts w:ascii="Arial" w:hAnsi="Arial" w:cs="Arial"/>
          <w:strike/>
          <w:color w:val="313335"/>
          <w:spacing w:val="2"/>
        </w:rPr>
        <w:t xml:space="preserve">The </w:t>
      </w:r>
      <w:r w:rsidRPr="008910D7">
        <w:rPr>
          <w:rFonts w:ascii="Arial" w:hAnsi="Arial" w:cs="Arial"/>
          <w:strike/>
          <w:color w:val="313335"/>
          <w:spacing w:val="2"/>
        </w:rPr>
        <w:t>recommendation should be incorporated into the project prior to filing the formal application.</w:t>
      </w:r>
    </w:p>
    <w:p w14:paraId="737BB280" w14:textId="77777777" w:rsidR="00D55748" w:rsidRPr="00A964E1" w:rsidRDefault="00D55748" w:rsidP="00D55748">
      <w:pPr>
        <w:pStyle w:val="BlockText"/>
        <w:ind w:firstLine="720"/>
        <w:rPr>
          <w:rFonts w:ascii="Arial" w:hAnsi="Arial" w:cs="Arial"/>
        </w:rPr>
      </w:pPr>
      <w:r w:rsidRPr="00A964E1">
        <w:rPr>
          <w:rFonts w:ascii="Arial" w:hAnsi="Arial" w:cs="Arial"/>
          <w:b/>
          <w:bCs/>
          <w:u w:val="single"/>
        </w:rPr>
        <w:t>Section 2</w:t>
      </w:r>
      <w:r>
        <w:rPr>
          <w:rFonts w:ascii="Arial" w:hAnsi="Arial" w:cs="Arial"/>
          <w:b/>
          <w:bCs/>
          <w:u w:val="single"/>
        </w:rPr>
        <w:t>4</w:t>
      </w:r>
      <w:r w:rsidRPr="00A964E1">
        <w:rPr>
          <w:rFonts w:ascii="Arial" w:hAnsi="Arial" w:cs="Arial"/>
          <w:b/>
          <w:bCs/>
          <w:u w:val="single"/>
        </w:rPr>
        <w:t>.</w:t>
      </w:r>
      <w:r w:rsidRPr="00A964E1">
        <w:rPr>
          <w:rFonts w:ascii="Arial" w:hAnsi="Arial" w:cs="Arial"/>
        </w:rPr>
        <w:t xml:space="preserve"> Amendments to the Municipal Code, Chapter 30,  Article II. Division 10. – Administrative Site Plan, Major, Minor, Amendment, and Modification, Subdivision II. – Administrative Site Plan – Minor, Section 30-88. – Pre-application meeting is hereby restated and amended as follows:</w:t>
      </w:r>
    </w:p>
    <w:p w14:paraId="6B7BDC26" w14:textId="77777777" w:rsidR="00D55748" w:rsidRPr="00571267" w:rsidRDefault="00D55748" w:rsidP="00D55748">
      <w:pPr>
        <w:pStyle w:val="BlockText"/>
        <w:ind w:left="1440"/>
        <w:rPr>
          <w:rFonts w:ascii="Arial" w:hAnsi="Arial" w:cs="Arial"/>
          <w:b/>
        </w:rPr>
      </w:pPr>
      <w:r w:rsidRPr="001A3F59">
        <w:rPr>
          <w:rFonts w:ascii="Arial" w:hAnsi="Arial" w:cs="Arial"/>
          <w:b/>
        </w:rPr>
        <w:t>Sec. 30-88. - Pre-</w:t>
      </w:r>
      <w:r w:rsidRPr="00571267">
        <w:rPr>
          <w:rFonts w:ascii="Arial" w:hAnsi="Arial" w:cs="Arial"/>
          <w:b/>
        </w:rPr>
        <w:t>application meeting.</w:t>
      </w:r>
      <w:r w:rsidRPr="00571267">
        <w:rPr>
          <w:rFonts w:ascii="Arial" w:hAnsi="Arial" w:cs="Arial"/>
          <w:b/>
        </w:rPr>
        <w:tab/>
      </w:r>
    </w:p>
    <w:p w14:paraId="09B97D31" w14:textId="77777777" w:rsidR="00D55748" w:rsidRPr="001A3F59" w:rsidRDefault="00D55748" w:rsidP="00D55748">
      <w:pPr>
        <w:pStyle w:val="BlockText"/>
        <w:ind w:left="1440"/>
        <w:rPr>
          <w:rFonts w:ascii="Arial" w:hAnsi="Arial" w:cs="Arial"/>
        </w:rPr>
      </w:pPr>
      <w:r w:rsidRPr="00571267">
        <w:rPr>
          <w:rFonts w:ascii="Arial" w:hAnsi="Arial" w:cs="Arial"/>
        </w:rPr>
        <w:t xml:space="preserve">Prior to the filing of an application for an administrative site plan, minor, the applicant or the applicant's representative </w:t>
      </w:r>
      <w:r w:rsidRPr="00D36020">
        <w:rPr>
          <w:rFonts w:ascii="Arial" w:hAnsi="Arial" w:cs="Arial"/>
          <w:color w:val="313335"/>
          <w:spacing w:val="2"/>
        </w:rPr>
        <w:t>shall apply for a</w:t>
      </w:r>
      <w:r w:rsidRPr="00571267">
        <w:rPr>
          <w:rFonts w:ascii="Arial" w:hAnsi="Arial" w:cs="Arial"/>
          <w:color w:val="313335"/>
          <w:spacing w:val="2"/>
        </w:rPr>
        <w:t xml:space="preserve"> pre-application </w:t>
      </w:r>
      <w:r w:rsidRPr="00D36020">
        <w:rPr>
          <w:rFonts w:ascii="Arial" w:hAnsi="Arial" w:cs="Arial"/>
          <w:color w:val="313335"/>
          <w:spacing w:val="2"/>
          <w:u w:val="single"/>
        </w:rPr>
        <w:t>review by City</w:t>
      </w:r>
      <w:r w:rsidRPr="00571267">
        <w:rPr>
          <w:rFonts w:ascii="Arial" w:hAnsi="Arial" w:cs="Arial"/>
          <w:color w:val="313335"/>
          <w:spacing w:val="2"/>
          <w:u w:val="single"/>
        </w:rPr>
        <w:t xml:space="preserve"> staff.</w:t>
      </w:r>
      <w:r w:rsidRPr="00571267">
        <w:rPr>
          <w:rFonts w:ascii="Arial" w:hAnsi="Arial" w:cs="Arial"/>
          <w:color w:val="313335"/>
          <w:spacing w:val="2"/>
        </w:rPr>
        <w:t xml:space="preserve"> </w:t>
      </w:r>
      <w:r w:rsidRPr="00571267">
        <w:rPr>
          <w:rFonts w:ascii="Arial" w:hAnsi="Arial" w:cs="Arial"/>
          <w:strike/>
          <w:color w:val="313335"/>
          <w:spacing w:val="2"/>
        </w:rPr>
        <w:t>meeting application. The pre-application</w:t>
      </w:r>
      <w:r w:rsidRPr="001A3F59">
        <w:rPr>
          <w:rFonts w:ascii="Arial" w:hAnsi="Arial" w:cs="Arial"/>
          <w:strike/>
          <w:color w:val="313335"/>
          <w:spacing w:val="2"/>
        </w:rPr>
        <w:t xml:space="preserve"> meeting is presented to the Development Advisory Board for recommendation for the project.</w:t>
      </w:r>
      <w:r w:rsidRPr="001A3F59">
        <w:rPr>
          <w:rFonts w:ascii="Arial" w:hAnsi="Arial" w:cs="Arial"/>
          <w:color w:val="313335"/>
          <w:spacing w:val="2"/>
        </w:rPr>
        <w:t xml:space="preserve"> </w:t>
      </w:r>
      <w:r w:rsidRPr="001A3F59">
        <w:rPr>
          <w:rFonts w:ascii="Arial" w:hAnsi="Arial" w:cs="Arial"/>
          <w:strike/>
          <w:color w:val="313335"/>
          <w:spacing w:val="2"/>
        </w:rPr>
        <w:t xml:space="preserve">The </w:t>
      </w:r>
      <w:r w:rsidRPr="008910D7">
        <w:rPr>
          <w:rFonts w:ascii="Arial" w:hAnsi="Arial" w:cs="Arial"/>
          <w:strike/>
          <w:color w:val="313335"/>
          <w:spacing w:val="2"/>
        </w:rPr>
        <w:t>recommendation should be incorporated into the project prior to filing the formal application.</w:t>
      </w:r>
    </w:p>
    <w:p w14:paraId="2C047D1F" w14:textId="77777777" w:rsidR="00D55748" w:rsidRPr="00A964E1" w:rsidRDefault="00D55748" w:rsidP="00D55748">
      <w:pPr>
        <w:pStyle w:val="BlockText"/>
        <w:ind w:firstLine="720"/>
        <w:rPr>
          <w:rFonts w:ascii="Arial" w:hAnsi="Arial" w:cs="Arial"/>
        </w:rPr>
      </w:pPr>
      <w:r w:rsidRPr="00A964E1">
        <w:rPr>
          <w:rFonts w:ascii="Arial" w:hAnsi="Arial" w:cs="Arial"/>
          <w:b/>
          <w:bCs/>
          <w:u w:val="single"/>
        </w:rPr>
        <w:t>Section 2</w:t>
      </w:r>
      <w:r>
        <w:rPr>
          <w:rFonts w:ascii="Arial" w:hAnsi="Arial" w:cs="Arial"/>
          <w:b/>
          <w:bCs/>
          <w:u w:val="single"/>
        </w:rPr>
        <w:t>5</w:t>
      </w:r>
      <w:r w:rsidRPr="00A964E1">
        <w:rPr>
          <w:rFonts w:ascii="Arial" w:hAnsi="Arial" w:cs="Arial"/>
          <w:b/>
          <w:bCs/>
          <w:u w:val="single"/>
        </w:rPr>
        <w:t>.</w:t>
      </w:r>
      <w:r w:rsidRPr="00A964E1">
        <w:rPr>
          <w:rFonts w:ascii="Arial" w:hAnsi="Arial" w:cs="Arial"/>
        </w:rPr>
        <w:t xml:space="preserve"> Amendments to the Municipal Code, Chapter 30,  Article II. Division 10. – Administrative Site Plan, Major, Minor, Amendment, and Modification, Subdivision II. – Administrative Site Plan – Minor, Section 30-90. – Development Advisory Board (DAB) review is hereby deleted and amended to read as follows:</w:t>
      </w:r>
    </w:p>
    <w:p w14:paraId="4340CA34" w14:textId="77777777" w:rsidR="00D55748" w:rsidRPr="001A3F59" w:rsidRDefault="00D55748" w:rsidP="00D55748">
      <w:pPr>
        <w:pStyle w:val="BlockText"/>
        <w:ind w:left="720" w:firstLine="720"/>
        <w:rPr>
          <w:rFonts w:ascii="Arial" w:hAnsi="Arial" w:cs="Arial"/>
          <w:b/>
        </w:rPr>
      </w:pPr>
      <w:r w:rsidRPr="001A3F59">
        <w:rPr>
          <w:rFonts w:ascii="Arial" w:hAnsi="Arial" w:cs="Arial"/>
          <w:b/>
        </w:rPr>
        <w:t>Sec. 30-90. – Reserved.</w:t>
      </w:r>
    </w:p>
    <w:p w14:paraId="279A12B8" w14:textId="77777777" w:rsidR="00D55748" w:rsidRPr="00A964E1" w:rsidRDefault="00D55748" w:rsidP="00D55748">
      <w:pPr>
        <w:pStyle w:val="BlockText"/>
        <w:ind w:firstLine="720"/>
        <w:rPr>
          <w:rFonts w:ascii="Arial" w:hAnsi="Arial" w:cs="Arial"/>
        </w:rPr>
      </w:pPr>
      <w:r w:rsidRPr="00A964E1">
        <w:rPr>
          <w:rFonts w:ascii="Arial" w:hAnsi="Arial" w:cs="Arial"/>
          <w:b/>
          <w:bCs/>
          <w:u w:val="single"/>
        </w:rPr>
        <w:t>Section 2</w:t>
      </w:r>
      <w:r>
        <w:rPr>
          <w:rFonts w:ascii="Arial" w:hAnsi="Arial" w:cs="Arial"/>
          <w:b/>
          <w:bCs/>
          <w:u w:val="single"/>
        </w:rPr>
        <w:t>6</w:t>
      </w:r>
      <w:r w:rsidRPr="00A964E1">
        <w:rPr>
          <w:rFonts w:ascii="Arial" w:hAnsi="Arial" w:cs="Arial"/>
          <w:b/>
          <w:bCs/>
          <w:u w:val="single"/>
        </w:rPr>
        <w:t>.</w:t>
      </w:r>
      <w:r w:rsidRPr="00A964E1">
        <w:rPr>
          <w:rFonts w:ascii="Arial" w:hAnsi="Arial" w:cs="Arial"/>
        </w:rPr>
        <w:t xml:space="preserve"> Amendments to the Municipal Code,</w:t>
      </w:r>
      <w:r>
        <w:rPr>
          <w:rFonts w:ascii="Arial" w:hAnsi="Arial" w:cs="Arial"/>
        </w:rPr>
        <w:t xml:space="preserve"> </w:t>
      </w:r>
      <w:r w:rsidRPr="00A964E1">
        <w:rPr>
          <w:rFonts w:ascii="Arial" w:hAnsi="Arial" w:cs="Arial"/>
        </w:rPr>
        <w:t>Chapter 30, Article II. Division 10. – Administrative Site Plan, Major, Minor, Amendment, and Modification, Subdivision III. – Administrative Site Plan – Amendment, Section 30-97 is hereby restated and amended as follows:</w:t>
      </w:r>
    </w:p>
    <w:p w14:paraId="5CCCF0E9" w14:textId="77777777" w:rsidR="00D55748" w:rsidRPr="001A3F59" w:rsidRDefault="00D55748" w:rsidP="00D55748">
      <w:pPr>
        <w:pStyle w:val="BodyText"/>
        <w:ind w:left="720"/>
        <w:rPr>
          <w:rFonts w:ascii="Arial" w:hAnsi="Arial" w:cs="Arial"/>
          <w:b/>
        </w:rPr>
      </w:pPr>
      <w:r w:rsidRPr="001A3F59">
        <w:rPr>
          <w:rFonts w:ascii="Arial" w:hAnsi="Arial" w:cs="Arial"/>
          <w:b/>
        </w:rPr>
        <w:t>Sec. 30-97. - Authority.</w:t>
      </w:r>
      <w:r w:rsidRPr="001A3F59">
        <w:rPr>
          <w:rFonts w:ascii="Arial" w:hAnsi="Arial" w:cs="Arial"/>
          <w:b/>
        </w:rPr>
        <w:tab/>
      </w:r>
    </w:p>
    <w:p w14:paraId="3D431334" w14:textId="77777777" w:rsidR="00D55748" w:rsidRPr="001A3F59" w:rsidRDefault="00D55748" w:rsidP="00D55748">
      <w:pPr>
        <w:pStyle w:val="BlockText"/>
        <w:ind w:left="1440"/>
        <w:rPr>
          <w:rFonts w:ascii="Arial" w:hAnsi="Arial" w:cs="Arial"/>
        </w:rPr>
      </w:pPr>
      <w:r w:rsidRPr="001A3F59">
        <w:rPr>
          <w:rFonts w:ascii="Arial" w:hAnsi="Arial" w:cs="Arial"/>
        </w:rPr>
        <w:t xml:space="preserve">The Director of </w:t>
      </w:r>
      <w:r w:rsidRPr="008E5C69">
        <w:rPr>
          <w:rFonts w:ascii="Arial" w:hAnsi="Arial" w:cs="Arial"/>
          <w:strike/>
        </w:rPr>
        <w:t>Community Development</w:t>
      </w:r>
      <w:r w:rsidRPr="001A3F59">
        <w:rPr>
          <w:rFonts w:ascii="Arial" w:hAnsi="Arial" w:cs="Arial"/>
        </w:rPr>
        <w:t xml:space="preserve"> </w:t>
      </w:r>
      <w:r w:rsidRPr="008E5C69">
        <w:rPr>
          <w:rFonts w:ascii="Arial" w:hAnsi="Arial" w:cs="Arial"/>
          <w:u w:val="single"/>
        </w:rPr>
        <w:t>Planning</w:t>
      </w:r>
      <w:r>
        <w:rPr>
          <w:rFonts w:ascii="Arial" w:hAnsi="Arial" w:cs="Arial"/>
        </w:rPr>
        <w:t xml:space="preserve"> </w:t>
      </w:r>
      <w:r w:rsidRPr="001A3F59">
        <w:rPr>
          <w:rFonts w:ascii="Arial" w:hAnsi="Arial" w:cs="Arial"/>
        </w:rPr>
        <w:t xml:space="preserve">or designee is authorized to approve or deny administrative site plan, amendment review applications, </w:t>
      </w:r>
      <w:r w:rsidRPr="001A3F59">
        <w:rPr>
          <w:rFonts w:ascii="Arial" w:hAnsi="Arial" w:cs="Arial"/>
          <w:strike/>
        </w:rPr>
        <w:t xml:space="preserve">upon review of the Development Advisory Board comments, </w:t>
      </w:r>
      <w:r w:rsidRPr="001A3F59">
        <w:rPr>
          <w:rFonts w:ascii="Arial" w:hAnsi="Arial" w:cs="Arial"/>
        </w:rPr>
        <w:t>and to impose reasonable conditions upon such approval. Conditions may include, but shall not be limited to, requirements for special yards, open spaces, buffers, fences, walls, and screening; requirements for installation and maintenance of landscaping and erosion control measures; requirements for street improvements and dedications, regulation of vehicular ingress, egress, and traffic circulation; regulation of signs; regulation of hours or other characteristics of operation; requirements for maintenance of landscaping and other improvements; establishment of development schedules or time limits for performance or completion.”</w:t>
      </w:r>
    </w:p>
    <w:p w14:paraId="514495B2" w14:textId="77777777" w:rsidR="00D55748" w:rsidRDefault="00D55748" w:rsidP="00D55748">
      <w:pPr>
        <w:pStyle w:val="BlockText"/>
        <w:ind w:firstLine="720"/>
        <w:rPr>
          <w:rFonts w:ascii="Arial" w:hAnsi="Arial" w:cs="Arial"/>
        </w:rPr>
      </w:pPr>
      <w:r w:rsidRPr="00866DAD">
        <w:rPr>
          <w:rFonts w:ascii="Arial" w:hAnsi="Arial" w:cs="Arial"/>
          <w:b/>
          <w:bCs/>
          <w:u w:val="single"/>
        </w:rPr>
        <w:t xml:space="preserve">Section </w:t>
      </w:r>
      <w:r>
        <w:rPr>
          <w:rFonts w:ascii="Arial" w:hAnsi="Arial" w:cs="Arial"/>
          <w:b/>
          <w:bCs/>
          <w:u w:val="single"/>
        </w:rPr>
        <w:t>27</w:t>
      </w:r>
      <w:r w:rsidRPr="00866DAD">
        <w:rPr>
          <w:rFonts w:ascii="Arial" w:hAnsi="Arial" w:cs="Arial"/>
          <w:b/>
          <w:bCs/>
          <w:u w:val="single"/>
        </w:rPr>
        <w:t>.</w:t>
      </w:r>
      <w:r w:rsidRPr="00866DAD">
        <w:rPr>
          <w:rFonts w:ascii="Arial" w:hAnsi="Arial" w:cs="Arial"/>
        </w:rPr>
        <w:t xml:space="preserve"> Amendments to the Municipal Code, </w:t>
      </w:r>
      <w:r w:rsidRPr="001A3F59">
        <w:rPr>
          <w:rFonts w:ascii="Arial" w:hAnsi="Arial" w:cs="Arial"/>
        </w:rPr>
        <w:t>Chapter 30, Article II. Division 10, Subdivision III. Administrative Site Plan Amendment, Section 30-98 “Pre-application meeting” is hereby restated and amended as follows:</w:t>
      </w:r>
    </w:p>
    <w:p w14:paraId="4F2FA568" w14:textId="77777777" w:rsidR="00D55748" w:rsidRPr="001A3F59" w:rsidRDefault="00D55748" w:rsidP="00D55748">
      <w:pPr>
        <w:pStyle w:val="BlockText"/>
        <w:ind w:left="1440"/>
        <w:rPr>
          <w:rFonts w:ascii="Arial" w:hAnsi="Arial" w:cs="Arial"/>
        </w:rPr>
      </w:pPr>
      <w:r w:rsidRPr="001A3F59">
        <w:rPr>
          <w:rFonts w:ascii="Arial" w:hAnsi="Arial" w:cs="Arial"/>
          <w:b/>
        </w:rPr>
        <w:t>Sec. 30-</w:t>
      </w:r>
      <w:r>
        <w:rPr>
          <w:rFonts w:ascii="Arial" w:hAnsi="Arial" w:cs="Arial"/>
          <w:b/>
        </w:rPr>
        <w:t>9</w:t>
      </w:r>
      <w:r w:rsidRPr="001A3F59">
        <w:rPr>
          <w:rFonts w:ascii="Arial" w:hAnsi="Arial" w:cs="Arial"/>
          <w:b/>
        </w:rPr>
        <w:t>8. - Pre-</w:t>
      </w:r>
      <w:r w:rsidRPr="00571267">
        <w:rPr>
          <w:rFonts w:ascii="Arial" w:hAnsi="Arial" w:cs="Arial"/>
          <w:b/>
        </w:rPr>
        <w:t>application meeting.</w:t>
      </w:r>
    </w:p>
    <w:p w14:paraId="71E95527" w14:textId="77777777" w:rsidR="00D55748" w:rsidRPr="001A3F59" w:rsidRDefault="00D55748" w:rsidP="00D55748">
      <w:pPr>
        <w:pStyle w:val="BlockText"/>
        <w:ind w:left="1440"/>
        <w:rPr>
          <w:rFonts w:ascii="Arial" w:hAnsi="Arial" w:cs="Arial"/>
        </w:rPr>
      </w:pPr>
      <w:r w:rsidRPr="001A3F59">
        <w:rPr>
          <w:rFonts w:ascii="Arial" w:hAnsi="Arial" w:cs="Arial"/>
        </w:rPr>
        <w:t xml:space="preserve">Prior to the filing of an application for an administrative site plan, amendment, the applicant or the applicant's representative </w:t>
      </w:r>
      <w:r w:rsidRPr="000230F0">
        <w:rPr>
          <w:rFonts w:ascii="Arial" w:hAnsi="Arial" w:cs="Arial"/>
          <w:color w:val="313335"/>
          <w:spacing w:val="2"/>
        </w:rPr>
        <w:t>shall apply for</w:t>
      </w:r>
      <w:r w:rsidRPr="001A3F59">
        <w:rPr>
          <w:rFonts w:ascii="Arial" w:hAnsi="Arial" w:cs="Arial"/>
          <w:strike/>
          <w:color w:val="313335"/>
          <w:spacing w:val="2"/>
        </w:rPr>
        <w:t xml:space="preserve"> </w:t>
      </w:r>
      <w:r w:rsidRPr="001A3F59">
        <w:rPr>
          <w:rFonts w:ascii="Arial" w:hAnsi="Arial" w:cs="Arial"/>
          <w:color w:val="313335"/>
          <w:spacing w:val="2"/>
        </w:rPr>
        <w:t xml:space="preserve">a pre-application </w:t>
      </w:r>
      <w:r w:rsidRPr="00625E2D">
        <w:rPr>
          <w:rFonts w:ascii="Arial" w:hAnsi="Arial" w:cs="Arial"/>
          <w:color w:val="313335"/>
          <w:spacing w:val="2"/>
          <w:u w:val="single"/>
        </w:rPr>
        <w:t>review by City</w:t>
      </w:r>
      <w:r w:rsidRPr="001A3F59">
        <w:rPr>
          <w:rFonts w:ascii="Arial" w:hAnsi="Arial" w:cs="Arial"/>
          <w:color w:val="313335"/>
          <w:spacing w:val="2"/>
          <w:u w:val="single"/>
        </w:rPr>
        <w:t xml:space="preserve"> staff.</w:t>
      </w:r>
      <w:r w:rsidRPr="001A3F59">
        <w:rPr>
          <w:rFonts w:ascii="Arial" w:hAnsi="Arial" w:cs="Arial"/>
          <w:color w:val="313335"/>
          <w:spacing w:val="2"/>
        </w:rPr>
        <w:t xml:space="preserve"> </w:t>
      </w:r>
      <w:r w:rsidRPr="001A3F59">
        <w:rPr>
          <w:rFonts w:ascii="Arial" w:hAnsi="Arial" w:cs="Arial"/>
          <w:strike/>
          <w:color w:val="313335"/>
          <w:spacing w:val="2"/>
        </w:rPr>
        <w:t>meeting application. The pre-application meeting is presented to the Development Advisory Board for recommendation for the project.</w:t>
      </w:r>
      <w:r w:rsidRPr="001A3F59">
        <w:rPr>
          <w:rFonts w:ascii="Arial" w:hAnsi="Arial" w:cs="Arial"/>
          <w:color w:val="313335"/>
          <w:spacing w:val="2"/>
        </w:rPr>
        <w:t xml:space="preserve"> </w:t>
      </w:r>
      <w:r w:rsidRPr="008910D7">
        <w:rPr>
          <w:rFonts w:ascii="Arial" w:hAnsi="Arial" w:cs="Arial"/>
          <w:strike/>
          <w:color w:val="313335"/>
          <w:spacing w:val="2"/>
        </w:rPr>
        <w:t>The recommendation should be incorporated into the project prior to filing the formal application. Projects determined minor in nature may be waived of this process by the Director of Community Development.</w:t>
      </w:r>
    </w:p>
    <w:p w14:paraId="1F74B939" w14:textId="77777777" w:rsidR="00D55748" w:rsidRPr="001A3F59" w:rsidRDefault="00D55748" w:rsidP="00D55748">
      <w:pPr>
        <w:pStyle w:val="BlockText"/>
        <w:ind w:firstLine="720"/>
        <w:rPr>
          <w:rFonts w:ascii="Arial" w:hAnsi="Arial" w:cs="Arial"/>
        </w:rPr>
      </w:pPr>
      <w:r w:rsidRPr="00866DAD">
        <w:rPr>
          <w:rFonts w:ascii="Arial" w:hAnsi="Arial" w:cs="Arial"/>
          <w:b/>
          <w:bCs/>
          <w:u w:val="single"/>
        </w:rPr>
        <w:t xml:space="preserve">Section </w:t>
      </w:r>
      <w:r>
        <w:rPr>
          <w:rFonts w:ascii="Arial" w:hAnsi="Arial" w:cs="Arial"/>
          <w:b/>
          <w:bCs/>
          <w:u w:val="single"/>
        </w:rPr>
        <w:t>28</w:t>
      </w:r>
      <w:r w:rsidRPr="00866DAD">
        <w:rPr>
          <w:rFonts w:ascii="Arial" w:hAnsi="Arial" w:cs="Arial"/>
          <w:b/>
          <w:bCs/>
          <w:u w:val="single"/>
        </w:rPr>
        <w:t>.</w:t>
      </w:r>
      <w:r w:rsidRPr="00866DAD">
        <w:rPr>
          <w:rFonts w:ascii="Arial" w:hAnsi="Arial" w:cs="Arial"/>
        </w:rPr>
        <w:t xml:space="preserve"> Amendments to the Municipal Code, </w:t>
      </w:r>
      <w:r w:rsidRPr="001A3F59">
        <w:rPr>
          <w:rFonts w:ascii="Arial" w:hAnsi="Arial" w:cs="Arial"/>
        </w:rPr>
        <w:t>Chapter 30, Article II. Division 10. Subdivision III., Administrative Site Plan Amendment, 30-100. – “Development Advisory Board (DAB) review” is hereby deleted and amended to read as follows:</w:t>
      </w:r>
    </w:p>
    <w:p w14:paraId="5BF28384" w14:textId="77777777" w:rsidR="00D55748" w:rsidRPr="001A3F59" w:rsidRDefault="00D55748" w:rsidP="00D55748">
      <w:pPr>
        <w:pStyle w:val="BlockText"/>
        <w:ind w:left="1440"/>
        <w:rPr>
          <w:rFonts w:ascii="Arial" w:hAnsi="Arial" w:cs="Arial"/>
          <w:b/>
        </w:rPr>
      </w:pPr>
      <w:r w:rsidRPr="001A3F59">
        <w:rPr>
          <w:rFonts w:ascii="Arial" w:hAnsi="Arial" w:cs="Arial"/>
          <w:b/>
        </w:rPr>
        <w:t>Sec. 30-100 – Reserved.</w:t>
      </w:r>
    </w:p>
    <w:p w14:paraId="01AC478F" w14:textId="77777777" w:rsidR="00D55748" w:rsidRPr="001A3F59" w:rsidRDefault="00D55748" w:rsidP="00D55748">
      <w:pPr>
        <w:pStyle w:val="BlockText"/>
        <w:ind w:firstLine="720"/>
        <w:rPr>
          <w:rFonts w:ascii="Arial" w:hAnsi="Arial" w:cs="Arial"/>
        </w:rPr>
      </w:pPr>
      <w:r w:rsidRPr="00866DAD">
        <w:rPr>
          <w:rFonts w:ascii="Arial" w:hAnsi="Arial" w:cs="Arial"/>
          <w:b/>
          <w:bCs/>
          <w:u w:val="single"/>
        </w:rPr>
        <w:t xml:space="preserve">Section </w:t>
      </w:r>
      <w:r>
        <w:rPr>
          <w:rFonts w:ascii="Arial" w:hAnsi="Arial" w:cs="Arial"/>
          <w:b/>
          <w:bCs/>
          <w:u w:val="single"/>
        </w:rPr>
        <w:t>29</w:t>
      </w:r>
      <w:r w:rsidRPr="00866DAD">
        <w:rPr>
          <w:rFonts w:ascii="Arial" w:hAnsi="Arial" w:cs="Arial"/>
          <w:b/>
          <w:bCs/>
          <w:u w:val="single"/>
        </w:rPr>
        <w:t>.</w:t>
      </w:r>
      <w:r w:rsidRPr="00866DAD">
        <w:rPr>
          <w:rFonts w:ascii="Arial" w:hAnsi="Arial" w:cs="Arial"/>
        </w:rPr>
        <w:t xml:space="preserve"> Amendments to the Municipal Code, </w:t>
      </w:r>
      <w:r w:rsidRPr="001A3F59">
        <w:rPr>
          <w:rFonts w:ascii="Arial" w:hAnsi="Arial" w:cs="Arial"/>
        </w:rPr>
        <w:t>Chapter 30, Article II. Division 10. Subdivision IV., Administrative Site Plan Modification, Section 30-107 “Authority”, is hereby restated and amended as follows</w:t>
      </w:r>
    </w:p>
    <w:p w14:paraId="4941DBF1" w14:textId="77777777" w:rsidR="00D55748" w:rsidRPr="001A3F59" w:rsidRDefault="00D55748" w:rsidP="00D55748">
      <w:pPr>
        <w:pStyle w:val="BodyText"/>
        <w:ind w:left="720"/>
        <w:rPr>
          <w:rFonts w:ascii="Arial" w:hAnsi="Arial" w:cs="Arial"/>
          <w:b/>
        </w:rPr>
      </w:pPr>
      <w:r w:rsidRPr="001A3F59">
        <w:rPr>
          <w:rFonts w:ascii="Arial" w:hAnsi="Arial" w:cs="Arial"/>
          <w:b/>
        </w:rPr>
        <w:t>Sec. 30-107. - Authority.</w:t>
      </w:r>
      <w:r w:rsidRPr="001A3F59">
        <w:rPr>
          <w:rFonts w:ascii="Arial" w:hAnsi="Arial" w:cs="Arial"/>
          <w:b/>
        </w:rPr>
        <w:tab/>
      </w:r>
    </w:p>
    <w:p w14:paraId="7E9F7FB8" w14:textId="77777777" w:rsidR="00D55748" w:rsidRPr="001A3F59" w:rsidRDefault="00D55748" w:rsidP="00D55748">
      <w:pPr>
        <w:pStyle w:val="BlockText"/>
        <w:ind w:left="1440"/>
        <w:rPr>
          <w:rFonts w:ascii="Arial" w:hAnsi="Arial" w:cs="Arial"/>
        </w:rPr>
      </w:pPr>
      <w:r w:rsidRPr="001A3F59">
        <w:rPr>
          <w:rFonts w:ascii="Arial" w:hAnsi="Arial" w:cs="Arial"/>
        </w:rPr>
        <w:t xml:space="preserve">The Director of </w:t>
      </w:r>
      <w:r w:rsidRPr="008E5C69">
        <w:rPr>
          <w:rFonts w:ascii="Arial" w:hAnsi="Arial" w:cs="Arial"/>
          <w:strike/>
          <w:color w:val="313335"/>
          <w:spacing w:val="2"/>
        </w:rPr>
        <w:t>Community Development</w:t>
      </w:r>
      <w:r>
        <w:rPr>
          <w:rFonts w:ascii="Arial" w:hAnsi="Arial" w:cs="Arial"/>
          <w:color w:val="313335"/>
          <w:spacing w:val="2"/>
        </w:rPr>
        <w:t xml:space="preserve"> </w:t>
      </w:r>
      <w:r w:rsidRPr="008E5C69">
        <w:rPr>
          <w:rFonts w:ascii="Arial" w:hAnsi="Arial" w:cs="Arial"/>
          <w:color w:val="313335"/>
          <w:spacing w:val="2"/>
          <w:u w:val="single"/>
        </w:rPr>
        <w:t>Planning</w:t>
      </w:r>
      <w:r>
        <w:rPr>
          <w:rFonts w:ascii="Arial" w:hAnsi="Arial" w:cs="Arial"/>
          <w:color w:val="313335"/>
          <w:spacing w:val="2"/>
          <w:u w:val="single"/>
        </w:rPr>
        <w:t xml:space="preserve"> </w:t>
      </w:r>
      <w:r w:rsidRPr="001A3F59">
        <w:rPr>
          <w:rFonts w:ascii="Arial" w:hAnsi="Arial" w:cs="Arial"/>
        </w:rPr>
        <w:t xml:space="preserve">or designee is authorized to approve or deny administrative site plan, modification review applications, </w:t>
      </w:r>
      <w:r w:rsidRPr="001A3F59">
        <w:rPr>
          <w:rFonts w:ascii="Arial" w:hAnsi="Arial" w:cs="Arial"/>
          <w:strike/>
        </w:rPr>
        <w:t xml:space="preserve">upon review of the Development Advisory Board comments, </w:t>
      </w:r>
      <w:r w:rsidRPr="001A3F59">
        <w:rPr>
          <w:rFonts w:ascii="Arial" w:hAnsi="Arial" w:cs="Arial"/>
        </w:rPr>
        <w:t>and to impose reasonable conditions upon such approval. Conditions may include, but shall not be limited to, requirements for special yards, open spaces, buffers, fences, walls, and screening; requirements for installation and maintenance of landscaping and erosion control measures; requirements for street improvements and dedications, regulation of vehicular ingress, egress, and traffic circulation; regulation of signs; regulation of hours or other characteristics of operation; requirements for maintenance of landscaping and other improvements; establishment of development schedules or time limits for performance or completion.”</w:t>
      </w:r>
    </w:p>
    <w:p w14:paraId="47F3BE83" w14:textId="77777777" w:rsidR="00D55748" w:rsidRDefault="00D55748" w:rsidP="00D55748">
      <w:pPr>
        <w:pStyle w:val="BlockText"/>
        <w:ind w:firstLine="720"/>
        <w:rPr>
          <w:rFonts w:ascii="Arial" w:hAnsi="Arial" w:cs="Arial"/>
        </w:rPr>
      </w:pPr>
      <w:r w:rsidRPr="00866DAD">
        <w:rPr>
          <w:rFonts w:ascii="Arial" w:hAnsi="Arial" w:cs="Arial"/>
          <w:b/>
          <w:bCs/>
          <w:u w:val="single"/>
        </w:rPr>
        <w:t xml:space="preserve">Section </w:t>
      </w:r>
      <w:r>
        <w:rPr>
          <w:rFonts w:ascii="Arial" w:hAnsi="Arial" w:cs="Arial"/>
          <w:b/>
          <w:bCs/>
          <w:u w:val="single"/>
        </w:rPr>
        <w:t>30</w:t>
      </w:r>
      <w:r w:rsidRPr="00866DAD">
        <w:rPr>
          <w:rFonts w:ascii="Arial" w:hAnsi="Arial" w:cs="Arial"/>
          <w:b/>
          <w:bCs/>
          <w:u w:val="single"/>
        </w:rPr>
        <w:t>.</w:t>
      </w:r>
      <w:r w:rsidRPr="00866DAD">
        <w:rPr>
          <w:rFonts w:ascii="Arial" w:hAnsi="Arial" w:cs="Arial"/>
        </w:rPr>
        <w:t xml:space="preserve"> Amendments to the Municipal Code, </w:t>
      </w:r>
      <w:r w:rsidRPr="001A3F59">
        <w:rPr>
          <w:rFonts w:ascii="Arial" w:hAnsi="Arial" w:cs="Arial"/>
        </w:rPr>
        <w:t>Chapter 30, Article II.  Division 10. Subdivision IV. Administrative Site Plan Modification, Section 30-108 “Pre-application meeting” is hereby restated and amended as follows:</w:t>
      </w:r>
    </w:p>
    <w:p w14:paraId="6CE08D6A" w14:textId="77777777" w:rsidR="00D55748" w:rsidRPr="001A3F59" w:rsidRDefault="00D55748" w:rsidP="00D55748">
      <w:pPr>
        <w:pStyle w:val="BlockText"/>
        <w:ind w:left="720" w:firstLine="720"/>
        <w:rPr>
          <w:rFonts w:ascii="Arial" w:hAnsi="Arial" w:cs="Arial"/>
          <w:b/>
        </w:rPr>
      </w:pPr>
      <w:r w:rsidRPr="001A3F59">
        <w:rPr>
          <w:rFonts w:ascii="Arial" w:hAnsi="Arial" w:cs="Arial"/>
          <w:b/>
        </w:rPr>
        <w:t>Sec. 30-1</w:t>
      </w:r>
      <w:r>
        <w:rPr>
          <w:rFonts w:ascii="Arial" w:hAnsi="Arial" w:cs="Arial"/>
          <w:b/>
        </w:rPr>
        <w:t>08</w:t>
      </w:r>
      <w:r w:rsidRPr="001A3F59">
        <w:rPr>
          <w:rFonts w:ascii="Arial" w:hAnsi="Arial" w:cs="Arial"/>
          <w:b/>
        </w:rPr>
        <w:t>. - Pre-application meeting.</w:t>
      </w:r>
    </w:p>
    <w:p w14:paraId="7D9E15F0" w14:textId="77777777" w:rsidR="00D55748" w:rsidRPr="001A3F59" w:rsidRDefault="00D55748" w:rsidP="00D55748">
      <w:pPr>
        <w:pStyle w:val="BlockText"/>
        <w:ind w:left="1440"/>
        <w:rPr>
          <w:rFonts w:ascii="Arial" w:hAnsi="Arial" w:cs="Arial"/>
        </w:rPr>
      </w:pPr>
      <w:r w:rsidRPr="001A3F59">
        <w:rPr>
          <w:rFonts w:ascii="Arial" w:hAnsi="Arial" w:cs="Arial"/>
        </w:rPr>
        <w:t xml:space="preserve">Prior to the filing of an application for an administrative site plan, modification, the applicant or the applicant's </w:t>
      </w:r>
      <w:r w:rsidRPr="00571267">
        <w:rPr>
          <w:rFonts w:ascii="Arial" w:hAnsi="Arial" w:cs="Arial"/>
        </w:rPr>
        <w:t xml:space="preserve">representative </w:t>
      </w:r>
      <w:r w:rsidRPr="000230F0">
        <w:rPr>
          <w:rFonts w:ascii="Arial" w:hAnsi="Arial" w:cs="Arial"/>
          <w:color w:val="313335"/>
          <w:spacing w:val="2"/>
        </w:rPr>
        <w:t>shall apply for</w:t>
      </w:r>
      <w:r w:rsidRPr="001A3F59">
        <w:rPr>
          <w:rFonts w:ascii="Arial" w:hAnsi="Arial" w:cs="Arial"/>
          <w:strike/>
          <w:color w:val="313335"/>
          <w:spacing w:val="2"/>
        </w:rPr>
        <w:t xml:space="preserve"> </w:t>
      </w:r>
      <w:r w:rsidRPr="001A3F59">
        <w:rPr>
          <w:rFonts w:ascii="Arial" w:hAnsi="Arial" w:cs="Arial"/>
          <w:color w:val="313335"/>
          <w:spacing w:val="2"/>
        </w:rPr>
        <w:t xml:space="preserve">a pre-application </w:t>
      </w:r>
      <w:r w:rsidRPr="00D36020">
        <w:rPr>
          <w:rFonts w:ascii="Arial" w:hAnsi="Arial" w:cs="Arial"/>
          <w:color w:val="313335"/>
          <w:spacing w:val="2"/>
          <w:u w:val="single"/>
        </w:rPr>
        <w:t>review by City</w:t>
      </w:r>
      <w:r w:rsidRPr="001A3F59">
        <w:rPr>
          <w:rFonts w:ascii="Arial" w:hAnsi="Arial" w:cs="Arial"/>
          <w:color w:val="313335"/>
          <w:spacing w:val="2"/>
          <w:u w:val="single"/>
        </w:rPr>
        <w:t xml:space="preserve"> staff.</w:t>
      </w:r>
      <w:r w:rsidRPr="001A3F59">
        <w:rPr>
          <w:rFonts w:ascii="Arial" w:hAnsi="Arial" w:cs="Arial"/>
          <w:color w:val="313335"/>
          <w:spacing w:val="2"/>
        </w:rPr>
        <w:t xml:space="preserve"> </w:t>
      </w:r>
      <w:r w:rsidRPr="001A3F59">
        <w:rPr>
          <w:rFonts w:ascii="Arial" w:hAnsi="Arial" w:cs="Arial"/>
          <w:strike/>
          <w:color w:val="313335"/>
          <w:spacing w:val="2"/>
        </w:rPr>
        <w:t>meeting application. The pre-application meeting is presented to the Development Advisory Board for recommendation for the project.</w:t>
      </w:r>
      <w:r w:rsidRPr="001A3F59">
        <w:rPr>
          <w:rFonts w:ascii="Arial" w:hAnsi="Arial" w:cs="Arial"/>
          <w:color w:val="313335"/>
          <w:spacing w:val="2"/>
        </w:rPr>
        <w:t xml:space="preserve"> </w:t>
      </w:r>
      <w:r w:rsidRPr="001A3F59">
        <w:rPr>
          <w:rFonts w:ascii="Arial" w:hAnsi="Arial" w:cs="Arial"/>
          <w:strike/>
          <w:color w:val="313335"/>
          <w:spacing w:val="2"/>
        </w:rPr>
        <w:t xml:space="preserve">The </w:t>
      </w:r>
      <w:r w:rsidRPr="008910D7">
        <w:rPr>
          <w:rFonts w:ascii="Arial" w:hAnsi="Arial" w:cs="Arial"/>
          <w:strike/>
          <w:color w:val="313335"/>
          <w:spacing w:val="2"/>
        </w:rPr>
        <w:t>recommendation should be incorporated into the project prior to filing the formal application. Projects determined minor in nature may be waived of this process by the Director of Community Development.</w:t>
      </w:r>
    </w:p>
    <w:p w14:paraId="34BC90E6" w14:textId="77777777" w:rsidR="00D55748" w:rsidRPr="0075650F" w:rsidRDefault="00D55748" w:rsidP="00D55748">
      <w:pPr>
        <w:pStyle w:val="BlockText"/>
        <w:ind w:firstLine="720"/>
        <w:rPr>
          <w:rFonts w:ascii="Arial" w:hAnsi="Arial" w:cs="Arial"/>
        </w:rPr>
      </w:pPr>
      <w:r w:rsidRPr="00866DAD">
        <w:rPr>
          <w:rFonts w:ascii="Arial" w:hAnsi="Arial" w:cs="Arial"/>
          <w:b/>
          <w:bCs/>
          <w:u w:val="single"/>
        </w:rPr>
        <w:t xml:space="preserve">Section </w:t>
      </w:r>
      <w:r>
        <w:rPr>
          <w:rFonts w:ascii="Arial" w:hAnsi="Arial" w:cs="Arial"/>
          <w:b/>
          <w:bCs/>
          <w:u w:val="single"/>
        </w:rPr>
        <w:t>31</w:t>
      </w:r>
      <w:r w:rsidRPr="00866DAD">
        <w:rPr>
          <w:rFonts w:ascii="Arial" w:hAnsi="Arial" w:cs="Arial"/>
          <w:b/>
          <w:bCs/>
          <w:u w:val="single"/>
        </w:rPr>
        <w:t>.</w:t>
      </w:r>
      <w:r w:rsidRPr="00866DAD">
        <w:rPr>
          <w:rFonts w:ascii="Arial" w:hAnsi="Arial" w:cs="Arial"/>
        </w:rPr>
        <w:t xml:space="preserve"> Amendments to the Municipal Code, </w:t>
      </w:r>
      <w:r w:rsidRPr="0075650F">
        <w:rPr>
          <w:rFonts w:ascii="Arial" w:hAnsi="Arial" w:cs="Arial"/>
        </w:rPr>
        <w:t>Chapter 30, Article II.  Division 10. Subdivision IV. Administrative Site Plan Modification, Section 30-110. “Development Advisory Board (DAB) review” is hereby deleted and amended to read as follows:</w:t>
      </w:r>
    </w:p>
    <w:p w14:paraId="410F9302" w14:textId="77777777" w:rsidR="00D55748" w:rsidRPr="001A3F59" w:rsidRDefault="00D55748" w:rsidP="00D55748">
      <w:pPr>
        <w:pStyle w:val="BlockText"/>
        <w:ind w:left="1440"/>
        <w:rPr>
          <w:rFonts w:ascii="Arial" w:hAnsi="Arial" w:cs="Arial"/>
          <w:b/>
        </w:rPr>
      </w:pPr>
      <w:r w:rsidRPr="001A3F59">
        <w:rPr>
          <w:rFonts w:ascii="Arial" w:hAnsi="Arial" w:cs="Arial"/>
          <w:b/>
        </w:rPr>
        <w:t>Sec. 30-110 – Reserved.</w:t>
      </w:r>
    </w:p>
    <w:p w14:paraId="0D878A32" w14:textId="77777777" w:rsidR="00D55748" w:rsidRPr="0075650F" w:rsidRDefault="00D55748" w:rsidP="00D55748">
      <w:pPr>
        <w:pStyle w:val="BlockText"/>
        <w:ind w:firstLine="720"/>
        <w:rPr>
          <w:rFonts w:ascii="Arial" w:hAnsi="Arial" w:cs="Arial"/>
          <w:b/>
        </w:rPr>
      </w:pPr>
      <w:r w:rsidRPr="0075650F">
        <w:rPr>
          <w:rFonts w:ascii="Arial" w:hAnsi="Arial" w:cs="Arial"/>
          <w:b/>
          <w:bCs/>
          <w:u w:val="single"/>
        </w:rPr>
        <w:t>Section 3</w:t>
      </w:r>
      <w:r>
        <w:rPr>
          <w:rFonts w:ascii="Arial" w:hAnsi="Arial" w:cs="Arial"/>
          <w:b/>
          <w:bCs/>
          <w:u w:val="single"/>
        </w:rPr>
        <w:t>2</w:t>
      </w:r>
      <w:r w:rsidRPr="0075650F">
        <w:rPr>
          <w:rFonts w:ascii="Arial" w:hAnsi="Arial" w:cs="Arial"/>
          <w:b/>
          <w:bCs/>
          <w:u w:val="single"/>
        </w:rPr>
        <w:t>.</w:t>
      </w:r>
      <w:r w:rsidRPr="0075650F">
        <w:rPr>
          <w:rFonts w:ascii="Arial" w:hAnsi="Arial" w:cs="Arial"/>
        </w:rPr>
        <w:t xml:space="preserve"> Amendments to the Municipal Code, Chapter 30, Article II. Division 11. – Design, Review, Amendment, and Modification, Subdivision I. Design Review, Section 30-117 – Pre-application meeting is hereby restated and amended as follows:</w:t>
      </w:r>
    </w:p>
    <w:p w14:paraId="23CD6B2B" w14:textId="77777777" w:rsidR="00D55748" w:rsidRPr="001A3F59" w:rsidRDefault="00D55748" w:rsidP="00D55748">
      <w:pPr>
        <w:pStyle w:val="BlockText"/>
        <w:ind w:left="720" w:firstLine="720"/>
        <w:rPr>
          <w:rFonts w:ascii="Arial" w:hAnsi="Arial" w:cs="Arial"/>
          <w:b/>
        </w:rPr>
      </w:pPr>
      <w:r w:rsidRPr="001A3F59">
        <w:rPr>
          <w:rFonts w:ascii="Arial" w:hAnsi="Arial" w:cs="Arial"/>
          <w:b/>
        </w:rPr>
        <w:t>Sec. 30-117. - Pre-application meeting.</w:t>
      </w:r>
    </w:p>
    <w:p w14:paraId="1A9523A5" w14:textId="77777777" w:rsidR="00D55748" w:rsidRPr="001A3F59" w:rsidRDefault="00D55748" w:rsidP="00D55748">
      <w:pPr>
        <w:pStyle w:val="BlockText"/>
        <w:ind w:left="1440"/>
        <w:rPr>
          <w:rFonts w:ascii="Arial" w:hAnsi="Arial" w:cs="Arial"/>
        </w:rPr>
      </w:pPr>
      <w:r w:rsidRPr="001A3F59">
        <w:rPr>
          <w:rFonts w:ascii="Arial" w:hAnsi="Arial" w:cs="Arial"/>
        </w:rPr>
        <w:t xml:space="preserve">Prior to the filing of an application for a design review, the applicant or the applicant's representative </w:t>
      </w:r>
      <w:r w:rsidRPr="000230F0">
        <w:rPr>
          <w:rFonts w:ascii="Arial" w:hAnsi="Arial" w:cs="Arial"/>
          <w:color w:val="313335"/>
          <w:spacing w:val="2"/>
        </w:rPr>
        <w:t xml:space="preserve">shall apply for </w:t>
      </w:r>
      <w:r w:rsidRPr="00D35358">
        <w:rPr>
          <w:rFonts w:ascii="Arial" w:hAnsi="Arial" w:cs="Arial"/>
          <w:color w:val="313335"/>
          <w:spacing w:val="2"/>
        </w:rPr>
        <w:t xml:space="preserve">a </w:t>
      </w:r>
      <w:r w:rsidRPr="001A3F59">
        <w:rPr>
          <w:rFonts w:ascii="Arial" w:hAnsi="Arial" w:cs="Arial"/>
          <w:color w:val="313335"/>
          <w:spacing w:val="2"/>
        </w:rPr>
        <w:t xml:space="preserve">pre-application </w:t>
      </w:r>
      <w:r w:rsidRPr="00D36020">
        <w:rPr>
          <w:rFonts w:ascii="Arial" w:hAnsi="Arial" w:cs="Arial"/>
          <w:color w:val="313335"/>
          <w:spacing w:val="2"/>
          <w:u w:val="single"/>
        </w:rPr>
        <w:t>review by City</w:t>
      </w:r>
      <w:r w:rsidRPr="001A3F59">
        <w:rPr>
          <w:rFonts w:ascii="Arial" w:hAnsi="Arial" w:cs="Arial"/>
          <w:color w:val="313335"/>
          <w:spacing w:val="2"/>
          <w:u w:val="single"/>
        </w:rPr>
        <w:t xml:space="preserve"> staff.</w:t>
      </w:r>
      <w:r w:rsidRPr="001A3F59">
        <w:rPr>
          <w:rFonts w:ascii="Arial" w:hAnsi="Arial" w:cs="Arial"/>
          <w:color w:val="313335"/>
          <w:spacing w:val="2"/>
        </w:rPr>
        <w:t xml:space="preserve"> </w:t>
      </w:r>
      <w:r w:rsidRPr="001A3F59">
        <w:rPr>
          <w:rFonts w:ascii="Arial" w:hAnsi="Arial" w:cs="Arial"/>
          <w:strike/>
          <w:color w:val="313335"/>
          <w:spacing w:val="2"/>
        </w:rPr>
        <w:t>meeting application. The pre-application meeting is presented to the Development Advisory Board for recommendation for the project.</w:t>
      </w:r>
      <w:r w:rsidRPr="001A3F59">
        <w:rPr>
          <w:rFonts w:ascii="Arial" w:hAnsi="Arial" w:cs="Arial"/>
          <w:color w:val="313335"/>
          <w:spacing w:val="2"/>
        </w:rPr>
        <w:t xml:space="preserve"> </w:t>
      </w:r>
      <w:r w:rsidRPr="001A3F59">
        <w:rPr>
          <w:rFonts w:ascii="Arial" w:hAnsi="Arial" w:cs="Arial"/>
          <w:strike/>
          <w:color w:val="313335"/>
          <w:spacing w:val="2"/>
        </w:rPr>
        <w:t xml:space="preserve">The </w:t>
      </w:r>
      <w:r w:rsidRPr="008910D7">
        <w:rPr>
          <w:rFonts w:ascii="Arial" w:hAnsi="Arial" w:cs="Arial"/>
          <w:strike/>
          <w:color w:val="313335"/>
          <w:spacing w:val="2"/>
        </w:rPr>
        <w:t>recommendation should be incorporated into the project prior to filing the formal application</w:t>
      </w:r>
      <w:r w:rsidRPr="001A3F59">
        <w:rPr>
          <w:rFonts w:ascii="Arial" w:hAnsi="Arial" w:cs="Arial"/>
        </w:rPr>
        <w:t>.</w:t>
      </w:r>
    </w:p>
    <w:p w14:paraId="66852E4E"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Section 3</w:t>
      </w:r>
      <w:r>
        <w:rPr>
          <w:rFonts w:ascii="Arial" w:hAnsi="Arial" w:cs="Arial"/>
          <w:b/>
          <w:bCs/>
          <w:u w:val="single"/>
        </w:rPr>
        <w:t>3</w:t>
      </w:r>
      <w:r w:rsidRPr="0075650F">
        <w:rPr>
          <w:rFonts w:ascii="Arial" w:hAnsi="Arial" w:cs="Arial"/>
          <w:b/>
          <w:bCs/>
          <w:u w:val="single"/>
        </w:rPr>
        <w:t>.</w:t>
      </w:r>
      <w:r w:rsidRPr="0075650F">
        <w:rPr>
          <w:rFonts w:ascii="Arial" w:hAnsi="Arial" w:cs="Arial"/>
        </w:rPr>
        <w:t xml:space="preserve"> Amendments to the Municipal Code, Chapter 30, Article II. Division 11, Subdivision I. Design Review, Section 30-119. “Development Advisory Board (DAB) review” is hereby deleted and amended to read as follows:</w:t>
      </w:r>
    </w:p>
    <w:p w14:paraId="1E4E5D79" w14:textId="77777777" w:rsidR="00D55748" w:rsidRPr="001A3F59" w:rsidRDefault="00D55748" w:rsidP="00D55748">
      <w:pPr>
        <w:pStyle w:val="BlockText"/>
        <w:ind w:left="1440"/>
        <w:rPr>
          <w:rFonts w:ascii="Arial" w:hAnsi="Arial" w:cs="Arial"/>
          <w:b/>
        </w:rPr>
      </w:pPr>
      <w:r w:rsidRPr="001A3F59">
        <w:rPr>
          <w:rFonts w:ascii="Arial" w:hAnsi="Arial" w:cs="Arial"/>
          <w:b/>
        </w:rPr>
        <w:t>Sec. 30-119 – Reserved.</w:t>
      </w:r>
    </w:p>
    <w:p w14:paraId="3F64BD74" w14:textId="77777777" w:rsidR="00D55748" w:rsidRPr="00D35358" w:rsidRDefault="00D55748" w:rsidP="00D55748">
      <w:pPr>
        <w:pStyle w:val="BlockText"/>
        <w:ind w:firstLine="720"/>
        <w:rPr>
          <w:rFonts w:ascii="Arial" w:hAnsi="Arial" w:cs="Arial"/>
          <w:b/>
        </w:rPr>
      </w:pPr>
      <w:r w:rsidRPr="00866DAD">
        <w:rPr>
          <w:rFonts w:ascii="Arial" w:hAnsi="Arial" w:cs="Arial"/>
          <w:b/>
          <w:bCs/>
          <w:u w:val="single"/>
        </w:rPr>
        <w:t xml:space="preserve">Section </w:t>
      </w:r>
      <w:r>
        <w:rPr>
          <w:rFonts w:ascii="Arial" w:hAnsi="Arial" w:cs="Arial"/>
          <w:b/>
          <w:bCs/>
          <w:u w:val="single"/>
        </w:rPr>
        <w:t>34</w:t>
      </w:r>
      <w:r w:rsidRPr="00866DAD">
        <w:rPr>
          <w:rFonts w:ascii="Arial" w:hAnsi="Arial" w:cs="Arial"/>
          <w:b/>
          <w:bCs/>
          <w:u w:val="single"/>
        </w:rPr>
        <w:t>.</w:t>
      </w:r>
      <w:r w:rsidRPr="00866DAD">
        <w:rPr>
          <w:rFonts w:ascii="Arial" w:hAnsi="Arial" w:cs="Arial"/>
        </w:rPr>
        <w:t xml:space="preserve"> Amendments to the Municipal Code, </w:t>
      </w:r>
      <w:r w:rsidRPr="001A3F59">
        <w:rPr>
          <w:rFonts w:ascii="Arial" w:hAnsi="Arial" w:cs="Arial"/>
        </w:rPr>
        <w:t>Chapter 30, Article II. Division 11, Subdivision II. Design Review Amendment, Section 30-126 is hereby restated and amended as follows:</w:t>
      </w:r>
    </w:p>
    <w:p w14:paraId="16C4E475" w14:textId="77777777" w:rsidR="00D55748" w:rsidRPr="001A3F59" w:rsidRDefault="00D55748" w:rsidP="00D55748">
      <w:pPr>
        <w:pStyle w:val="BlockText"/>
        <w:ind w:left="720" w:firstLine="720"/>
        <w:rPr>
          <w:rFonts w:ascii="Arial" w:hAnsi="Arial" w:cs="Arial"/>
          <w:b/>
        </w:rPr>
      </w:pPr>
      <w:r w:rsidRPr="001A3F59">
        <w:rPr>
          <w:rFonts w:ascii="Arial" w:hAnsi="Arial" w:cs="Arial"/>
          <w:b/>
        </w:rPr>
        <w:t>Sec. 30-1</w:t>
      </w:r>
      <w:r>
        <w:rPr>
          <w:rFonts w:ascii="Arial" w:hAnsi="Arial" w:cs="Arial"/>
          <w:b/>
        </w:rPr>
        <w:t>26</w:t>
      </w:r>
      <w:r w:rsidRPr="001A3F59">
        <w:rPr>
          <w:rFonts w:ascii="Arial" w:hAnsi="Arial" w:cs="Arial"/>
          <w:b/>
        </w:rPr>
        <w:t>. - Pre-application meeting.</w:t>
      </w:r>
    </w:p>
    <w:p w14:paraId="1A7D23C3" w14:textId="77777777" w:rsidR="00D55748" w:rsidRPr="001A3F59" w:rsidRDefault="00D55748" w:rsidP="00D55748">
      <w:pPr>
        <w:pStyle w:val="BlockText"/>
        <w:ind w:left="1440"/>
        <w:rPr>
          <w:rFonts w:ascii="Arial" w:hAnsi="Arial" w:cs="Arial"/>
        </w:rPr>
      </w:pPr>
      <w:r w:rsidRPr="001A3F59">
        <w:rPr>
          <w:rFonts w:ascii="Arial" w:hAnsi="Arial" w:cs="Arial"/>
        </w:rPr>
        <w:t xml:space="preserve">Prior to the filing of an application for a design review, amendment, the applicant or the applicant's representative </w:t>
      </w:r>
      <w:r w:rsidRPr="00D35358">
        <w:rPr>
          <w:rFonts w:ascii="Arial" w:hAnsi="Arial" w:cs="Arial"/>
          <w:color w:val="313335"/>
          <w:spacing w:val="2"/>
        </w:rPr>
        <w:t xml:space="preserve">shall apply for </w:t>
      </w:r>
      <w:r>
        <w:rPr>
          <w:rFonts w:ascii="Arial" w:hAnsi="Arial" w:cs="Arial"/>
          <w:color w:val="313335"/>
          <w:spacing w:val="2"/>
        </w:rPr>
        <w:t xml:space="preserve">a </w:t>
      </w:r>
      <w:r w:rsidRPr="001A3F59">
        <w:rPr>
          <w:rFonts w:ascii="Arial" w:hAnsi="Arial" w:cs="Arial"/>
          <w:color w:val="313335"/>
          <w:spacing w:val="2"/>
        </w:rPr>
        <w:t xml:space="preserve">pre-application </w:t>
      </w:r>
      <w:r w:rsidRPr="00D35358">
        <w:rPr>
          <w:rFonts w:ascii="Arial" w:hAnsi="Arial" w:cs="Arial"/>
          <w:color w:val="313335"/>
          <w:spacing w:val="2"/>
          <w:u w:val="single"/>
        </w:rPr>
        <w:t>review by City staff</w:t>
      </w:r>
      <w:r w:rsidRPr="001A3F59">
        <w:rPr>
          <w:rFonts w:ascii="Arial" w:hAnsi="Arial" w:cs="Arial"/>
          <w:color w:val="313335"/>
          <w:spacing w:val="2"/>
          <w:u w:val="single"/>
        </w:rPr>
        <w:t>.</w:t>
      </w:r>
      <w:r w:rsidRPr="001A3F59">
        <w:rPr>
          <w:rFonts w:ascii="Arial" w:hAnsi="Arial" w:cs="Arial"/>
          <w:color w:val="313335"/>
          <w:spacing w:val="2"/>
        </w:rPr>
        <w:t xml:space="preserve"> </w:t>
      </w:r>
      <w:r w:rsidRPr="001A3F59">
        <w:rPr>
          <w:rFonts w:ascii="Arial" w:hAnsi="Arial" w:cs="Arial"/>
          <w:strike/>
          <w:color w:val="313335"/>
          <w:spacing w:val="2"/>
        </w:rPr>
        <w:t>meeting application. The pre-application meeting is presented to the Development Advisory Board for recommendation for the project.</w:t>
      </w:r>
      <w:r w:rsidRPr="001A3F59">
        <w:rPr>
          <w:rFonts w:ascii="Arial" w:hAnsi="Arial" w:cs="Arial"/>
          <w:color w:val="313335"/>
          <w:spacing w:val="2"/>
        </w:rPr>
        <w:t xml:space="preserve"> </w:t>
      </w:r>
      <w:r w:rsidRPr="001A3F59">
        <w:rPr>
          <w:rFonts w:ascii="Arial" w:hAnsi="Arial" w:cs="Arial"/>
          <w:strike/>
          <w:color w:val="313335"/>
          <w:spacing w:val="2"/>
        </w:rPr>
        <w:t xml:space="preserve">The </w:t>
      </w:r>
      <w:r w:rsidRPr="008910D7">
        <w:rPr>
          <w:rFonts w:ascii="Arial" w:hAnsi="Arial" w:cs="Arial"/>
          <w:strike/>
          <w:color w:val="313335"/>
          <w:spacing w:val="2"/>
        </w:rPr>
        <w:t>recommendation should be incorporated into the project prior to filing the formal application</w:t>
      </w:r>
      <w:r w:rsidRPr="001A3F59">
        <w:rPr>
          <w:rFonts w:ascii="Arial" w:hAnsi="Arial" w:cs="Arial"/>
          <w:color w:val="313335"/>
          <w:spacing w:val="2"/>
        </w:rPr>
        <w:t>.</w:t>
      </w:r>
    </w:p>
    <w:p w14:paraId="4DD1BFB6"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Section 3</w:t>
      </w:r>
      <w:r>
        <w:rPr>
          <w:rFonts w:ascii="Arial" w:hAnsi="Arial" w:cs="Arial"/>
          <w:b/>
          <w:bCs/>
          <w:u w:val="single"/>
        </w:rPr>
        <w:t>5</w:t>
      </w:r>
      <w:r w:rsidRPr="0075650F">
        <w:rPr>
          <w:rFonts w:ascii="Arial" w:hAnsi="Arial" w:cs="Arial"/>
          <w:b/>
          <w:bCs/>
          <w:u w:val="single"/>
        </w:rPr>
        <w:t>.</w:t>
      </w:r>
      <w:r w:rsidRPr="0075650F">
        <w:rPr>
          <w:rFonts w:ascii="Arial" w:hAnsi="Arial" w:cs="Arial"/>
        </w:rPr>
        <w:t xml:space="preserve"> Amendments to the Municipal Code,</w:t>
      </w:r>
      <w:r>
        <w:rPr>
          <w:rFonts w:ascii="Arial" w:hAnsi="Arial" w:cs="Arial"/>
        </w:rPr>
        <w:t xml:space="preserve"> </w:t>
      </w:r>
      <w:r w:rsidRPr="0075650F">
        <w:rPr>
          <w:rFonts w:ascii="Arial" w:hAnsi="Arial" w:cs="Arial"/>
        </w:rPr>
        <w:t>Chapter 30, Article II. Division 11. Subdivision II. Design Review Amendment, Pre-application meeting Section 30-128, “Development Advisory Board (DAB) review” is hereby deleted and amended to read as follows:</w:t>
      </w:r>
    </w:p>
    <w:p w14:paraId="02B49B16" w14:textId="77777777" w:rsidR="00D55748" w:rsidRPr="001A3F59" w:rsidRDefault="00D55748" w:rsidP="00D55748">
      <w:pPr>
        <w:pStyle w:val="BlockText"/>
        <w:ind w:left="1440"/>
        <w:rPr>
          <w:rFonts w:ascii="Arial" w:hAnsi="Arial" w:cs="Arial"/>
          <w:b/>
        </w:rPr>
      </w:pPr>
      <w:r w:rsidRPr="001A3F59">
        <w:rPr>
          <w:rFonts w:ascii="Arial" w:hAnsi="Arial" w:cs="Arial"/>
          <w:b/>
        </w:rPr>
        <w:t>Sec. 30-128 – Reserved.</w:t>
      </w:r>
    </w:p>
    <w:p w14:paraId="65AE5908" w14:textId="77777777" w:rsidR="00D55748" w:rsidRPr="0075650F" w:rsidRDefault="00D55748" w:rsidP="00D55748">
      <w:pPr>
        <w:pStyle w:val="BlockText"/>
        <w:ind w:firstLine="720"/>
        <w:rPr>
          <w:rFonts w:ascii="Arial" w:hAnsi="Arial" w:cs="Arial"/>
        </w:rPr>
      </w:pPr>
      <w:r w:rsidRPr="00866DAD">
        <w:rPr>
          <w:rFonts w:ascii="Arial" w:hAnsi="Arial" w:cs="Arial"/>
          <w:b/>
          <w:bCs/>
          <w:u w:val="single"/>
        </w:rPr>
        <w:t xml:space="preserve">Section </w:t>
      </w:r>
      <w:r>
        <w:rPr>
          <w:rFonts w:ascii="Arial" w:hAnsi="Arial" w:cs="Arial"/>
          <w:b/>
          <w:bCs/>
          <w:u w:val="single"/>
        </w:rPr>
        <w:t>36</w:t>
      </w:r>
      <w:r w:rsidRPr="00866DAD">
        <w:rPr>
          <w:rFonts w:ascii="Arial" w:hAnsi="Arial" w:cs="Arial"/>
          <w:b/>
          <w:bCs/>
          <w:u w:val="single"/>
        </w:rPr>
        <w:t>.</w:t>
      </w:r>
      <w:r w:rsidRPr="00866DAD">
        <w:rPr>
          <w:rFonts w:ascii="Arial" w:hAnsi="Arial" w:cs="Arial"/>
        </w:rPr>
        <w:t xml:space="preserve"> Amendments to the Municipal Code, </w:t>
      </w:r>
      <w:r w:rsidRPr="0075650F">
        <w:rPr>
          <w:rFonts w:ascii="Arial" w:hAnsi="Arial" w:cs="Arial"/>
        </w:rPr>
        <w:t>Chapter 30, Article II. – Division 11. Subdivision II. – Design Review - Modification, Section 30-137. “Pre-application meeting” is hereby restated and amended as follows:</w:t>
      </w:r>
    </w:p>
    <w:p w14:paraId="6C9A7108" w14:textId="77777777" w:rsidR="00D55748" w:rsidRPr="001A3F59" w:rsidRDefault="00D55748" w:rsidP="00D55748">
      <w:pPr>
        <w:pStyle w:val="BlockText"/>
        <w:ind w:left="1440"/>
        <w:rPr>
          <w:rFonts w:ascii="Arial" w:hAnsi="Arial" w:cs="Arial"/>
          <w:b/>
        </w:rPr>
      </w:pPr>
      <w:r w:rsidRPr="001A3F59">
        <w:rPr>
          <w:rFonts w:ascii="Arial" w:hAnsi="Arial" w:cs="Arial"/>
          <w:b/>
        </w:rPr>
        <w:t>Sec. 30-137. - Pre-application meeting.</w:t>
      </w:r>
    </w:p>
    <w:p w14:paraId="7BEF2AAD" w14:textId="77777777" w:rsidR="00D55748" w:rsidRPr="001A3F59" w:rsidRDefault="00D55748" w:rsidP="00D55748">
      <w:pPr>
        <w:pStyle w:val="BlockText"/>
        <w:ind w:left="1440"/>
        <w:rPr>
          <w:rFonts w:ascii="Arial" w:hAnsi="Arial" w:cs="Arial"/>
        </w:rPr>
      </w:pPr>
      <w:r w:rsidRPr="001A3F59">
        <w:rPr>
          <w:rFonts w:ascii="Arial" w:hAnsi="Arial" w:cs="Arial"/>
        </w:rPr>
        <w:t xml:space="preserve">Prior to the filing of an application for a design review, modification, the applicant or the applicant's representative </w:t>
      </w:r>
      <w:r w:rsidRPr="00EB62A8">
        <w:rPr>
          <w:rFonts w:ascii="Arial" w:hAnsi="Arial" w:cs="Arial"/>
          <w:color w:val="313335"/>
          <w:spacing w:val="2"/>
        </w:rPr>
        <w:t xml:space="preserve">shall apply for </w:t>
      </w:r>
      <w:r w:rsidRPr="001A3F59">
        <w:rPr>
          <w:rFonts w:ascii="Arial" w:hAnsi="Arial" w:cs="Arial"/>
          <w:color w:val="313335"/>
          <w:spacing w:val="2"/>
        </w:rPr>
        <w:t xml:space="preserve">pre-application </w:t>
      </w:r>
      <w:r w:rsidRPr="00D36020">
        <w:rPr>
          <w:rFonts w:ascii="Arial" w:hAnsi="Arial" w:cs="Arial"/>
          <w:color w:val="313335"/>
          <w:spacing w:val="2"/>
          <w:u w:val="single"/>
        </w:rPr>
        <w:t>review by City</w:t>
      </w:r>
      <w:r w:rsidRPr="001A3F59">
        <w:rPr>
          <w:rFonts w:ascii="Arial" w:hAnsi="Arial" w:cs="Arial"/>
          <w:color w:val="313335"/>
          <w:spacing w:val="2"/>
          <w:u w:val="single"/>
        </w:rPr>
        <w:t xml:space="preserve"> staff.</w:t>
      </w:r>
      <w:r w:rsidRPr="001A3F59">
        <w:rPr>
          <w:rFonts w:ascii="Arial" w:hAnsi="Arial" w:cs="Arial"/>
          <w:color w:val="313335"/>
          <w:spacing w:val="2"/>
        </w:rPr>
        <w:t xml:space="preserve"> </w:t>
      </w:r>
      <w:r w:rsidRPr="001A3F59">
        <w:rPr>
          <w:rFonts w:ascii="Arial" w:hAnsi="Arial" w:cs="Arial"/>
          <w:strike/>
          <w:color w:val="313335"/>
          <w:spacing w:val="2"/>
        </w:rPr>
        <w:t>meeting application. The pre-application meeting is presented to the Development Advisory Board for recommendation for the project.</w:t>
      </w:r>
      <w:r w:rsidRPr="001A3F59">
        <w:rPr>
          <w:rFonts w:ascii="Arial" w:hAnsi="Arial" w:cs="Arial"/>
          <w:color w:val="313335"/>
          <w:spacing w:val="2"/>
        </w:rPr>
        <w:t xml:space="preserve"> </w:t>
      </w:r>
      <w:r w:rsidRPr="001A3F59">
        <w:rPr>
          <w:rFonts w:ascii="Arial" w:hAnsi="Arial" w:cs="Arial"/>
          <w:strike/>
          <w:color w:val="313335"/>
          <w:spacing w:val="2"/>
        </w:rPr>
        <w:t>The</w:t>
      </w:r>
      <w:r w:rsidRPr="008910D7">
        <w:rPr>
          <w:rFonts w:ascii="Arial" w:hAnsi="Arial" w:cs="Arial"/>
          <w:strike/>
          <w:color w:val="313335"/>
          <w:spacing w:val="2"/>
        </w:rPr>
        <w:t xml:space="preserve"> recommendation should be incorporated into the project prior to filing the formal application</w:t>
      </w:r>
      <w:r w:rsidRPr="008910D7">
        <w:rPr>
          <w:rFonts w:ascii="Arial" w:hAnsi="Arial" w:cs="Arial"/>
          <w:strike/>
        </w:rPr>
        <w:t>. Projects determined minor in nature may be waived of this process by the Director of Community Development.</w:t>
      </w:r>
    </w:p>
    <w:p w14:paraId="214528E8"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Section 3</w:t>
      </w:r>
      <w:r>
        <w:rPr>
          <w:rFonts w:ascii="Arial" w:hAnsi="Arial" w:cs="Arial"/>
          <w:b/>
          <w:bCs/>
          <w:u w:val="single"/>
        </w:rPr>
        <w:t>7</w:t>
      </w:r>
      <w:r w:rsidRPr="0075650F">
        <w:rPr>
          <w:rFonts w:ascii="Arial" w:hAnsi="Arial" w:cs="Arial"/>
          <w:b/>
          <w:bCs/>
          <w:u w:val="single"/>
        </w:rPr>
        <w:t>.</w:t>
      </w:r>
      <w:r w:rsidRPr="0075650F">
        <w:rPr>
          <w:rFonts w:ascii="Arial" w:hAnsi="Arial" w:cs="Arial"/>
        </w:rPr>
        <w:t xml:space="preserve"> Amendments to the Municipal Code, Chapter 30, Article II. – Division 11. Subdivision II. – Design Review - Modification, 30-139. – “Development Advisory Board (DAB)” review are hereby deleted in their entirety is hereby deleted and amended to read as follows:</w:t>
      </w:r>
    </w:p>
    <w:p w14:paraId="753F2212" w14:textId="77777777" w:rsidR="00D55748" w:rsidRPr="001A3F59" w:rsidRDefault="00D55748" w:rsidP="00D55748">
      <w:pPr>
        <w:pStyle w:val="BlockText"/>
        <w:ind w:left="1440"/>
        <w:rPr>
          <w:rFonts w:ascii="Arial" w:hAnsi="Arial" w:cs="Arial"/>
          <w:b/>
        </w:rPr>
      </w:pPr>
      <w:r w:rsidRPr="001A3F59">
        <w:rPr>
          <w:rFonts w:ascii="Arial" w:hAnsi="Arial" w:cs="Arial"/>
          <w:b/>
        </w:rPr>
        <w:t>Sec. 30-139 – Reserved.</w:t>
      </w:r>
    </w:p>
    <w:p w14:paraId="120B0BEC" w14:textId="77777777" w:rsidR="00D55748" w:rsidRPr="0075650F" w:rsidRDefault="00D55748" w:rsidP="00D55748">
      <w:pPr>
        <w:pStyle w:val="BlockText"/>
        <w:ind w:firstLine="360"/>
        <w:rPr>
          <w:rFonts w:ascii="Arial" w:hAnsi="Arial" w:cs="Arial"/>
          <w:b/>
        </w:rPr>
      </w:pPr>
      <w:r w:rsidRPr="0075650F">
        <w:rPr>
          <w:rFonts w:ascii="Arial" w:hAnsi="Arial" w:cs="Arial"/>
          <w:b/>
          <w:bCs/>
          <w:u w:val="single"/>
        </w:rPr>
        <w:t>Section 3</w:t>
      </w:r>
      <w:r>
        <w:rPr>
          <w:rFonts w:ascii="Arial" w:hAnsi="Arial" w:cs="Arial"/>
          <w:b/>
          <w:bCs/>
          <w:u w:val="single"/>
        </w:rPr>
        <w:t>8</w:t>
      </w:r>
      <w:r w:rsidRPr="0075650F">
        <w:rPr>
          <w:rFonts w:ascii="Arial" w:hAnsi="Arial" w:cs="Arial"/>
          <w:b/>
          <w:bCs/>
          <w:u w:val="single"/>
        </w:rPr>
        <w:t>.</w:t>
      </w:r>
      <w:r w:rsidRPr="0075650F">
        <w:rPr>
          <w:rFonts w:ascii="Arial" w:hAnsi="Arial" w:cs="Arial"/>
        </w:rPr>
        <w:t xml:space="preserve"> Amendments to the Municipal Code, Chapter 30, Article II. Division 12. – Conditional Use Permit, Amendment, and Modification, Subdivision I. – Conditional Use Permit, Section 30-146 is hereby restated and amended as follows:</w:t>
      </w:r>
    </w:p>
    <w:p w14:paraId="4CD5081E" w14:textId="77777777" w:rsidR="00D55748" w:rsidRPr="001A3F59" w:rsidRDefault="00D55748" w:rsidP="00D55748">
      <w:pPr>
        <w:pStyle w:val="BodyText"/>
        <w:ind w:left="360"/>
        <w:rPr>
          <w:rFonts w:ascii="Arial" w:hAnsi="Arial" w:cs="Arial"/>
          <w:b/>
        </w:rPr>
      </w:pPr>
      <w:r w:rsidRPr="001A3F59">
        <w:rPr>
          <w:rFonts w:ascii="Arial" w:hAnsi="Arial" w:cs="Arial"/>
          <w:b/>
        </w:rPr>
        <w:t>Sec. 30-146. - Authority.</w:t>
      </w:r>
    </w:p>
    <w:p w14:paraId="23A54742" w14:textId="77777777" w:rsidR="00D55748" w:rsidRPr="001A3F59" w:rsidRDefault="00D55748" w:rsidP="00D55748">
      <w:pPr>
        <w:pStyle w:val="BodyText"/>
        <w:ind w:left="1080" w:firstLine="0"/>
        <w:rPr>
          <w:rFonts w:ascii="Arial" w:hAnsi="Arial" w:cs="Arial"/>
        </w:rPr>
      </w:pPr>
      <w:r w:rsidRPr="001A3F59">
        <w:rPr>
          <w:rFonts w:ascii="Arial" w:hAnsi="Arial" w:cs="Arial"/>
        </w:rPr>
        <w:t xml:space="preserve">The Planning Commission is authorized to approve or deny applications for conditional use permit, </w:t>
      </w:r>
      <w:r w:rsidRPr="001A3F59">
        <w:rPr>
          <w:rFonts w:ascii="Arial" w:hAnsi="Arial" w:cs="Arial"/>
          <w:strike/>
        </w:rPr>
        <w:t>upon review of the Development Advisory Board comments,</w:t>
      </w:r>
      <w:r w:rsidRPr="001A3F59">
        <w:rPr>
          <w:rFonts w:ascii="Arial" w:hAnsi="Arial" w:cs="Arial"/>
        </w:rPr>
        <w:t xml:space="preserve"> and to impose conditions upon such approval.</w:t>
      </w:r>
    </w:p>
    <w:p w14:paraId="16AB7915" w14:textId="77777777" w:rsidR="00D55748" w:rsidRPr="0075650F" w:rsidRDefault="00D55748" w:rsidP="00D55748">
      <w:pPr>
        <w:pStyle w:val="BlockText"/>
        <w:ind w:firstLine="720"/>
        <w:rPr>
          <w:rFonts w:ascii="Arial" w:hAnsi="Arial" w:cs="Arial"/>
          <w:b/>
          <w:u w:val="single"/>
        </w:rPr>
      </w:pPr>
      <w:r w:rsidRPr="0075650F">
        <w:rPr>
          <w:rFonts w:ascii="Arial" w:hAnsi="Arial" w:cs="Arial"/>
          <w:b/>
          <w:bCs/>
          <w:u w:val="single"/>
        </w:rPr>
        <w:t>Section 3</w:t>
      </w:r>
      <w:r>
        <w:rPr>
          <w:rFonts w:ascii="Arial" w:hAnsi="Arial" w:cs="Arial"/>
          <w:b/>
          <w:bCs/>
          <w:u w:val="single"/>
        </w:rPr>
        <w:t>9</w:t>
      </w:r>
      <w:r w:rsidRPr="0075650F">
        <w:rPr>
          <w:rFonts w:ascii="Arial" w:hAnsi="Arial" w:cs="Arial"/>
          <w:b/>
          <w:bCs/>
          <w:u w:val="single"/>
        </w:rPr>
        <w:t>.</w:t>
      </w:r>
      <w:r w:rsidRPr="0075650F">
        <w:rPr>
          <w:rFonts w:ascii="Arial" w:hAnsi="Arial" w:cs="Arial"/>
        </w:rPr>
        <w:t xml:space="preserve"> Amendments to the Municipal Code, Chapter 30, Article II. Division 12.Subdivision I. Conditional Use Permit, Section 30-147. “Pre-application meeting” is hereby restated and amended as follows:</w:t>
      </w:r>
    </w:p>
    <w:p w14:paraId="4B50E6C1" w14:textId="77777777" w:rsidR="00D55748" w:rsidRPr="001A3F59" w:rsidRDefault="00D55748" w:rsidP="00D55748">
      <w:pPr>
        <w:pStyle w:val="BlockText"/>
        <w:ind w:left="720"/>
        <w:rPr>
          <w:rFonts w:ascii="Arial" w:hAnsi="Arial" w:cs="Arial"/>
          <w:b/>
        </w:rPr>
      </w:pPr>
      <w:r w:rsidRPr="001A3F59">
        <w:rPr>
          <w:rFonts w:ascii="Arial" w:hAnsi="Arial" w:cs="Arial"/>
          <w:b/>
        </w:rPr>
        <w:t>Sec. 30-147. - Pre-application meeting.</w:t>
      </w:r>
      <w:r w:rsidRPr="001A3F59">
        <w:rPr>
          <w:rFonts w:ascii="Arial" w:hAnsi="Arial" w:cs="Arial"/>
          <w:b/>
        </w:rPr>
        <w:tab/>
      </w:r>
    </w:p>
    <w:p w14:paraId="79B168EE" w14:textId="77777777" w:rsidR="00D55748" w:rsidRPr="001A3F59" w:rsidRDefault="00D55748" w:rsidP="00D55748">
      <w:pPr>
        <w:pStyle w:val="BlockText"/>
        <w:ind w:left="720"/>
        <w:rPr>
          <w:rFonts w:ascii="Arial" w:hAnsi="Arial" w:cs="Arial"/>
        </w:rPr>
      </w:pPr>
      <w:r w:rsidRPr="001A3F59">
        <w:rPr>
          <w:rFonts w:ascii="Arial" w:hAnsi="Arial" w:cs="Arial"/>
        </w:rPr>
        <w:t xml:space="preserve">Prior to the filing of an application for a conditional use permit, the applicant or the applicant's representative  </w:t>
      </w:r>
      <w:r w:rsidRPr="00D24FB2">
        <w:rPr>
          <w:rFonts w:ascii="Arial" w:hAnsi="Arial" w:cs="Arial"/>
          <w:color w:val="313335"/>
          <w:spacing w:val="2"/>
        </w:rPr>
        <w:t>shall apply for</w:t>
      </w:r>
      <w:r w:rsidRPr="001A3F59">
        <w:rPr>
          <w:rFonts w:ascii="Arial" w:hAnsi="Arial" w:cs="Arial"/>
          <w:color w:val="313335"/>
          <w:spacing w:val="2"/>
        </w:rPr>
        <w:t xml:space="preserve"> </w:t>
      </w:r>
      <w:r>
        <w:rPr>
          <w:rFonts w:ascii="Arial" w:hAnsi="Arial" w:cs="Arial"/>
          <w:color w:val="313335"/>
          <w:spacing w:val="2"/>
        </w:rPr>
        <w:t xml:space="preserve">a </w:t>
      </w:r>
      <w:r w:rsidRPr="001A3F59">
        <w:rPr>
          <w:rFonts w:ascii="Arial" w:hAnsi="Arial" w:cs="Arial"/>
          <w:color w:val="313335"/>
          <w:spacing w:val="2"/>
        </w:rPr>
        <w:t xml:space="preserve">pre-application </w:t>
      </w:r>
      <w:r w:rsidRPr="00EB62A8">
        <w:rPr>
          <w:rFonts w:ascii="Arial" w:hAnsi="Arial" w:cs="Arial"/>
          <w:color w:val="313335"/>
          <w:spacing w:val="2"/>
          <w:u w:val="single"/>
        </w:rPr>
        <w:t>review by</w:t>
      </w:r>
      <w:r w:rsidRPr="001A3F59">
        <w:rPr>
          <w:rFonts w:ascii="Arial" w:hAnsi="Arial" w:cs="Arial"/>
          <w:color w:val="313335"/>
          <w:spacing w:val="2"/>
        </w:rPr>
        <w:t xml:space="preserve"> </w:t>
      </w:r>
      <w:r w:rsidRPr="001A3F59">
        <w:rPr>
          <w:rFonts w:ascii="Arial" w:hAnsi="Arial" w:cs="Arial"/>
          <w:color w:val="313335"/>
          <w:spacing w:val="2"/>
          <w:u w:val="single"/>
        </w:rPr>
        <w:t>City staff.</w:t>
      </w:r>
      <w:r w:rsidRPr="001A3F59">
        <w:rPr>
          <w:rFonts w:ascii="Arial" w:hAnsi="Arial" w:cs="Arial"/>
          <w:color w:val="313335"/>
          <w:spacing w:val="2"/>
        </w:rPr>
        <w:t xml:space="preserve"> </w:t>
      </w:r>
      <w:r w:rsidRPr="001A3F59">
        <w:rPr>
          <w:rFonts w:ascii="Arial" w:hAnsi="Arial" w:cs="Arial"/>
          <w:strike/>
          <w:color w:val="313335"/>
          <w:spacing w:val="2"/>
        </w:rPr>
        <w:t>meeting application. The pre-application meeting is presented to the Development Advisory Board for recommendation for the project.</w:t>
      </w:r>
      <w:r w:rsidRPr="001A3F59">
        <w:rPr>
          <w:rFonts w:ascii="Arial" w:hAnsi="Arial" w:cs="Arial"/>
          <w:color w:val="313335"/>
          <w:spacing w:val="2"/>
        </w:rPr>
        <w:t xml:space="preserve"> </w:t>
      </w:r>
      <w:r w:rsidRPr="001A3F59">
        <w:rPr>
          <w:rFonts w:ascii="Arial" w:hAnsi="Arial" w:cs="Arial"/>
          <w:strike/>
          <w:color w:val="313335"/>
          <w:spacing w:val="2"/>
        </w:rPr>
        <w:t xml:space="preserve">The </w:t>
      </w:r>
      <w:r w:rsidRPr="008910D7">
        <w:rPr>
          <w:rFonts w:ascii="Arial" w:hAnsi="Arial" w:cs="Arial"/>
          <w:strike/>
          <w:color w:val="313335"/>
          <w:spacing w:val="2"/>
        </w:rPr>
        <w:t>recommendation should be incorporated into the project prior to filing the formal application</w:t>
      </w:r>
      <w:r w:rsidRPr="008910D7">
        <w:rPr>
          <w:rFonts w:ascii="Arial" w:hAnsi="Arial" w:cs="Arial"/>
          <w:strike/>
        </w:rPr>
        <w:t>. Projects determined minor in nature may be waived of this process by the Director of Community Development.</w:t>
      </w:r>
    </w:p>
    <w:p w14:paraId="2613651A"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 xml:space="preserve">Section </w:t>
      </w:r>
      <w:r>
        <w:rPr>
          <w:rFonts w:ascii="Arial" w:hAnsi="Arial" w:cs="Arial"/>
          <w:b/>
          <w:bCs/>
          <w:u w:val="single"/>
        </w:rPr>
        <w:t>40</w:t>
      </w:r>
      <w:r w:rsidRPr="0075650F">
        <w:rPr>
          <w:rFonts w:ascii="Arial" w:hAnsi="Arial" w:cs="Arial"/>
          <w:b/>
          <w:bCs/>
          <w:u w:val="single"/>
        </w:rPr>
        <w:t>.</w:t>
      </w:r>
      <w:r w:rsidRPr="0075650F">
        <w:rPr>
          <w:rFonts w:ascii="Arial" w:hAnsi="Arial" w:cs="Arial"/>
        </w:rPr>
        <w:t xml:space="preserve"> Amendments to the Municipal Code, Chapter 30, Article II. Division 12. Subdivision I. – Conditional Use Permit, Section 30-149. “Development Advisory Board (DAB) review” is hereby deleted and amended to read as follows:</w:t>
      </w:r>
    </w:p>
    <w:p w14:paraId="511A6CFD" w14:textId="77777777" w:rsidR="00D55748" w:rsidRPr="001A3F59" w:rsidRDefault="00D55748" w:rsidP="00D55748">
      <w:pPr>
        <w:pStyle w:val="BlockText"/>
        <w:ind w:left="1440"/>
        <w:rPr>
          <w:rFonts w:ascii="Arial" w:hAnsi="Arial" w:cs="Arial"/>
          <w:b/>
        </w:rPr>
      </w:pPr>
      <w:r w:rsidRPr="001A3F59">
        <w:rPr>
          <w:rFonts w:ascii="Arial" w:hAnsi="Arial" w:cs="Arial"/>
          <w:b/>
        </w:rPr>
        <w:t>Sec. 30-149 – Reserved.</w:t>
      </w:r>
    </w:p>
    <w:p w14:paraId="7DD3F7E1"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Section 4</w:t>
      </w:r>
      <w:r>
        <w:rPr>
          <w:rFonts w:ascii="Arial" w:hAnsi="Arial" w:cs="Arial"/>
          <w:b/>
          <w:bCs/>
          <w:u w:val="single"/>
        </w:rPr>
        <w:t>1</w:t>
      </w:r>
      <w:r w:rsidRPr="0075650F">
        <w:rPr>
          <w:rFonts w:ascii="Arial" w:hAnsi="Arial" w:cs="Arial"/>
          <w:b/>
          <w:bCs/>
          <w:u w:val="single"/>
        </w:rPr>
        <w:t>.</w:t>
      </w:r>
      <w:r w:rsidRPr="0075650F">
        <w:rPr>
          <w:rFonts w:ascii="Arial" w:hAnsi="Arial" w:cs="Arial"/>
        </w:rPr>
        <w:t xml:space="preserve"> Amendments to the Municipal Code, Chapter 30, Article II. Division 12, Subdivision II. Conditional Use Permit - Amendment, Section 30-157 “Pre-application meeting”  is hereby restated and amended as follows:</w:t>
      </w:r>
    </w:p>
    <w:p w14:paraId="47D96800" w14:textId="77777777" w:rsidR="00D55748" w:rsidRPr="001A3F59" w:rsidRDefault="00D55748" w:rsidP="00D55748">
      <w:pPr>
        <w:pStyle w:val="BlockText"/>
        <w:ind w:left="1440"/>
        <w:rPr>
          <w:rFonts w:ascii="Arial" w:hAnsi="Arial" w:cs="Arial"/>
          <w:b/>
        </w:rPr>
      </w:pPr>
      <w:r w:rsidRPr="001A3F59">
        <w:rPr>
          <w:rFonts w:ascii="Arial" w:hAnsi="Arial" w:cs="Arial"/>
          <w:b/>
        </w:rPr>
        <w:t>Sec. 30-157 – Pre-application meeting.</w:t>
      </w:r>
    </w:p>
    <w:p w14:paraId="7A77AC2D" w14:textId="77777777" w:rsidR="00D55748" w:rsidRPr="00571267" w:rsidRDefault="00D55748" w:rsidP="00D55748">
      <w:pPr>
        <w:pStyle w:val="BlockText"/>
        <w:ind w:left="1440"/>
        <w:rPr>
          <w:rFonts w:ascii="Arial" w:hAnsi="Arial" w:cs="Arial"/>
        </w:rPr>
      </w:pPr>
      <w:r w:rsidRPr="001A3F59">
        <w:rPr>
          <w:rFonts w:ascii="Arial" w:hAnsi="Arial" w:cs="Arial"/>
        </w:rPr>
        <w:t xml:space="preserve">Prior to the filing of an application for a conditional use permit amendment, the applicant or the applicant's </w:t>
      </w:r>
      <w:r w:rsidRPr="00571267">
        <w:rPr>
          <w:rFonts w:ascii="Arial" w:hAnsi="Arial" w:cs="Arial"/>
        </w:rPr>
        <w:t xml:space="preserve">representative </w:t>
      </w:r>
      <w:r w:rsidRPr="00625E2D">
        <w:rPr>
          <w:rFonts w:ascii="Arial" w:hAnsi="Arial" w:cs="Arial"/>
        </w:rPr>
        <w:t>shall apply for</w:t>
      </w:r>
      <w:r>
        <w:rPr>
          <w:rFonts w:ascii="Arial" w:hAnsi="Arial" w:cs="Arial"/>
          <w:color w:val="313335"/>
          <w:spacing w:val="2"/>
        </w:rPr>
        <w:t xml:space="preserve"> a</w:t>
      </w:r>
      <w:r w:rsidRPr="00625E2D">
        <w:rPr>
          <w:rFonts w:ascii="Arial" w:hAnsi="Arial" w:cs="Arial"/>
          <w:color w:val="313335"/>
          <w:spacing w:val="2"/>
        </w:rPr>
        <w:t xml:space="preserve"> </w:t>
      </w:r>
      <w:r w:rsidRPr="00571267">
        <w:rPr>
          <w:rFonts w:ascii="Arial" w:hAnsi="Arial" w:cs="Arial"/>
          <w:color w:val="313335"/>
          <w:spacing w:val="2"/>
        </w:rPr>
        <w:t xml:space="preserve">pre-application </w:t>
      </w:r>
      <w:r w:rsidRPr="00625E2D">
        <w:rPr>
          <w:rFonts w:ascii="Arial" w:hAnsi="Arial" w:cs="Arial"/>
          <w:color w:val="313335"/>
          <w:spacing w:val="2"/>
          <w:u w:val="single"/>
        </w:rPr>
        <w:t>review by City staff</w:t>
      </w:r>
      <w:r w:rsidRPr="00571267">
        <w:rPr>
          <w:rFonts w:ascii="Arial" w:hAnsi="Arial" w:cs="Arial"/>
          <w:color w:val="313335"/>
          <w:spacing w:val="2"/>
          <w:u w:val="single"/>
        </w:rPr>
        <w:t>.</w:t>
      </w:r>
      <w:r w:rsidRPr="00571267">
        <w:rPr>
          <w:rFonts w:ascii="Arial" w:hAnsi="Arial" w:cs="Arial"/>
          <w:color w:val="313335"/>
          <w:spacing w:val="2"/>
        </w:rPr>
        <w:t xml:space="preserve"> </w:t>
      </w:r>
      <w:r w:rsidRPr="00571267">
        <w:rPr>
          <w:rFonts w:ascii="Arial" w:hAnsi="Arial" w:cs="Arial"/>
          <w:strike/>
          <w:color w:val="313335"/>
          <w:spacing w:val="2"/>
        </w:rPr>
        <w:t>meeting application. The pre-application meeting is presented to the Development Advisory Board for recommendation for the project.</w:t>
      </w:r>
      <w:r w:rsidRPr="00571267">
        <w:rPr>
          <w:rFonts w:ascii="Arial" w:hAnsi="Arial" w:cs="Arial"/>
          <w:color w:val="313335"/>
          <w:spacing w:val="2"/>
        </w:rPr>
        <w:t xml:space="preserve"> </w:t>
      </w:r>
      <w:r w:rsidRPr="00571267">
        <w:rPr>
          <w:rFonts w:ascii="Arial" w:hAnsi="Arial" w:cs="Arial"/>
          <w:strike/>
          <w:color w:val="313335"/>
          <w:spacing w:val="2"/>
        </w:rPr>
        <w:t xml:space="preserve">The </w:t>
      </w:r>
      <w:r w:rsidRPr="00571267">
        <w:rPr>
          <w:rFonts w:ascii="Arial" w:hAnsi="Arial" w:cs="Arial"/>
          <w:color w:val="313335"/>
          <w:spacing w:val="2"/>
          <w:u w:val="single"/>
        </w:rPr>
        <w:t>Staff</w:t>
      </w:r>
      <w:r w:rsidRPr="00571267">
        <w:rPr>
          <w:rFonts w:ascii="Arial" w:hAnsi="Arial" w:cs="Arial"/>
          <w:color w:val="313335"/>
          <w:spacing w:val="2"/>
        </w:rPr>
        <w:t xml:space="preserve"> recommendation</w:t>
      </w:r>
      <w:r w:rsidRPr="00571267">
        <w:rPr>
          <w:rFonts w:ascii="Arial" w:hAnsi="Arial" w:cs="Arial"/>
          <w:color w:val="313335"/>
          <w:spacing w:val="2"/>
          <w:u w:val="single"/>
        </w:rPr>
        <w:t>s</w:t>
      </w:r>
      <w:r w:rsidRPr="00571267">
        <w:rPr>
          <w:rFonts w:ascii="Arial" w:hAnsi="Arial" w:cs="Arial"/>
          <w:color w:val="313335"/>
          <w:spacing w:val="2"/>
        </w:rPr>
        <w:t xml:space="preserve"> should be incorporated into the project prior to filing the formal application. Projects determined minor in nature may be waived of this process by the Director of </w:t>
      </w:r>
      <w:r w:rsidRPr="00571267">
        <w:rPr>
          <w:rFonts w:ascii="Arial" w:hAnsi="Arial" w:cs="Arial"/>
          <w:strike/>
        </w:rPr>
        <w:t>Community Development</w:t>
      </w:r>
      <w:r w:rsidRPr="00571267">
        <w:rPr>
          <w:rFonts w:ascii="Arial" w:hAnsi="Arial" w:cs="Arial"/>
        </w:rPr>
        <w:t xml:space="preserve"> </w:t>
      </w:r>
      <w:r w:rsidRPr="00571267">
        <w:rPr>
          <w:rFonts w:ascii="Arial" w:hAnsi="Arial" w:cs="Arial"/>
          <w:u w:val="single"/>
        </w:rPr>
        <w:t>Planning</w:t>
      </w:r>
      <w:r w:rsidRPr="00571267">
        <w:rPr>
          <w:rFonts w:ascii="Arial" w:hAnsi="Arial" w:cs="Arial"/>
          <w:color w:val="313335"/>
          <w:spacing w:val="2"/>
        </w:rPr>
        <w:t>.</w:t>
      </w:r>
    </w:p>
    <w:p w14:paraId="5C1534EE"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Section 4</w:t>
      </w:r>
      <w:r>
        <w:rPr>
          <w:rFonts w:ascii="Arial" w:hAnsi="Arial" w:cs="Arial"/>
          <w:b/>
          <w:bCs/>
          <w:u w:val="single"/>
        </w:rPr>
        <w:t>2</w:t>
      </w:r>
      <w:r w:rsidRPr="0075650F">
        <w:rPr>
          <w:rFonts w:ascii="Arial" w:hAnsi="Arial" w:cs="Arial"/>
          <w:b/>
          <w:bCs/>
          <w:u w:val="single"/>
        </w:rPr>
        <w:t>.</w:t>
      </w:r>
      <w:r w:rsidRPr="0075650F">
        <w:rPr>
          <w:rFonts w:ascii="Arial" w:hAnsi="Arial" w:cs="Arial"/>
        </w:rPr>
        <w:t xml:space="preserve"> Amendments to the Municipal Code, Chapter 30, Article II, Division 12, Subdivision II. Conditional Use Permit Amendment, Section 30-159,  “Development Advisory Board (DAB) review” is hereby deleted and amended to read as follows:</w:t>
      </w:r>
    </w:p>
    <w:p w14:paraId="349C6E98" w14:textId="77777777" w:rsidR="00D55748" w:rsidRPr="00571267" w:rsidRDefault="00D55748" w:rsidP="00D55748">
      <w:pPr>
        <w:pStyle w:val="BlockText"/>
        <w:ind w:left="1440"/>
        <w:rPr>
          <w:rFonts w:ascii="Arial" w:hAnsi="Arial" w:cs="Arial"/>
          <w:b/>
        </w:rPr>
      </w:pPr>
      <w:r w:rsidRPr="00571267">
        <w:rPr>
          <w:rFonts w:ascii="Arial" w:hAnsi="Arial" w:cs="Arial"/>
          <w:b/>
        </w:rPr>
        <w:t>Sec. 30-159 – Reserved.</w:t>
      </w:r>
    </w:p>
    <w:p w14:paraId="704B98C7"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Section 4</w:t>
      </w:r>
      <w:r>
        <w:rPr>
          <w:rFonts w:ascii="Arial" w:hAnsi="Arial" w:cs="Arial"/>
          <w:b/>
          <w:bCs/>
          <w:u w:val="single"/>
        </w:rPr>
        <w:t>3</w:t>
      </w:r>
      <w:r w:rsidRPr="0075650F">
        <w:rPr>
          <w:rFonts w:ascii="Arial" w:hAnsi="Arial" w:cs="Arial"/>
          <w:b/>
          <w:bCs/>
          <w:u w:val="single"/>
        </w:rPr>
        <w:t>.</w:t>
      </w:r>
      <w:r w:rsidRPr="0075650F">
        <w:rPr>
          <w:rFonts w:ascii="Arial" w:hAnsi="Arial" w:cs="Arial"/>
        </w:rPr>
        <w:t xml:space="preserve"> Amendments to the Municipal Code, Chapter 30, Article II, Division 12, Subdivision III, Conditional Use Permit Modification, Section 30-166 “Pre-application meeting” is hereby restated and amended as follows:</w:t>
      </w:r>
    </w:p>
    <w:p w14:paraId="1F310926" w14:textId="77777777" w:rsidR="00D55748" w:rsidRPr="00571267" w:rsidRDefault="00D55748" w:rsidP="00D55748">
      <w:pPr>
        <w:pStyle w:val="BlockText"/>
        <w:ind w:left="1080" w:firstLine="360"/>
        <w:rPr>
          <w:rFonts w:ascii="Arial" w:hAnsi="Arial" w:cs="Arial"/>
          <w:b/>
        </w:rPr>
      </w:pPr>
      <w:r w:rsidRPr="00571267">
        <w:rPr>
          <w:rFonts w:ascii="Arial" w:hAnsi="Arial" w:cs="Arial"/>
          <w:b/>
        </w:rPr>
        <w:t>Sec. 30-166 – Pre-application meeting.</w:t>
      </w:r>
    </w:p>
    <w:p w14:paraId="3738BE36" w14:textId="77777777" w:rsidR="00D55748" w:rsidRPr="00EB62A8" w:rsidRDefault="00D55748" w:rsidP="00D55748">
      <w:pPr>
        <w:pStyle w:val="BlockText"/>
        <w:ind w:left="1440"/>
        <w:rPr>
          <w:rFonts w:ascii="Arial" w:hAnsi="Arial" w:cs="Arial"/>
        </w:rPr>
      </w:pPr>
      <w:r w:rsidRPr="00571267">
        <w:rPr>
          <w:rFonts w:ascii="Arial" w:hAnsi="Arial" w:cs="Arial"/>
        </w:rPr>
        <w:t xml:space="preserve">Prior to the filing of an application for a conditional use permit modification, the applicant or the applicant's representative </w:t>
      </w:r>
      <w:r w:rsidRPr="00625E2D">
        <w:rPr>
          <w:rFonts w:ascii="Arial" w:hAnsi="Arial" w:cs="Arial"/>
        </w:rPr>
        <w:t>shall apply for a</w:t>
      </w:r>
      <w:r>
        <w:rPr>
          <w:rFonts w:ascii="Arial" w:hAnsi="Arial" w:cs="Arial"/>
          <w:color w:val="313335"/>
          <w:spacing w:val="2"/>
        </w:rPr>
        <w:t xml:space="preserve"> </w:t>
      </w:r>
      <w:r w:rsidRPr="00571267">
        <w:rPr>
          <w:rFonts w:ascii="Arial" w:hAnsi="Arial" w:cs="Arial"/>
          <w:color w:val="313335"/>
          <w:spacing w:val="2"/>
        </w:rPr>
        <w:t xml:space="preserve"> pre-application </w:t>
      </w:r>
      <w:r w:rsidRPr="00625E2D">
        <w:rPr>
          <w:rFonts w:ascii="Arial" w:hAnsi="Arial" w:cs="Arial"/>
          <w:color w:val="313335"/>
          <w:spacing w:val="2"/>
          <w:u w:val="single"/>
        </w:rPr>
        <w:t>review by City</w:t>
      </w:r>
      <w:r w:rsidRPr="00571267">
        <w:rPr>
          <w:rFonts w:ascii="Arial" w:hAnsi="Arial" w:cs="Arial"/>
          <w:color w:val="313335"/>
          <w:spacing w:val="2"/>
          <w:u w:val="single"/>
        </w:rPr>
        <w:t xml:space="preserve"> staff.</w:t>
      </w:r>
      <w:r w:rsidRPr="00571267">
        <w:rPr>
          <w:rFonts w:ascii="Arial" w:hAnsi="Arial" w:cs="Arial"/>
          <w:color w:val="313335"/>
          <w:spacing w:val="2"/>
        </w:rPr>
        <w:t xml:space="preserve"> </w:t>
      </w:r>
      <w:r w:rsidRPr="00571267">
        <w:rPr>
          <w:rFonts w:ascii="Arial" w:hAnsi="Arial" w:cs="Arial"/>
          <w:strike/>
          <w:color w:val="313335"/>
          <w:spacing w:val="2"/>
        </w:rPr>
        <w:t>meeting application. The pre-application</w:t>
      </w:r>
      <w:r w:rsidRPr="001A3F59">
        <w:rPr>
          <w:rFonts w:ascii="Arial" w:hAnsi="Arial" w:cs="Arial"/>
          <w:strike/>
          <w:color w:val="313335"/>
          <w:spacing w:val="2"/>
        </w:rPr>
        <w:t xml:space="preserve"> meeting is presented to the Development Advisory Board for recommendation for the project.</w:t>
      </w:r>
      <w:r w:rsidRPr="001A3F59">
        <w:rPr>
          <w:rFonts w:ascii="Arial" w:hAnsi="Arial" w:cs="Arial"/>
          <w:color w:val="313335"/>
          <w:spacing w:val="2"/>
        </w:rPr>
        <w:t xml:space="preserve"> </w:t>
      </w:r>
      <w:r w:rsidRPr="00810053">
        <w:rPr>
          <w:rFonts w:ascii="Arial" w:hAnsi="Arial" w:cs="Arial"/>
          <w:strike/>
          <w:color w:val="313335"/>
          <w:spacing w:val="2"/>
        </w:rPr>
        <w:t xml:space="preserve">The recommendation should be incorporated into the project prior to filing the formal application. </w:t>
      </w:r>
      <w:r w:rsidRPr="00EB62A8">
        <w:rPr>
          <w:rFonts w:ascii="Arial" w:hAnsi="Arial" w:cs="Arial"/>
          <w:color w:val="313335"/>
          <w:spacing w:val="2"/>
        </w:rPr>
        <w:t xml:space="preserve">Projects determined minor in nature may be waived of this process by the Director of </w:t>
      </w:r>
      <w:r w:rsidRPr="00EB62A8">
        <w:rPr>
          <w:rFonts w:ascii="Arial" w:hAnsi="Arial" w:cs="Arial"/>
        </w:rPr>
        <w:t>Community Development</w:t>
      </w:r>
      <w:r w:rsidRPr="00EB62A8">
        <w:rPr>
          <w:rFonts w:ascii="Arial" w:hAnsi="Arial" w:cs="Arial"/>
          <w:color w:val="313335"/>
          <w:spacing w:val="2"/>
        </w:rPr>
        <w:t>.</w:t>
      </w:r>
    </w:p>
    <w:p w14:paraId="16E5FB6E"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Section 4</w:t>
      </w:r>
      <w:r>
        <w:rPr>
          <w:rFonts w:ascii="Arial" w:hAnsi="Arial" w:cs="Arial"/>
          <w:b/>
          <w:bCs/>
          <w:u w:val="single"/>
        </w:rPr>
        <w:t>4</w:t>
      </w:r>
      <w:r w:rsidRPr="0075650F">
        <w:rPr>
          <w:rFonts w:ascii="Arial" w:hAnsi="Arial" w:cs="Arial"/>
          <w:b/>
          <w:bCs/>
          <w:u w:val="single"/>
        </w:rPr>
        <w:t>.</w:t>
      </w:r>
      <w:r w:rsidRPr="0075650F">
        <w:rPr>
          <w:rFonts w:ascii="Arial" w:hAnsi="Arial" w:cs="Arial"/>
        </w:rPr>
        <w:t xml:space="preserve"> Amendments to the Municipal Code, Chapter 30, Article II, Division 12, Conditional Use Permit, Amendment, and Modification, Subdivision III, Conditional Use Permit, Section 30--168. “Development Advisory Board (DAB) review” is hereby deleted and amended to read as follows:</w:t>
      </w:r>
    </w:p>
    <w:p w14:paraId="0FEB6E53" w14:textId="77777777" w:rsidR="00D55748" w:rsidRPr="001A3F59" w:rsidRDefault="00D55748" w:rsidP="00D55748">
      <w:pPr>
        <w:pStyle w:val="BlockText"/>
        <w:ind w:left="1440"/>
        <w:rPr>
          <w:rFonts w:ascii="Arial" w:hAnsi="Arial" w:cs="Arial"/>
          <w:b/>
        </w:rPr>
      </w:pPr>
      <w:r w:rsidRPr="001A3F59">
        <w:rPr>
          <w:rFonts w:ascii="Arial" w:hAnsi="Arial" w:cs="Arial"/>
          <w:b/>
        </w:rPr>
        <w:t>Sec. 30-168 – Reserved.</w:t>
      </w:r>
    </w:p>
    <w:p w14:paraId="55F424F1"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Section 4</w:t>
      </w:r>
      <w:r>
        <w:rPr>
          <w:rFonts w:ascii="Arial" w:hAnsi="Arial" w:cs="Arial"/>
          <w:b/>
          <w:bCs/>
          <w:u w:val="single"/>
        </w:rPr>
        <w:t>5</w:t>
      </w:r>
      <w:r w:rsidRPr="0075650F">
        <w:rPr>
          <w:rFonts w:ascii="Arial" w:hAnsi="Arial" w:cs="Arial"/>
          <w:b/>
          <w:bCs/>
          <w:u w:val="single"/>
        </w:rPr>
        <w:t>.</w:t>
      </w:r>
      <w:r w:rsidRPr="0075650F">
        <w:rPr>
          <w:rFonts w:ascii="Arial" w:hAnsi="Arial" w:cs="Arial"/>
        </w:rPr>
        <w:t xml:space="preserve"> Amendments to the Municipal Code, Chapter 30, Article II, Division 13, Minor Use Permit, Section 30-175. “Pre-application meeting” is hereby restated and amended as follows:</w:t>
      </w:r>
    </w:p>
    <w:p w14:paraId="123A13A3" w14:textId="77777777" w:rsidR="00D55748" w:rsidRPr="001A3F59" w:rsidRDefault="00D55748" w:rsidP="00D55748">
      <w:pPr>
        <w:pStyle w:val="BlockText"/>
        <w:ind w:left="1440"/>
        <w:rPr>
          <w:rFonts w:ascii="Arial" w:hAnsi="Arial" w:cs="Arial"/>
          <w:b/>
        </w:rPr>
      </w:pPr>
      <w:r w:rsidRPr="001A3F59">
        <w:rPr>
          <w:rFonts w:ascii="Arial" w:hAnsi="Arial" w:cs="Arial"/>
          <w:b/>
        </w:rPr>
        <w:t>Sec. 30-175 – Pre-application meeting.</w:t>
      </w:r>
    </w:p>
    <w:p w14:paraId="590FFEC6" w14:textId="77777777" w:rsidR="00D55748" w:rsidRPr="00EB62A8" w:rsidRDefault="00D55748" w:rsidP="00D55748">
      <w:pPr>
        <w:pStyle w:val="BlockText"/>
        <w:ind w:left="1440"/>
        <w:rPr>
          <w:rFonts w:ascii="Arial" w:hAnsi="Arial" w:cs="Arial"/>
          <w:highlight w:val="yellow"/>
        </w:rPr>
      </w:pPr>
      <w:r w:rsidRPr="001A3F59">
        <w:rPr>
          <w:rFonts w:ascii="Arial" w:hAnsi="Arial" w:cs="Arial"/>
        </w:rPr>
        <w:t xml:space="preserve">Prior to the filing of an application for a minor use permit, the applicant or the applicant's representative </w:t>
      </w:r>
      <w:r w:rsidRPr="00625E2D">
        <w:rPr>
          <w:rFonts w:ascii="Arial" w:hAnsi="Arial" w:cs="Arial"/>
        </w:rPr>
        <w:t xml:space="preserve">shall </w:t>
      </w:r>
      <w:r w:rsidRPr="00625E2D">
        <w:rPr>
          <w:rFonts w:ascii="Arial" w:hAnsi="Arial" w:cs="Arial"/>
          <w:strike/>
        </w:rPr>
        <w:t>hold</w:t>
      </w:r>
      <w:r w:rsidRPr="001A3F59">
        <w:rPr>
          <w:rFonts w:ascii="Arial" w:hAnsi="Arial" w:cs="Arial"/>
        </w:rPr>
        <w:t xml:space="preserve"> </w:t>
      </w:r>
      <w:r>
        <w:rPr>
          <w:rFonts w:ascii="Arial" w:hAnsi="Arial" w:cs="Arial"/>
          <w:u w:val="single"/>
        </w:rPr>
        <w:t>apply for</w:t>
      </w:r>
      <w:r>
        <w:rPr>
          <w:rFonts w:ascii="Arial" w:hAnsi="Arial" w:cs="Arial"/>
        </w:rPr>
        <w:t xml:space="preserve"> </w:t>
      </w:r>
      <w:r w:rsidRPr="001A3F59">
        <w:rPr>
          <w:rFonts w:ascii="Arial" w:hAnsi="Arial" w:cs="Arial"/>
        </w:rPr>
        <w:t xml:space="preserve">a pre-application </w:t>
      </w:r>
      <w:r w:rsidRPr="00EB62A8">
        <w:rPr>
          <w:rFonts w:ascii="Arial" w:hAnsi="Arial" w:cs="Arial"/>
          <w:strike/>
        </w:rPr>
        <w:t>conference with the</w:t>
      </w:r>
      <w:r w:rsidRPr="001A3F59">
        <w:rPr>
          <w:rFonts w:ascii="Arial" w:hAnsi="Arial" w:cs="Arial"/>
          <w:strike/>
        </w:rPr>
        <w:t xml:space="preserve"> Development Advisory Board</w:t>
      </w:r>
      <w:r w:rsidRPr="001A3F59">
        <w:rPr>
          <w:rFonts w:ascii="Arial" w:hAnsi="Arial" w:cs="Arial"/>
        </w:rPr>
        <w:t xml:space="preserve"> </w:t>
      </w:r>
      <w:r w:rsidRPr="00EB62A8">
        <w:rPr>
          <w:rFonts w:ascii="Arial" w:hAnsi="Arial" w:cs="Arial"/>
          <w:u w:val="single"/>
        </w:rPr>
        <w:t>review by City staff</w:t>
      </w:r>
      <w:r w:rsidRPr="001A3F59">
        <w:rPr>
          <w:rFonts w:ascii="Arial" w:hAnsi="Arial" w:cs="Arial"/>
        </w:rPr>
        <w:t xml:space="preserve">. </w:t>
      </w:r>
      <w:r w:rsidRPr="00EB62A8">
        <w:rPr>
          <w:rFonts w:ascii="Arial" w:hAnsi="Arial" w:cs="Arial"/>
        </w:rPr>
        <w:t>Projects determined minor in nature may be waived of this process by the Director of Community Development.</w:t>
      </w:r>
    </w:p>
    <w:p w14:paraId="55ADD25D"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Section 4</w:t>
      </w:r>
      <w:r>
        <w:rPr>
          <w:rFonts w:ascii="Arial" w:hAnsi="Arial" w:cs="Arial"/>
          <w:b/>
          <w:bCs/>
          <w:u w:val="single"/>
        </w:rPr>
        <w:t>6</w:t>
      </w:r>
      <w:r w:rsidRPr="0075650F">
        <w:rPr>
          <w:rFonts w:ascii="Arial" w:hAnsi="Arial" w:cs="Arial"/>
          <w:b/>
          <w:bCs/>
          <w:u w:val="single"/>
        </w:rPr>
        <w:t>.</w:t>
      </w:r>
      <w:r w:rsidRPr="0075650F">
        <w:rPr>
          <w:rFonts w:ascii="Arial" w:hAnsi="Arial" w:cs="Arial"/>
        </w:rPr>
        <w:t xml:space="preserve"> Amendments to the Municipal Code, Chapter 30, Article II, Division 13 Minor Use Permit, Section 30-177, “Development Advisory Board (DAB) review” is hereby deleted and amended to read as follows:</w:t>
      </w:r>
    </w:p>
    <w:p w14:paraId="086C0ADC" w14:textId="77777777" w:rsidR="00D55748" w:rsidRPr="001A3F59" w:rsidRDefault="00D55748" w:rsidP="00D55748">
      <w:pPr>
        <w:pStyle w:val="BlockText"/>
        <w:ind w:left="1440"/>
        <w:rPr>
          <w:rFonts w:ascii="Arial" w:hAnsi="Arial" w:cs="Arial"/>
          <w:b/>
        </w:rPr>
      </w:pPr>
      <w:r w:rsidRPr="001A3F59">
        <w:rPr>
          <w:rFonts w:ascii="Arial" w:hAnsi="Arial" w:cs="Arial"/>
          <w:b/>
        </w:rPr>
        <w:t>Sec. 30-177 – Reserved.</w:t>
      </w:r>
    </w:p>
    <w:p w14:paraId="33E961EE" w14:textId="77777777" w:rsidR="00D55748" w:rsidRPr="0075650F" w:rsidRDefault="00D55748" w:rsidP="00D55748">
      <w:pPr>
        <w:pStyle w:val="BlockText"/>
        <w:ind w:firstLine="720"/>
        <w:rPr>
          <w:rFonts w:ascii="Arial" w:hAnsi="Arial" w:cs="Arial"/>
          <w:b/>
        </w:rPr>
      </w:pPr>
      <w:r w:rsidRPr="0075650F">
        <w:rPr>
          <w:rFonts w:ascii="Arial" w:hAnsi="Arial" w:cs="Arial"/>
          <w:b/>
          <w:bCs/>
          <w:u w:val="single"/>
        </w:rPr>
        <w:t>Section 4</w:t>
      </w:r>
      <w:r>
        <w:rPr>
          <w:rFonts w:ascii="Arial" w:hAnsi="Arial" w:cs="Arial"/>
          <w:b/>
          <w:bCs/>
          <w:u w:val="single"/>
        </w:rPr>
        <w:t>7</w:t>
      </w:r>
      <w:r w:rsidRPr="0075650F">
        <w:rPr>
          <w:rFonts w:ascii="Arial" w:hAnsi="Arial" w:cs="Arial"/>
          <w:b/>
          <w:bCs/>
          <w:u w:val="single"/>
        </w:rPr>
        <w:t>.</w:t>
      </w:r>
      <w:r w:rsidRPr="0075650F">
        <w:rPr>
          <w:rFonts w:ascii="Arial" w:hAnsi="Arial" w:cs="Arial"/>
        </w:rPr>
        <w:t xml:space="preserve"> Amendments to the Municipal Code, Chapter 30, Article II, Division 13, Subdivision II, Minor Use Permits Amendment, Section 30-186 “Pre-application meeting” is hereby restated and amended as follows: </w:t>
      </w:r>
    </w:p>
    <w:p w14:paraId="1B5EB04B" w14:textId="77777777" w:rsidR="00D55748" w:rsidRPr="001A3F59" w:rsidRDefault="00D55748" w:rsidP="00D55748">
      <w:pPr>
        <w:pStyle w:val="BlockText"/>
        <w:ind w:left="1440"/>
        <w:rPr>
          <w:rFonts w:ascii="Arial" w:hAnsi="Arial" w:cs="Arial"/>
          <w:b/>
        </w:rPr>
      </w:pPr>
      <w:r w:rsidRPr="001A3F59">
        <w:rPr>
          <w:rFonts w:ascii="Arial" w:hAnsi="Arial" w:cs="Arial"/>
          <w:b/>
        </w:rPr>
        <w:t>Sec. 30-1</w:t>
      </w:r>
      <w:r>
        <w:rPr>
          <w:rFonts w:ascii="Arial" w:hAnsi="Arial" w:cs="Arial"/>
          <w:b/>
        </w:rPr>
        <w:t>8</w:t>
      </w:r>
      <w:r w:rsidRPr="001A3F59">
        <w:rPr>
          <w:rFonts w:ascii="Arial" w:hAnsi="Arial" w:cs="Arial"/>
          <w:b/>
        </w:rPr>
        <w:t>6 – Pre-application meeting.</w:t>
      </w:r>
    </w:p>
    <w:p w14:paraId="1A9DF601" w14:textId="77777777" w:rsidR="00D55748" w:rsidRPr="00EB62A8" w:rsidRDefault="00D55748" w:rsidP="00D55748">
      <w:pPr>
        <w:pStyle w:val="BlockText"/>
        <w:ind w:left="1440"/>
        <w:rPr>
          <w:rFonts w:ascii="Arial" w:hAnsi="Arial" w:cs="Arial"/>
          <w:highlight w:val="yellow"/>
        </w:rPr>
      </w:pPr>
      <w:r w:rsidRPr="001A3F59">
        <w:rPr>
          <w:rFonts w:ascii="Arial" w:hAnsi="Arial" w:cs="Arial"/>
        </w:rPr>
        <w:t xml:space="preserve">Prior to the filing of an application for a minor use permit amendment, the applicant or the applicant's representative </w:t>
      </w:r>
      <w:r w:rsidRPr="00625E2D">
        <w:rPr>
          <w:rFonts w:ascii="Arial" w:hAnsi="Arial" w:cs="Arial"/>
        </w:rPr>
        <w:t xml:space="preserve">shall </w:t>
      </w:r>
      <w:r w:rsidRPr="00DA4E03">
        <w:rPr>
          <w:rFonts w:ascii="Arial" w:hAnsi="Arial" w:cs="Arial"/>
          <w:strike/>
        </w:rPr>
        <w:t>hold</w:t>
      </w:r>
      <w:r w:rsidRPr="001A3F59">
        <w:rPr>
          <w:rFonts w:ascii="Arial" w:hAnsi="Arial" w:cs="Arial"/>
        </w:rPr>
        <w:t xml:space="preserve"> </w:t>
      </w:r>
      <w:r>
        <w:rPr>
          <w:rFonts w:ascii="Arial" w:hAnsi="Arial" w:cs="Arial"/>
          <w:u w:val="single"/>
        </w:rPr>
        <w:t>apply for</w:t>
      </w:r>
      <w:r>
        <w:rPr>
          <w:rFonts w:ascii="Arial" w:hAnsi="Arial" w:cs="Arial"/>
        </w:rPr>
        <w:t xml:space="preserve"> </w:t>
      </w:r>
      <w:r w:rsidRPr="001A3F59">
        <w:rPr>
          <w:rFonts w:ascii="Arial" w:hAnsi="Arial" w:cs="Arial"/>
        </w:rPr>
        <w:t xml:space="preserve">a pre-application </w:t>
      </w:r>
      <w:r w:rsidRPr="00EB62A8">
        <w:rPr>
          <w:rFonts w:ascii="Arial" w:hAnsi="Arial" w:cs="Arial"/>
          <w:strike/>
        </w:rPr>
        <w:t>conference with the</w:t>
      </w:r>
      <w:r w:rsidRPr="001A3F59">
        <w:rPr>
          <w:rFonts w:ascii="Arial" w:hAnsi="Arial" w:cs="Arial"/>
          <w:strike/>
        </w:rPr>
        <w:t xml:space="preserve"> Development Advisory Board </w:t>
      </w:r>
      <w:r w:rsidRPr="00EB62A8">
        <w:rPr>
          <w:rFonts w:ascii="Arial" w:hAnsi="Arial" w:cs="Arial"/>
          <w:u w:val="single"/>
        </w:rPr>
        <w:t>review by City</w:t>
      </w:r>
      <w:r w:rsidRPr="001A3F59">
        <w:rPr>
          <w:rFonts w:ascii="Arial" w:hAnsi="Arial" w:cs="Arial"/>
          <w:u w:val="single"/>
        </w:rPr>
        <w:t xml:space="preserve"> staff</w:t>
      </w:r>
      <w:r w:rsidRPr="001A3F59">
        <w:rPr>
          <w:rFonts w:ascii="Arial" w:hAnsi="Arial" w:cs="Arial"/>
        </w:rPr>
        <w:t xml:space="preserve">. </w:t>
      </w:r>
      <w:r w:rsidRPr="00EB62A8">
        <w:rPr>
          <w:rFonts w:ascii="Arial" w:hAnsi="Arial" w:cs="Arial"/>
        </w:rPr>
        <w:t>Projects determined minor in nature may be waived of this process by the Director of  Community Development.</w:t>
      </w:r>
    </w:p>
    <w:p w14:paraId="38F34627"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Section 4</w:t>
      </w:r>
      <w:r>
        <w:rPr>
          <w:rFonts w:ascii="Arial" w:hAnsi="Arial" w:cs="Arial"/>
          <w:b/>
          <w:bCs/>
          <w:u w:val="single"/>
        </w:rPr>
        <w:t>8</w:t>
      </w:r>
      <w:r w:rsidRPr="0075650F">
        <w:rPr>
          <w:rFonts w:ascii="Arial" w:hAnsi="Arial" w:cs="Arial"/>
          <w:b/>
          <w:bCs/>
          <w:u w:val="single"/>
        </w:rPr>
        <w:t>.</w:t>
      </w:r>
      <w:r w:rsidRPr="0075650F">
        <w:rPr>
          <w:rFonts w:ascii="Arial" w:hAnsi="Arial" w:cs="Arial"/>
        </w:rPr>
        <w:t xml:space="preserve"> Amendments to the Municipal Code, Chapter 30, Article II, Division 13, Subdivision II, Minor Use Permits Amendment, Section 30-188 “Development Advisory Board (DAB) review”  is hereby deleted and amended to read as follows:</w:t>
      </w:r>
    </w:p>
    <w:p w14:paraId="67D70C13" w14:textId="77777777" w:rsidR="00D55748" w:rsidRPr="001A3F59" w:rsidRDefault="00D55748" w:rsidP="00D55748">
      <w:pPr>
        <w:pStyle w:val="BlockText"/>
        <w:ind w:left="1440"/>
        <w:rPr>
          <w:rFonts w:ascii="Arial" w:hAnsi="Arial" w:cs="Arial"/>
          <w:b/>
        </w:rPr>
      </w:pPr>
      <w:r w:rsidRPr="001A3F59">
        <w:rPr>
          <w:rFonts w:ascii="Arial" w:hAnsi="Arial" w:cs="Arial"/>
          <w:b/>
        </w:rPr>
        <w:t>Sec. 30-188 – Reserved.</w:t>
      </w:r>
    </w:p>
    <w:p w14:paraId="3FF720CD" w14:textId="77777777" w:rsidR="00D55748" w:rsidRPr="0075650F" w:rsidRDefault="00D55748" w:rsidP="00D55748">
      <w:pPr>
        <w:pStyle w:val="BlockText"/>
        <w:ind w:firstLine="720"/>
        <w:rPr>
          <w:rFonts w:ascii="Arial" w:hAnsi="Arial" w:cs="Arial"/>
          <w:b/>
        </w:rPr>
      </w:pPr>
      <w:r w:rsidRPr="0075650F">
        <w:rPr>
          <w:rFonts w:ascii="Arial" w:hAnsi="Arial" w:cs="Arial"/>
          <w:b/>
          <w:bCs/>
          <w:u w:val="single"/>
        </w:rPr>
        <w:t>Section 4</w:t>
      </w:r>
      <w:r>
        <w:rPr>
          <w:rFonts w:ascii="Arial" w:hAnsi="Arial" w:cs="Arial"/>
          <w:b/>
          <w:bCs/>
          <w:u w:val="single"/>
        </w:rPr>
        <w:t>9</w:t>
      </w:r>
      <w:r w:rsidRPr="0075650F">
        <w:rPr>
          <w:rFonts w:ascii="Arial" w:hAnsi="Arial" w:cs="Arial"/>
          <w:b/>
          <w:bCs/>
          <w:u w:val="single"/>
        </w:rPr>
        <w:t>.</w:t>
      </w:r>
      <w:r w:rsidRPr="0075650F">
        <w:rPr>
          <w:rFonts w:ascii="Arial" w:hAnsi="Arial" w:cs="Arial"/>
        </w:rPr>
        <w:t xml:space="preserve"> Amendments to the Municipal Code, Chapter 30, Article II. Division 13. – Minor Use Permits, Amendment, and Modification, Subdivision III. – Minor Use Permits Modification, Section 30-194 “Pre-application meeting” is hereby restated and amended as follows: </w:t>
      </w:r>
    </w:p>
    <w:p w14:paraId="06B22188" w14:textId="77777777" w:rsidR="00D55748" w:rsidRPr="001A3F59" w:rsidRDefault="00D55748" w:rsidP="00D55748">
      <w:pPr>
        <w:pStyle w:val="BlockText"/>
        <w:ind w:left="1440"/>
        <w:rPr>
          <w:rFonts w:ascii="Arial" w:hAnsi="Arial" w:cs="Arial"/>
          <w:b/>
        </w:rPr>
      </w:pPr>
      <w:r w:rsidRPr="001A3F59">
        <w:rPr>
          <w:rFonts w:ascii="Arial" w:hAnsi="Arial" w:cs="Arial"/>
          <w:b/>
        </w:rPr>
        <w:t>Sec. 30-194. - Pre-application meeting.</w:t>
      </w:r>
    </w:p>
    <w:p w14:paraId="7ABD15B3" w14:textId="77777777" w:rsidR="00D55748" w:rsidRPr="001A3F59" w:rsidRDefault="00D55748" w:rsidP="00D55748">
      <w:pPr>
        <w:pStyle w:val="BlockText"/>
        <w:ind w:left="1440"/>
        <w:rPr>
          <w:rFonts w:ascii="Arial" w:hAnsi="Arial" w:cs="Arial"/>
        </w:rPr>
      </w:pPr>
      <w:r w:rsidRPr="001A3F59">
        <w:rPr>
          <w:rFonts w:ascii="Arial" w:hAnsi="Arial" w:cs="Arial"/>
        </w:rPr>
        <w:t xml:space="preserve">Prior to the filing of an application for a minor use permit modification, the applicant or the applicant's representative </w:t>
      </w:r>
      <w:r w:rsidRPr="00625E2D">
        <w:rPr>
          <w:rFonts w:ascii="Arial" w:hAnsi="Arial" w:cs="Arial"/>
        </w:rPr>
        <w:t>shall</w:t>
      </w:r>
      <w:r w:rsidRPr="00DA4E03">
        <w:rPr>
          <w:rFonts w:ascii="Arial" w:hAnsi="Arial" w:cs="Arial"/>
          <w:strike/>
        </w:rPr>
        <w:t xml:space="preserve"> hold</w:t>
      </w:r>
      <w:r w:rsidRPr="001A3F59">
        <w:rPr>
          <w:rFonts w:ascii="Arial" w:hAnsi="Arial" w:cs="Arial"/>
        </w:rPr>
        <w:t xml:space="preserve"> </w:t>
      </w:r>
      <w:r>
        <w:rPr>
          <w:rFonts w:ascii="Arial" w:hAnsi="Arial" w:cs="Arial"/>
          <w:u w:val="single"/>
        </w:rPr>
        <w:t>apply for</w:t>
      </w:r>
      <w:r>
        <w:rPr>
          <w:rFonts w:ascii="Arial" w:hAnsi="Arial" w:cs="Arial"/>
        </w:rPr>
        <w:t xml:space="preserve"> </w:t>
      </w:r>
      <w:r w:rsidRPr="001A3F59">
        <w:rPr>
          <w:rFonts w:ascii="Arial" w:hAnsi="Arial" w:cs="Arial"/>
        </w:rPr>
        <w:t xml:space="preserve">a pre-application </w:t>
      </w:r>
      <w:r w:rsidRPr="00EB62A8">
        <w:rPr>
          <w:rFonts w:ascii="Arial" w:hAnsi="Arial" w:cs="Arial"/>
          <w:strike/>
        </w:rPr>
        <w:t>conference with the</w:t>
      </w:r>
      <w:r w:rsidRPr="001A3F59">
        <w:rPr>
          <w:rFonts w:ascii="Arial" w:hAnsi="Arial" w:cs="Arial"/>
          <w:strike/>
        </w:rPr>
        <w:t xml:space="preserve"> Development Advisory Board </w:t>
      </w:r>
      <w:r>
        <w:rPr>
          <w:rFonts w:ascii="Arial" w:hAnsi="Arial" w:cs="Arial"/>
          <w:u w:val="single"/>
        </w:rPr>
        <w:t xml:space="preserve">review by </w:t>
      </w:r>
      <w:r w:rsidRPr="001A3F59">
        <w:rPr>
          <w:rFonts w:ascii="Arial" w:hAnsi="Arial" w:cs="Arial"/>
          <w:u w:val="single"/>
        </w:rPr>
        <w:t>City staff</w:t>
      </w:r>
      <w:r w:rsidRPr="001A3F59">
        <w:rPr>
          <w:rFonts w:ascii="Arial" w:hAnsi="Arial" w:cs="Arial"/>
        </w:rPr>
        <w:t xml:space="preserve">. </w:t>
      </w:r>
      <w:r w:rsidRPr="00EB62A8">
        <w:rPr>
          <w:rFonts w:ascii="Arial" w:hAnsi="Arial" w:cs="Arial"/>
        </w:rPr>
        <w:t>Projects determined minor in nature may be waived of this process by the Director of Community Development.</w:t>
      </w:r>
    </w:p>
    <w:p w14:paraId="42F6762E"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 xml:space="preserve">Section </w:t>
      </w:r>
      <w:r>
        <w:rPr>
          <w:rFonts w:ascii="Arial" w:hAnsi="Arial" w:cs="Arial"/>
          <w:b/>
          <w:bCs/>
          <w:u w:val="single"/>
        </w:rPr>
        <w:t>50</w:t>
      </w:r>
      <w:r w:rsidRPr="0075650F">
        <w:rPr>
          <w:rFonts w:ascii="Arial" w:hAnsi="Arial" w:cs="Arial"/>
          <w:b/>
          <w:bCs/>
          <w:u w:val="single"/>
        </w:rPr>
        <w:t>.</w:t>
      </w:r>
      <w:r w:rsidRPr="0075650F">
        <w:rPr>
          <w:rFonts w:ascii="Arial" w:hAnsi="Arial" w:cs="Arial"/>
        </w:rPr>
        <w:t xml:space="preserve"> Amendments to the Municipal Code, Chapter 30, Article II, Division 13, Subdivision III. Minor Use Permits Modification, Section 30-196 “Development Advisory Board (DAB) review” is hereby deleted and amended to read as follows:</w:t>
      </w:r>
    </w:p>
    <w:p w14:paraId="042089D2" w14:textId="77777777" w:rsidR="00D55748" w:rsidRPr="001A3F59" w:rsidRDefault="00D55748" w:rsidP="00D55748">
      <w:pPr>
        <w:pStyle w:val="BlockText"/>
        <w:ind w:left="1440"/>
        <w:rPr>
          <w:rFonts w:ascii="Arial" w:hAnsi="Arial" w:cs="Arial"/>
          <w:b/>
        </w:rPr>
      </w:pPr>
      <w:r w:rsidRPr="001A3F59">
        <w:rPr>
          <w:rFonts w:ascii="Arial" w:hAnsi="Arial" w:cs="Arial"/>
          <w:b/>
        </w:rPr>
        <w:t>Sec. 30-196 – Reserved.</w:t>
      </w:r>
    </w:p>
    <w:p w14:paraId="6F53FF39" w14:textId="77777777" w:rsidR="00D55748" w:rsidRPr="0075650F" w:rsidRDefault="00D55748" w:rsidP="00D55748">
      <w:pPr>
        <w:pStyle w:val="BlockText"/>
        <w:ind w:firstLine="720"/>
        <w:rPr>
          <w:rFonts w:ascii="Arial" w:hAnsi="Arial" w:cs="Arial"/>
          <w:b/>
        </w:rPr>
      </w:pPr>
      <w:r w:rsidRPr="0075650F">
        <w:rPr>
          <w:rFonts w:ascii="Arial" w:hAnsi="Arial" w:cs="Arial"/>
          <w:b/>
          <w:bCs/>
          <w:u w:val="single"/>
        </w:rPr>
        <w:t>Section 5</w:t>
      </w:r>
      <w:r>
        <w:rPr>
          <w:rFonts w:ascii="Arial" w:hAnsi="Arial" w:cs="Arial"/>
          <w:b/>
          <w:bCs/>
          <w:u w:val="single"/>
        </w:rPr>
        <w:t>1</w:t>
      </w:r>
      <w:r w:rsidRPr="0075650F">
        <w:rPr>
          <w:rFonts w:ascii="Arial" w:hAnsi="Arial" w:cs="Arial"/>
          <w:b/>
          <w:bCs/>
          <w:u w:val="single"/>
        </w:rPr>
        <w:t>.</w:t>
      </w:r>
      <w:r w:rsidRPr="0075650F">
        <w:rPr>
          <w:rFonts w:ascii="Arial" w:hAnsi="Arial" w:cs="Arial"/>
        </w:rPr>
        <w:t xml:space="preserve"> Amendments to the Municipal Code, 30, Article II, Division 14, Subdivision I. Administrative Variance, Section 30-204 “Pre-application meeting” is hereby restated and amended as follows: </w:t>
      </w:r>
    </w:p>
    <w:p w14:paraId="047327EB" w14:textId="77777777" w:rsidR="00D55748" w:rsidRPr="001A3F59" w:rsidRDefault="00D55748" w:rsidP="00D55748">
      <w:pPr>
        <w:pStyle w:val="BlockText"/>
        <w:ind w:left="1440"/>
        <w:rPr>
          <w:rFonts w:ascii="Arial" w:hAnsi="Arial" w:cs="Arial"/>
          <w:b/>
        </w:rPr>
      </w:pPr>
      <w:r w:rsidRPr="001A3F59">
        <w:rPr>
          <w:rFonts w:ascii="Arial" w:hAnsi="Arial" w:cs="Arial"/>
          <w:b/>
        </w:rPr>
        <w:t>Sec. 30-204. - Pre-application meeting.</w:t>
      </w:r>
    </w:p>
    <w:p w14:paraId="50CF1FBD" w14:textId="77777777" w:rsidR="00D55748" w:rsidRPr="001A3F59" w:rsidRDefault="00D55748" w:rsidP="00D55748">
      <w:pPr>
        <w:pStyle w:val="BlockText"/>
        <w:ind w:left="1440"/>
        <w:rPr>
          <w:rFonts w:ascii="Arial" w:hAnsi="Arial" w:cs="Arial"/>
          <w:highlight w:val="yellow"/>
        </w:rPr>
      </w:pPr>
      <w:r w:rsidRPr="001A3F59">
        <w:rPr>
          <w:rFonts w:ascii="Arial" w:hAnsi="Arial" w:cs="Arial"/>
        </w:rPr>
        <w:t xml:space="preserve">Prior to the filing of an application for an administrative variance, the applicant or the applicant's representative </w:t>
      </w:r>
      <w:r w:rsidRPr="00EB62A8">
        <w:rPr>
          <w:rFonts w:ascii="Arial" w:hAnsi="Arial" w:cs="Arial"/>
        </w:rPr>
        <w:t xml:space="preserve">shall </w:t>
      </w:r>
      <w:r w:rsidRPr="00EB62A8">
        <w:rPr>
          <w:rFonts w:ascii="Arial" w:hAnsi="Arial" w:cs="Arial"/>
          <w:strike/>
        </w:rPr>
        <w:t>hold</w:t>
      </w:r>
      <w:r w:rsidRPr="001A3F59">
        <w:rPr>
          <w:rFonts w:ascii="Arial" w:hAnsi="Arial" w:cs="Arial"/>
        </w:rPr>
        <w:t xml:space="preserve"> </w:t>
      </w:r>
      <w:r>
        <w:rPr>
          <w:rFonts w:ascii="Arial" w:hAnsi="Arial" w:cs="Arial"/>
          <w:u w:val="single"/>
        </w:rPr>
        <w:t xml:space="preserve">apply for </w:t>
      </w:r>
      <w:r w:rsidRPr="001A3F59">
        <w:rPr>
          <w:rFonts w:ascii="Arial" w:hAnsi="Arial" w:cs="Arial"/>
        </w:rPr>
        <w:t xml:space="preserve">a pre-application conference with </w:t>
      </w:r>
      <w:r w:rsidRPr="001A3F59">
        <w:rPr>
          <w:rFonts w:ascii="Arial" w:hAnsi="Arial" w:cs="Arial"/>
          <w:strike/>
        </w:rPr>
        <w:t xml:space="preserve">the Development Advisory Board </w:t>
      </w:r>
      <w:r w:rsidRPr="001A3F59">
        <w:rPr>
          <w:rFonts w:ascii="Arial" w:hAnsi="Arial" w:cs="Arial"/>
          <w:u w:val="single"/>
        </w:rPr>
        <w:t>City staff</w:t>
      </w:r>
      <w:r w:rsidRPr="001A3F59">
        <w:rPr>
          <w:rFonts w:ascii="Arial" w:hAnsi="Arial" w:cs="Arial"/>
        </w:rPr>
        <w:t xml:space="preserve">. Projects </w:t>
      </w:r>
      <w:r w:rsidRPr="00EB62A8">
        <w:rPr>
          <w:rFonts w:ascii="Arial" w:hAnsi="Arial" w:cs="Arial"/>
        </w:rPr>
        <w:t>determined minor in nature may be waived of this process by the Director of Community Development.</w:t>
      </w:r>
    </w:p>
    <w:p w14:paraId="3501666F" w14:textId="77777777" w:rsidR="00D55748" w:rsidRPr="0075650F" w:rsidRDefault="00D55748" w:rsidP="00D55748">
      <w:pPr>
        <w:pStyle w:val="BlockText"/>
        <w:ind w:firstLine="720"/>
        <w:rPr>
          <w:rFonts w:ascii="Arial" w:hAnsi="Arial" w:cs="Arial"/>
        </w:rPr>
      </w:pPr>
      <w:r w:rsidRPr="0075650F">
        <w:rPr>
          <w:rFonts w:ascii="Arial" w:hAnsi="Arial" w:cs="Arial"/>
          <w:b/>
          <w:bCs/>
          <w:u w:val="single"/>
        </w:rPr>
        <w:t>Section 5</w:t>
      </w:r>
      <w:r>
        <w:rPr>
          <w:rFonts w:ascii="Arial" w:hAnsi="Arial" w:cs="Arial"/>
          <w:b/>
          <w:bCs/>
          <w:u w:val="single"/>
        </w:rPr>
        <w:t>2</w:t>
      </w:r>
      <w:r w:rsidRPr="0075650F">
        <w:rPr>
          <w:rFonts w:ascii="Arial" w:hAnsi="Arial" w:cs="Arial"/>
          <w:b/>
          <w:bCs/>
          <w:u w:val="single"/>
        </w:rPr>
        <w:t>.</w:t>
      </w:r>
      <w:r w:rsidRPr="0075650F">
        <w:rPr>
          <w:rFonts w:ascii="Arial" w:hAnsi="Arial" w:cs="Arial"/>
        </w:rPr>
        <w:t xml:space="preserve"> Amendments to the Municipal Code, Chapter 30, Article II. Division 14, Variance, Subdivision I. Administrative Variance, Section 30-207. “Development Advisory Board (DAB) review” is hereby deleted and amended to read as follows:</w:t>
      </w:r>
    </w:p>
    <w:p w14:paraId="11C382D3" w14:textId="77777777" w:rsidR="00D55748" w:rsidRPr="001A3F59" w:rsidRDefault="00D55748" w:rsidP="00D55748">
      <w:pPr>
        <w:pStyle w:val="BlockText"/>
        <w:ind w:left="1440"/>
        <w:rPr>
          <w:rFonts w:ascii="Arial" w:hAnsi="Arial" w:cs="Arial"/>
          <w:b/>
        </w:rPr>
      </w:pPr>
      <w:r w:rsidRPr="001A3F59">
        <w:rPr>
          <w:rFonts w:ascii="Arial" w:hAnsi="Arial" w:cs="Arial"/>
          <w:b/>
        </w:rPr>
        <w:t>Sec. 30-207 – Reserved.</w:t>
      </w:r>
    </w:p>
    <w:p w14:paraId="147E8B9B" w14:textId="77777777" w:rsidR="00D55748" w:rsidRPr="0075650F" w:rsidRDefault="00D55748" w:rsidP="00D55748">
      <w:pPr>
        <w:pStyle w:val="BlockText"/>
        <w:ind w:firstLine="720"/>
        <w:rPr>
          <w:rFonts w:ascii="Arial" w:hAnsi="Arial" w:cs="Arial"/>
          <w:b/>
        </w:rPr>
      </w:pPr>
      <w:r w:rsidRPr="0075650F">
        <w:rPr>
          <w:rFonts w:ascii="Arial" w:hAnsi="Arial" w:cs="Arial"/>
          <w:b/>
          <w:bCs/>
          <w:u w:val="single"/>
        </w:rPr>
        <w:t>Section 5</w:t>
      </w:r>
      <w:r>
        <w:rPr>
          <w:rFonts w:ascii="Arial" w:hAnsi="Arial" w:cs="Arial"/>
          <w:b/>
          <w:bCs/>
          <w:u w:val="single"/>
        </w:rPr>
        <w:t>3</w:t>
      </w:r>
      <w:r w:rsidRPr="0075650F">
        <w:rPr>
          <w:rFonts w:ascii="Arial" w:hAnsi="Arial" w:cs="Arial"/>
          <w:b/>
          <w:bCs/>
          <w:u w:val="single"/>
        </w:rPr>
        <w:t>.</w:t>
      </w:r>
      <w:r w:rsidRPr="0075650F">
        <w:rPr>
          <w:rFonts w:ascii="Arial" w:hAnsi="Arial" w:cs="Arial"/>
        </w:rPr>
        <w:t xml:space="preserve"> Amendments to the Municipal Code, Chapter 30, Article II. Division 14, Subdivision II. Variance, Major, Section 30-214 “Authority” is hereby restated and amended as follows:</w:t>
      </w:r>
    </w:p>
    <w:p w14:paraId="55BE8090" w14:textId="77777777" w:rsidR="00D55748" w:rsidRPr="001A3F59" w:rsidRDefault="00D55748" w:rsidP="00D55748">
      <w:pPr>
        <w:pStyle w:val="BodyText"/>
        <w:ind w:left="720"/>
        <w:rPr>
          <w:rFonts w:ascii="Arial" w:hAnsi="Arial" w:cs="Arial"/>
          <w:b/>
        </w:rPr>
      </w:pPr>
      <w:r w:rsidRPr="001A3F59">
        <w:rPr>
          <w:rFonts w:ascii="Arial" w:hAnsi="Arial" w:cs="Arial"/>
          <w:b/>
        </w:rPr>
        <w:t>Sec. 30-214. - Authority.</w:t>
      </w:r>
      <w:r w:rsidRPr="001A3F59">
        <w:rPr>
          <w:rFonts w:ascii="Arial" w:hAnsi="Arial" w:cs="Arial"/>
          <w:b/>
        </w:rPr>
        <w:tab/>
      </w:r>
    </w:p>
    <w:p w14:paraId="08570A8E" w14:textId="77777777" w:rsidR="00D55748" w:rsidRPr="001A3F59" w:rsidRDefault="00D55748" w:rsidP="00D55748">
      <w:pPr>
        <w:pStyle w:val="BodyText"/>
        <w:ind w:left="1440" w:firstLine="0"/>
        <w:rPr>
          <w:rFonts w:ascii="Arial" w:hAnsi="Arial" w:cs="Arial"/>
        </w:rPr>
      </w:pPr>
      <w:r w:rsidRPr="001A3F59">
        <w:rPr>
          <w:rFonts w:ascii="Arial" w:hAnsi="Arial" w:cs="Arial"/>
        </w:rPr>
        <w:t xml:space="preserve">The Planning Commission is authorized to approve or deny applications for variance, major, </w:t>
      </w:r>
      <w:r w:rsidRPr="001A3F59">
        <w:rPr>
          <w:rFonts w:ascii="Arial" w:hAnsi="Arial" w:cs="Arial"/>
          <w:strike/>
        </w:rPr>
        <w:t>upon review of the Development Advisory Board comments,</w:t>
      </w:r>
      <w:r w:rsidRPr="001A3F59">
        <w:rPr>
          <w:rFonts w:ascii="Arial" w:hAnsi="Arial" w:cs="Arial"/>
        </w:rPr>
        <w:t xml:space="preserve"> and to impose conditions upon such approval.</w:t>
      </w:r>
    </w:p>
    <w:p w14:paraId="0E3C8ED4" w14:textId="77777777" w:rsidR="00D55748" w:rsidRPr="0075650F" w:rsidRDefault="00D55748" w:rsidP="00D55748">
      <w:pPr>
        <w:pStyle w:val="BlockText"/>
        <w:ind w:firstLine="720"/>
        <w:rPr>
          <w:rFonts w:ascii="Arial" w:hAnsi="Arial" w:cs="Arial"/>
        </w:rPr>
      </w:pPr>
      <w:r w:rsidRPr="00866DAD">
        <w:rPr>
          <w:rFonts w:ascii="Arial" w:hAnsi="Arial" w:cs="Arial"/>
          <w:b/>
          <w:bCs/>
          <w:u w:val="single"/>
        </w:rPr>
        <w:t xml:space="preserve">Section </w:t>
      </w:r>
      <w:r>
        <w:rPr>
          <w:rFonts w:ascii="Arial" w:hAnsi="Arial" w:cs="Arial"/>
          <w:b/>
          <w:bCs/>
          <w:u w:val="single"/>
        </w:rPr>
        <w:t>54</w:t>
      </w:r>
      <w:r w:rsidRPr="00866DAD">
        <w:rPr>
          <w:rFonts w:ascii="Arial" w:hAnsi="Arial" w:cs="Arial"/>
          <w:b/>
          <w:bCs/>
          <w:u w:val="single"/>
        </w:rPr>
        <w:t>.</w:t>
      </w:r>
      <w:r w:rsidRPr="00866DAD">
        <w:rPr>
          <w:rFonts w:ascii="Arial" w:hAnsi="Arial" w:cs="Arial"/>
        </w:rPr>
        <w:t xml:space="preserve"> Amendments to the Municipal Code, </w:t>
      </w:r>
      <w:r w:rsidRPr="0075650F">
        <w:rPr>
          <w:rFonts w:ascii="Arial" w:hAnsi="Arial" w:cs="Arial"/>
        </w:rPr>
        <w:t>Chapter 30, Article II. Division 16. – Park Review, Section 30-231 – Authority, is hereby restated and amended as follows:</w:t>
      </w:r>
    </w:p>
    <w:p w14:paraId="4440190E" w14:textId="77777777" w:rsidR="00D55748" w:rsidRPr="001A3F59" w:rsidRDefault="00D55748" w:rsidP="00D55748">
      <w:pPr>
        <w:pStyle w:val="BodyText"/>
        <w:ind w:left="720"/>
        <w:rPr>
          <w:rFonts w:ascii="Arial" w:hAnsi="Arial" w:cs="Arial"/>
        </w:rPr>
      </w:pPr>
      <w:r w:rsidRPr="001A3F59">
        <w:rPr>
          <w:rFonts w:ascii="Arial" w:hAnsi="Arial" w:cs="Arial"/>
          <w:b/>
        </w:rPr>
        <w:t>Sec. 30-231. - Authority.</w:t>
      </w:r>
      <w:r w:rsidRPr="001A3F59">
        <w:rPr>
          <w:rFonts w:ascii="Arial" w:hAnsi="Arial" w:cs="Arial"/>
          <w:b/>
        </w:rPr>
        <w:tab/>
      </w:r>
    </w:p>
    <w:p w14:paraId="6A0E1735" w14:textId="77777777" w:rsidR="00D55748" w:rsidRPr="001A3F59" w:rsidRDefault="00D55748" w:rsidP="00D55748">
      <w:pPr>
        <w:pStyle w:val="BodyText"/>
        <w:ind w:left="1440" w:firstLine="0"/>
        <w:rPr>
          <w:rFonts w:ascii="Arial" w:hAnsi="Arial" w:cs="Arial"/>
        </w:rPr>
      </w:pPr>
      <w:r w:rsidRPr="001A3F59">
        <w:rPr>
          <w:rFonts w:ascii="Arial" w:hAnsi="Arial" w:cs="Arial"/>
        </w:rPr>
        <w:t xml:space="preserve">The Parks, Community, and Human Services Commission (PCHSC) is authorized to review and provide comments for parks. The park review shall be presented to the PCHSC </w:t>
      </w:r>
      <w:r w:rsidRPr="001A3F59">
        <w:rPr>
          <w:rFonts w:ascii="Arial" w:hAnsi="Arial" w:cs="Arial"/>
          <w:u w:val="single"/>
        </w:rPr>
        <w:t>at a regular meeting.</w:t>
      </w:r>
      <w:r w:rsidRPr="001A3F59">
        <w:rPr>
          <w:rFonts w:ascii="Arial" w:hAnsi="Arial" w:cs="Arial"/>
        </w:rPr>
        <w:t xml:space="preserve"> </w:t>
      </w:r>
      <w:r w:rsidRPr="001A3F59">
        <w:rPr>
          <w:rFonts w:ascii="Arial" w:hAnsi="Arial" w:cs="Arial"/>
          <w:strike/>
        </w:rPr>
        <w:t xml:space="preserve"> during the Development Advisory Board review</w:t>
      </w:r>
      <w:r w:rsidRPr="001A3F59">
        <w:rPr>
          <w:rFonts w:ascii="Arial" w:hAnsi="Arial" w:cs="Arial"/>
        </w:rPr>
        <w:t>.</w:t>
      </w:r>
    </w:p>
    <w:p w14:paraId="399D4663" w14:textId="77777777" w:rsidR="00D55748" w:rsidRPr="001A3F59" w:rsidRDefault="00D55748" w:rsidP="00D55748">
      <w:pPr>
        <w:pStyle w:val="BodyText"/>
        <w:ind w:left="1440" w:firstLine="0"/>
        <w:rPr>
          <w:rFonts w:ascii="Arial" w:hAnsi="Arial" w:cs="Arial"/>
        </w:rPr>
      </w:pPr>
      <w:r w:rsidRPr="001A3F59">
        <w:rPr>
          <w:rFonts w:ascii="Arial" w:hAnsi="Arial" w:cs="Arial"/>
        </w:rPr>
        <w:t xml:space="preserve">The Planning Commission is authorized to approve or deny applications for park review upon review of the </w:t>
      </w:r>
      <w:r w:rsidRPr="001A3F59">
        <w:rPr>
          <w:rFonts w:ascii="Arial" w:hAnsi="Arial" w:cs="Arial"/>
          <w:strike/>
        </w:rPr>
        <w:t>Development Advisory Board and</w:t>
      </w:r>
      <w:r w:rsidRPr="001A3F59">
        <w:rPr>
          <w:rFonts w:ascii="Arial" w:hAnsi="Arial" w:cs="Arial"/>
        </w:rPr>
        <w:t xml:space="preserve"> PCHSC, and to impose conditions upon such approval.</w:t>
      </w:r>
    </w:p>
    <w:p w14:paraId="61A220A6" w14:textId="77777777" w:rsidR="00D55748" w:rsidRPr="00E636BB" w:rsidRDefault="00D55748" w:rsidP="00D55748">
      <w:pPr>
        <w:pStyle w:val="BlockText"/>
        <w:ind w:firstLine="720"/>
        <w:rPr>
          <w:rFonts w:ascii="Arial" w:hAnsi="Arial" w:cs="Arial"/>
        </w:rPr>
      </w:pPr>
      <w:r w:rsidRPr="00E636BB">
        <w:rPr>
          <w:rFonts w:ascii="Arial" w:hAnsi="Arial" w:cs="Arial"/>
          <w:b/>
          <w:bCs/>
          <w:u w:val="single"/>
        </w:rPr>
        <w:t>Section 5</w:t>
      </w:r>
      <w:r>
        <w:rPr>
          <w:rFonts w:ascii="Arial" w:hAnsi="Arial" w:cs="Arial"/>
          <w:b/>
          <w:bCs/>
          <w:u w:val="single"/>
        </w:rPr>
        <w:t>5</w:t>
      </w:r>
      <w:r w:rsidRPr="00E636BB">
        <w:rPr>
          <w:rFonts w:ascii="Arial" w:hAnsi="Arial" w:cs="Arial"/>
          <w:b/>
          <w:bCs/>
          <w:u w:val="single"/>
        </w:rPr>
        <w:t>.</w:t>
      </w:r>
      <w:r w:rsidRPr="00E636BB">
        <w:rPr>
          <w:rFonts w:ascii="Arial" w:hAnsi="Arial" w:cs="Arial"/>
        </w:rPr>
        <w:t xml:space="preserve"> Amendments to the Municipal Code, Chapter 30, Article II, Division 16. Park Review, Section 30-232 “Pre-application meeting” is hereby restated and amended as follows: </w:t>
      </w:r>
    </w:p>
    <w:p w14:paraId="23CB7498" w14:textId="77777777" w:rsidR="00D55748" w:rsidRPr="001A3F59" w:rsidRDefault="00D55748" w:rsidP="00D55748">
      <w:pPr>
        <w:pStyle w:val="BlockText"/>
        <w:ind w:left="1440"/>
        <w:rPr>
          <w:rFonts w:ascii="Arial" w:hAnsi="Arial" w:cs="Arial"/>
          <w:b/>
        </w:rPr>
      </w:pPr>
      <w:r w:rsidRPr="001A3F59">
        <w:rPr>
          <w:rFonts w:ascii="Arial" w:hAnsi="Arial" w:cs="Arial"/>
          <w:b/>
        </w:rPr>
        <w:t>Sec. 30-232. - Pre-application meeting.</w:t>
      </w:r>
    </w:p>
    <w:p w14:paraId="4F44C176" w14:textId="77777777" w:rsidR="00D55748" w:rsidRPr="001A3F59" w:rsidRDefault="00D55748" w:rsidP="00D55748">
      <w:pPr>
        <w:pStyle w:val="BlockText"/>
        <w:ind w:left="1440"/>
        <w:rPr>
          <w:rFonts w:ascii="Arial" w:hAnsi="Arial" w:cs="Arial"/>
        </w:rPr>
      </w:pPr>
      <w:r w:rsidRPr="001A3F59">
        <w:rPr>
          <w:rFonts w:ascii="Arial" w:hAnsi="Arial" w:cs="Arial"/>
        </w:rPr>
        <w:t xml:space="preserve">Prior to the filing of an application for a park review, the applicant or the applicant's representative </w:t>
      </w:r>
      <w:r w:rsidRPr="00EB62A8">
        <w:rPr>
          <w:rFonts w:ascii="Arial" w:hAnsi="Arial" w:cs="Arial"/>
        </w:rPr>
        <w:t>shall</w:t>
      </w:r>
      <w:r w:rsidRPr="00810053">
        <w:rPr>
          <w:rFonts w:ascii="Arial" w:hAnsi="Arial" w:cs="Arial"/>
          <w:strike/>
        </w:rPr>
        <w:t xml:space="preserve"> file</w:t>
      </w:r>
      <w:r w:rsidRPr="001A3F59">
        <w:rPr>
          <w:rFonts w:ascii="Arial" w:hAnsi="Arial" w:cs="Arial"/>
        </w:rPr>
        <w:t xml:space="preserve"> </w:t>
      </w:r>
      <w:r>
        <w:rPr>
          <w:rFonts w:ascii="Arial" w:hAnsi="Arial" w:cs="Arial"/>
          <w:u w:val="single"/>
        </w:rPr>
        <w:t>apply for</w:t>
      </w:r>
      <w:r>
        <w:rPr>
          <w:rFonts w:ascii="Arial" w:hAnsi="Arial" w:cs="Arial"/>
        </w:rPr>
        <w:t xml:space="preserve"> </w:t>
      </w:r>
      <w:r w:rsidRPr="001A3F59">
        <w:rPr>
          <w:rFonts w:ascii="Arial" w:hAnsi="Arial" w:cs="Arial"/>
        </w:rPr>
        <w:t>a pre-application</w:t>
      </w:r>
      <w:r>
        <w:rPr>
          <w:rFonts w:ascii="Arial" w:hAnsi="Arial" w:cs="Arial"/>
        </w:rPr>
        <w:t xml:space="preserve"> </w:t>
      </w:r>
      <w:r>
        <w:rPr>
          <w:rFonts w:ascii="Arial" w:hAnsi="Arial" w:cs="Arial"/>
          <w:u w:val="single"/>
        </w:rPr>
        <w:t>review</w:t>
      </w:r>
      <w:r w:rsidRPr="001A3F59">
        <w:rPr>
          <w:rFonts w:ascii="Arial" w:hAnsi="Arial" w:cs="Arial"/>
        </w:rPr>
        <w:t xml:space="preserve"> </w:t>
      </w:r>
      <w:r w:rsidRPr="007A5254">
        <w:rPr>
          <w:rFonts w:ascii="Arial" w:hAnsi="Arial" w:cs="Arial"/>
          <w:strike/>
        </w:rPr>
        <w:t>meeting application</w:t>
      </w:r>
      <w:r w:rsidRPr="001A3F59">
        <w:rPr>
          <w:rFonts w:ascii="Arial" w:hAnsi="Arial" w:cs="Arial"/>
        </w:rPr>
        <w:t xml:space="preserve"> in order to meet with the Director of </w:t>
      </w:r>
      <w:r w:rsidRPr="00B4182B">
        <w:rPr>
          <w:rFonts w:ascii="Arial" w:hAnsi="Arial" w:cs="Arial"/>
          <w:u w:val="single"/>
        </w:rPr>
        <w:t>Planning</w:t>
      </w:r>
      <w:r>
        <w:rPr>
          <w:rFonts w:ascii="Arial" w:hAnsi="Arial" w:cs="Arial"/>
        </w:rPr>
        <w:t xml:space="preserve"> </w:t>
      </w:r>
      <w:r w:rsidRPr="00B4182B">
        <w:rPr>
          <w:rFonts w:ascii="Arial" w:hAnsi="Arial" w:cs="Arial"/>
          <w:strike/>
        </w:rPr>
        <w:t>Community Development</w:t>
      </w:r>
      <w:r w:rsidRPr="001A3F59">
        <w:rPr>
          <w:rFonts w:ascii="Arial" w:hAnsi="Arial" w:cs="Arial"/>
        </w:rPr>
        <w:t xml:space="preserve"> </w:t>
      </w:r>
      <w:r w:rsidRPr="001A3F59">
        <w:rPr>
          <w:rFonts w:ascii="Arial" w:hAnsi="Arial" w:cs="Arial"/>
          <w:strike/>
        </w:rPr>
        <w:t xml:space="preserve">and the Development Advisory Board </w:t>
      </w:r>
      <w:r w:rsidRPr="001A3F59">
        <w:rPr>
          <w:rFonts w:ascii="Arial" w:hAnsi="Arial" w:cs="Arial"/>
        </w:rPr>
        <w:t>prior to submitted the formal application.</w:t>
      </w:r>
    </w:p>
    <w:p w14:paraId="1BBEA855" w14:textId="77777777" w:rsidR="00D55748" w:rsidRPr="00E636BB" w:rsidRDefault="00D55748" w:rsidP="00D55748">
      <w:pPr>
        <w:pStyle w:val="BlockText"/>
        <w:ind w:firstLine="720"/>
        <w:rPr>
          <w:rFonts w:ascii="Arial" w:hAnsi="Arial" w:cs="Arial"/>
        </w:rPr>
      </w:pPr>
      <w:r w:rsidRPr="00E636BB">
        <w:rPr>
          <w:rFonts w:ascii="Arial" w:hAnsi="Arial" w:cs="Arial"/>
          <w:b/>
          <w:bCs/>
          <w:u w:val="single"/>
        </w:rPr>
        <w:t>Section 5</w:t>
      </w:r>
      <w:r>
        <w:rPr>
          <w:rFonts w:ascii="Arial" w:hAnsi="Arial" w:cs="Arial"/>
          <w:b/>
          <w:bCs/>
          <w:u w:val="single"/>
        </w:rPr>
        <w:t>6</w:t>
      </w:r>
      <w:r w:rsidRPr="00E636BB">
        <w:rPr>
          <w:rFonts w:ascii="Arial" w:hAnsi="Arial" w:cs="Arial"/>
          <w:b/>
          <w:bCs/>
          <w:u w:val="single"/>
        </w:rPr>
        <w:t>.</w:t>
      </w:r>
      <w:r w:rsidRPr="00E636BB">
        <w:rPr>
          <w:rFonts w:ascii="Arial" w:hAnsi="Arial" w:cs="Arial"/>
        </w:rPr>
        <w:t xml:space="preserve"> Amendments to the Municipal Code, Chapter 30, Article II. Division 16. – Park Review, Section 30-234. – Development Advisory Board (DAB) review is hereby deleted and amended to read as follows:</w:t>
      </w:r>
    </w:p>
    <w:p w14:paraId="7C4C7DE5" w14:textId="77777777" w:rsidR="00D55748" w:rsidRPr="001A3F59" w:rsidRDefault="00D55748" w:rsidP="00D55748">
      <w:pPr>
        <w:pStyle w:val="BlockText"/>
        <w:ind w:left="1440"/>
        <w:rPr>
          <w:rFonts w:ascii="Arial" w:hAnsi="Arial" w:cs="Arial"/>
          <w:b/>
        </w:rPr>
      </w:pPr>
      <w:r w:rsidRPr="001A3F59">
        <w:rPr>
          <w:rFonts w:ascii="Arial" w:hAnsi="Arial" w:cs="Arial"/>
          <w:b/>
        </w:rPr>
        <w:t>Sec. 30-234 – Reserved.</w:t>
      </w:r>
    </w:p>
    <w:p w14:paraId="1D86C32A" w14:textId="77777777" w:rsidR="00D55748" w:rsidRPr="00E636BB" w:rsidRDefault="00D55748" w:rsidP="00D55748">
      <w:pPr>
        <w:pStyle w:val="BlockText"/>
        <w:ind w:firstLine="720"/>
        <w:rPr>
          <w:rFonts w:ascii="Arial" w:hAnsi="Arial" w:cs="Arial"/>
          <w:b/>
        </w:rPr>
      </w:pPr>
      <w:r w:rsidRPr="00E636BB">
        <w:rPr>
          <w:rFonts w:ascii="Arial" w:hAnsi="Arial" w:cs="Arial"/>
          <w:b/>
          <w:bCs/>
          <w:u w:val="single"/>
        </w:rPr>
        <w:t>Section 5</w:t>
      </w:r>
      <w:r>
        <w:rPr>
          <w:rFonts w:ascii="Arial" w:hAnsi="Arial" w:cs="Arial"/>
          <w:b/>
          <w:bCs/>
          <w:u w:val="single"/>
        </w:rPr>
        <w:t>7</w:t>
      </w:r>
      <w:r w:rsidRPr="00E636BB">
        <w:rPr>
          <w:rFonts w:ascii="Arial" w:hAnsi="Arial" w:cs="Arial"/>
          <w:b/>
          <w:bCs/>
          <w:u w:val="single"/>
        </w:rPr>
        <w:t>.</w:t>
      </w:r>
      <w:r w:rsidRPr="00E636BB">
        <w:rPr>
          <w:rFonts w:ascii="Arial" w:hAnsi="Arial" w:cs="Arial"/>
        </w:rPr>
        <w:t xml:space="preserve"> Amendments to the Municipal Code, Chapter 30, Article II. Division 17. - California Redemption Value (CRV) Recycling Collection Facility, Section 30-241. – Authority, is hereby restated and amended as follows:</w:t>
      </w:r>
    </w:p>
    <w:p w14:paraId="55F9D73B" w14:textId="77777777" w:rsidR="00D55748" w:rsidRPr="001A3F59" w:rsidRDefault="00D55748" w:rsidP="00D55748">
      <w:pPr>
        <w:pStyle w:val="BlockText"/>
        <w:ind w:left="1440"/>
        <w:rPr>
          <w:rFonts w:ascii="Arial" w:hAnsi="Arial" w:cs="Arial"/>
          <w:b/>
        </w:rPr>
      </w:pPr>
      <w:r w:rsidRPr="001A3F59">
        <w:rPr>
          <w:rFonts w:ascii="Arial" w:hAnsi="Arial" w:cs="Arial"/>
          <w:b/>
        </w:rPr>
        <w:t>Sec. 30-241. - Authority.</w:t>
      </w:r>
      <w:r w:rsidRPr="001A3F59">
        <w:rPr>
          <w:rFonts w:ascii="Arial" w:hAnsi="Arial" w:cs="Arial"/>
          <w:b/>
        </w:rPr>
        <w:tab/>
      </w:r>
    </w:p>
    <w:p w14:paraId="6CC2DC61" w14:textId="77777777" w:rsidR="00D55748" w:rsidRPr="001A3F59" w:rsidRDefault="00D55748" w:rsidP="00D55748">
      <w:pPr>
        <w:pStyle w:val="BodyText"/>
        <w:ind w:left="1440" w:firstLine="0"/>
        <w:rPr>
          <w:rFonts w:ascii="Arial" w:hAnsi="Arial" w:cs="Arial"/>
        </w:rPr>
      </w:pPr>
      <w:r w:rsidRPr="001A3F59">
        <w:rPr>
          <w:rFonts w:ascii="Arial" w:hAnsi="Arial" w:cs="Arial"/>
        </w:rPr>
        <w:t xml:space="preserve">The Director of </w:t>
      </w:r>
      <w:r w:rsidRPr="008E5C69">
        <w:rPr>
          <w:rFonts w:ascii="Arial" w:hAnsi="Arial" w:cs="Arial"/>
          <w:strike/>
        </w:rPr>
        <w:t>Community Development</w:t>
      </w:r>
      <w:r>
        <w:rPr>
          <w:rFonts w:ascii="Arial" w:hAnsi="Arial" w:cs="Arial"/>
        </w:rPr>
        <w:t xml:space="preserve"> </w:t>
      </w:r>
      <w:r w:rsidRPr="008E5C69">
        <w:rPr>
          <w:rFonts w:ascii="Arial" w:hAnsi="Arial" w:cs="Arial"/>
          <w:u w:val="single"/>
        </w:rPr>
        <w:t>Planning</w:t>
      </w:r>
      <w:r>
        <w:rPr>
          <w:rFonts w:ascii="Arial" w:hAnsi="Arial" w:cs="Arial"/>
          <w:u w:val="single"/>
        </w:rPr>
        <w:t xml:space="preserve"> </w:t>
      </w:r>
      <w:r w:rsidRPr="001A3F59">
        <w:rPr>
          <w:rFonts w:ascii="Arial" w:hAnsi="Arial" w:cs="Arial"/>
        </w:rPr>
        <w:t xml:space="preserve">or designee is authorized to approve or deny California Redemption Value (CRV) Recycling Collection Facility through the process of minor use permit review applications, </w:t>
      </w:r>
      <w:r w:rsidRPr="001A3F59">
        <w:rPr>
          <w:rFonts w:ascii="Arial" w:hAnsi="Arial" w:cs="Arial"/>
          <w:strike/>
        </w:rPr>
        <w:t>upon review of the Development Advisory Board comments,</w:t>
      </w:r>
      <w:r w:rsidRPr="001A3F59">
        <w:rPr>
          <w:rFonts w:ascii="Arial" w:hAnsi="Arial" w:cs="Arial"/>
        </w:rPr>
        <w:t xml:space="preserve"> and to impose reasonable conditions upon such approval. Conditions may include, but shall not be limited to, requirements for installation and maintenance of landscaping and erosion control measures; requirements for vehicular ingress, egress, and traffic circulation; regulation of signs; regulation of hours or other characteristics of operation; requirements for maintenance of landscaping and other improvements; establishment of development schedules or time limits for performance or completion.</w:t>
      </w:r>
    </w:p>
    <w:p w14:paraId="0A8D6F4D" w14:textId="77777777" w:rsidR="00D55748" w:rsidRPr="009D1FB7" w:rsidRDefault="00D55748" w:rsidP="00D55748">
      <w:pPr>
        <w:pStyle w:val="BlockText"/>
        <w:ind w:firstLine="720"/>
        <w:rPr>
          <w:rFonts w:ascii="Arial" w:hAnsi="Arial" w:cs="Arial"/>
        </w:rPr>
      </w:pPr>
      <w:r w:rsidRPr="009D1FB7">
        <w:rPr>
          <w:rFonts w:ascii="Arial" w:hAnsi="Arial" w:cs="Arial"/>
          <w:b/>
          <w:bCs/>
          <w:u w:val="single"/>
        </w:rPr>
        <w:t>Section 5</w:t>
      </w:r>
      <w:r>
        <w:rPr>
          <w:rFonts w:ascii="Arial" w:hAnsi="Arial" w:cs="Arial"/>
          <w:b/>
          <w:bCs/>
          <w:u w:val="single"/>
        </w:rPr>
        <w:t>8</w:t>
      </w:r>
      <w:r w:rsidRPr="009D1FB7">
        <w:rPr>
          <w:rFonts w:ascii="Arial" w:hAnsi="Arial" w:cs="Arial"/>
          <w:b/>
          <w:bCs/>
          <w:u w:val="single"/>
        </w:rPr>
        <w:t>.</w:t>
      </w:r>
      <w:r w:rsidRPr="009D1FB7">
        <w:rPr>
          <w:rFonts w:ascii="Arial" w:hAnsi="Arial" w:cs="Arial"/>
        </w:rPr>
        <w:t xml:space="preserve"> Amendments to the Municipal Code, Chapter 30, Article II. Division 17. - California Redemption Value (CRV) Recycling Collection Facility, Section 30-246. – Development Advisory Board (DAB) review is hereby deleted and amended to read as follows:</w:t>
      </w:r>
    </w:p>
    <w:p w14:paraId="6EF38C66" w14:textId="77777777" w:rsidR="00D55748" w:rsidRPr="001A3F59" w:rsidRDefault="00D55748" w:rsidP="00D55748">
      <w:pPr>
        <w:pStyle w:val="BlockText"/>
        <w:ind w:left="1440"/>
        <w:rPr>
          <w:rFonts w:ascii="Arial" w:hAnsi="Arial" w:cs="Arial"/>
          <w:b/>
        </w:rPr>
      </w:pPr>
      <w:r w:rsidRPr="001A3F59">
        <w:rPr>
          <w:rFonts w:ascii="Arial" w:hAnsi="Arial" w:cs="Arial"/>
          <w:b/>
        </w:rPr>
        <w:t>Sec. 30-246 – Reserved.</w:t>
      </w:r>
    </w:p>
    <w:p w14:paraId="105E2470" w14:textId="77777777" w:rsidR="00D55748" w:rsidRPr="009D1FB7" w:rsidRDefault="00D55748" w:rsidP="00D55748">
      <w:pPr>
        <w:pStyle w:val="BlockText"/>
        <w:ind w:firstLine="720"/>
        <w:rPr>
          <w:rFonts w:ascii="Arial" w:hAnsi="Arial" w:cs="Arial"/>
          <w:b/>
        </w:rPr>
      </w:pPr>
      <w:r w:rsidRPr="009D1FB7">
        <w:rPr>
          <w:rFonts w:ascii="Arial" w:hAnsi="Arial" w:cs="Arial"/>
          <w:b/>
          <w:bCs/>
          <w:u w:val="single"/>
        </w:rPr>
        <w:t>Section 5</w:t>
      </w:r>
      <w:r>
        <w:rPr>
          <w:rFonts w:ascii="Arial" w:hAnsi="Arial" w:cs="Arial"/>
          <w:b/>
          <w:bCs/>
          <w:u w:val="single"/>
        </w:rPr>
        <w:t>9</w:t>
      </w:r>
      <w:r w:rsidRPr="009D1FB7">
        <w:rPr>
          <w:rFonts w:ascii="Arial" w:hAnsi="Arial" w:cs="Arial"/>
          <w:b/>
          <w:bCs/>
          <w:u w:val="single"/>
        </w:rPr>
        <w:t>.</w:t>
      </w:r>
      <w:r w:rsidRPr="009D1FB7">
        <w:rPr>
          <w:rFonts w:ascii="Arial" w:hAnsi="Arial" w:cs="Arial"/>
        </w:rPr>
        <w:t xml:space="preserve"> Amendments to the Municipal Code, Chapter 30, Article II. – Administrative Procedures – Division 18. – Temporary Use, Section 30-354. – Authority, is hereby restated and amended as follows:</w:t>
      </w:r>
    </w:p>
    <w:p w14:paraId="06A88813" w14:textId="77777777" w:rsidR="00D55748" w:rsidRPr="001A3F59" w:rsidRDefault="00D55748" w:rsidP="00D55748">
      <w:pPr>
        <w:pStyle w:val="BodyText"/>
        <w:ind w:left="1440" w:firstLine="0"/>
        <w:rPr>
          <w:rFonts w:ascii="Arial" w:hAnsi="Arial" w:cs="Arial"/>
          <w:b/>
        </w:rPr>
      </w:pPr>
      <w:r w:rsidRPr="001A3F59">
        <w:rPr>
          <w:rFonts w:ascii="Arial" w:hAnsi="Arial" w:cs="Arial"/>
          <w:b/>
        </w:rPr>
        <w:t>Sec. 30-254. - Authority.</w:t>
      </w:r>
      <w:r w:rsidRPr="001A3F59">
        <w:rPr>
          <w:rFonts w:ascii="Arial" w:hAnsi="Arial" w:cs="Arial"/>
          <w:b/>
        </w:rPr>
        <w:tab/>
      </w:r>
    </w:p>
    <w:p w14:paraId="0A78FAE7" w14:textId="77777777" w:rsidR="00D55748" w:rsidRPr="001A3F59" w:rsidRDefault="00D55748" w:rsidP="00D55748">
      <w:pPr>
        <w:pStyle w:val="BodyText"/>
        <w:ind w:left="1440" w:firstLine="0"/>
        <w:rPr>
          <w:rFonts w:ascii="Arial" w:hAnsi="Arial" w:cs="Arial"/>
        </w:rPr>
      </w:pPr>
      <w:r w:rsidRPr="001A3F59">
        <w:rPr>
          <w:rFonts w:ascii="Arial" w:hAnsi="Arial" w:cs="Arial"/>
        </w:rPr>
        <w:t xml:space="preserve">The Director of </w:t>
      </w:r>
      <w:r w:rsidRPr="008E5C69">
        <w:rPr>
          <w:rFonts w:ascii="Arial" w:hAnsi="Arial" w:cs="Arial"/>
          <w:strike/>
        </w:rPr>
        <w:t>Community Development</w:t>
      </w:r>
      <w:r>
        <w:rPr>
          <w:rFonts w:ascii="Arial" w:hAnsi="Arial" w:cs="Arial"/>
        </w:rPr>
        <w:t xml:space="preserve"> </w:t>
      </w:r>
      <w:r w:rsidRPr="008E5C69">
        <w:rPr>
          <w:rFonts w:ascii="Arial" w:hAnsi="Arial" w:cs="Arial"/>
          <w:u w:val="single"/>
        </w:rPr>
        <w:t>Planning</w:t>
      </w:r>
      <w:r w:rsidRPr="00542E82">
        <w:rPr>
          <w:rFonts w:ascii="Arial" w:hAnsi="Arial" w:cs="Arial"/>
        </w:rPr>
        <w:t xml:space="preserve"> </w:t>
      </w:r>
      <w:r w:rsidRPr="001A3F59">
        <w:rPr>
          <w:rFonts w:ascii="Arial" w:hAnsi="Arial" w:cs="Arial"/>
        </w:rPr>
        <w:t xml:space="preserve">or designee is authorized to approve or deny temporary use applications, </w:t>
      </w:r>
      <w:r w:rsidRPr="001A3F59">
        <w:rPr>
          <w:rFonts w:ascii="Arial" w:hAnsi="Arial" w:cs="Arial"/>
          <w:strike/>
        </w:rPr>
        <w:t>upon review of the Development Advisory Board comments,</w:t>
      </w:r>
      <w:r w:rsidRPr="001A3F59">
        <w:rPr>
          <w:rFonts w:ascii="Arial" w:hAnsi="Arial" w:cs="Arial"/>
        </w:rPr>
        <w:t xml:space="preserve"> and to impose reasonable conditions upon such approval. Conditions may include, but shall not be limited to, requirements for buffers and/or barriers; requirements for vehicular ingress, egress, and on-site traffic circulation; regulation of hours or other characteristics of operation; establishment of development schedules or time limits for performance or completion.</w:t>
      </w:r>
    </w:p>
    <w:p w14:paraId="5E3E13A8" w14:textId="77777777" w:rsidR="00D55748" w:rsidRPr="009D1FB7" w:rsidRDefault="00D55748" w:rsidP="00D55748">
      <w:pPr>
        <w:pStyle w:val="BlockText"/>
        <w:ind w:firstLine="720"/>
        <w:rPr>
          <w:rFonts w:ascii="Arial" w:hAnsi="Arial" w:cs="Arial"/>
        </w:rPr>
      </w:pPr>
      <w:r w:rsidRPr="009D1FB7">
        <w:rPr>
          <w:rFonts w:ascii="Arial" w:hAnsi="Arial" w:cs="Arial"/>
          <w:b/>
          <w:bCs/>
          <w:u w:val="single"/>
        </w:rPr>
        <w:t xml:space="preserve">Section </w:t>
      </w:r>
      <w:r>
        <w:rPr>
          <w:rFonts w:ascii="Arial" w:hAnsi="Arial" w:cs="Arial"/>
          <w:b/>
          <w:bCs/>
          <w:u w:val="single"/>
        </w:rPr>
        <w:t>60</w:t>
      </w:r>
      <w:r w:rsidRPr="009D1FB7">
        <w:rPr>
          <w:rFonts w:ascii="Arial" w:hAnsi="Arial" w:cs="Arial"/>
          <w:b/>
          <w:bCs/>
          <w:u w:val="single"/>
        </w:rPr>
        <w:t>.</w:t>
      </w:r>
      <w:r w:rsidRPr="009D1FB7">
        <w:rPr>
          <w:rFonts w:ascii="Arial" w:hAnsi="Arial" w:cs="Arial"/>
        </w:rPr>
        <w:t xml:space="preserve"> Amendments to the Municipal Code, Chapter 30, Article II. Division 21. – Mapping, Tentative Parcel Map, Tentative Tract Map, and Lot Line Adjustment, Subdivision I – Tentative Parcel Map, Section 3-280 ”Authority” is hereby restated and amended as follows:</w:t>
      </w:r>
    </w:p>
    <w:p w14:paraId="0E850686" w14:textId="77777777" w:rsidR="00D55748" w:rsidRPr="001A3F59" w:rsidRDefault="00D55748" w:rsidP="00D55748">
      <w:pPr>
        <w:pStyle w:val="BodyText"/>
        <w:ind w:left="720"/>
        <w:rPr>
          <w:rFonts w:ascii="Arial" w:hAnsi="Arial" w:cs="Arial"/>
          <w:b/>
        </w:rPr>
      </w:pPr>
      <w:r w:rsidRPr="001A3F59">
        <w:rPr>
          <w:rFonts w:ascii="Arial" w:hAnsi="Arial" w:cs="Arial"/>
          <w:b/>
        </w:rPr>
        <w:t>Sec. 30-280. - Authority.</w:t>
      </w:r>
    </w:p>
    <w:p w14:paraId="20580B23" w14:textId="77777777" w:rsidR="00D55748" w:rsidRPr="001A3F59" w:rsidRDefault="00D55748" w:rsidP="00D55748">
      <w:pPr>
        <w:pStyle w:val="BodyText"/>
        <w:ind w:left="1440" w:firstLine="0"/>
        <w:rPr>
          <w:rFonts w:ascii="Arial" w:hAnsi="Arial" w:cs="Arial"/>
        </w:rPr>
      </w:pPr>
      <w:r w:rsidRPr="001A3F59">
        <w:rPr>
          <w:rFonts w:ascii="Arial" w:hAnsi="Arial" w:cs="Arial"/>
        </w:rPr>
        <w:t xml:space="preserve">The Director of </w:t>
      </w:r>
      <w:r w:rsidRPr="008E5C69">
        <w:rPr>
          <w:rFonts w:ascii="Arial" w:hAnsi="Arial" w:cs="Arial"/>
          <w:strike/>
        </w:rPr>
        <w:t>Community Development</w:t>
      </w:r>
      <w:r>
        <w:rPr>
          <w:rFonts w:ascii="Arial" w:hAnsi="Arial" w:cs="Arial"/>
        </w:rPr>
        <w:t xml:space="preserve"> </w:t>
      </w:r>
      <w:r w:rsidRPr="008E5C69">
        <w:rPr>
          <w:rFonts w:ascii="Arial" w:hAnsi="Arial" w:cs="Arial"/>
          <w:u w:val="single"/>
        </w:rPr>
        <w:t>Planning</w:t>
      </w:r>
      <w:r>
        <w:rPr>
          <w:rFonts w:ascii="Arial" w:hAnsi="Arial" w:cs="Arial"/>
          <w:u w:val="single"/>
        </w:rPr>
        <w:t xml:space="preserve"> </w:t>
      </w:r>
      <w:r w:rsidRPr="001A3F59">
        <w:rPr>
          <w:rFonts w:ascii="Arial" w:hAnsi="Arial" w:cs="Arial"/>
        </w:rPr>
        <w:t xml:space="preserve">or designee is authorized to approve or deny tentative parcel map applications, </w:t>
      </w:r>
      <w:r w:rsidRPr="001A3F59">
        <w:rPr>
          <w:rFonts w:ascii="Arial" w:hAnsi="Arial" w:cs="Arial"/>
          <w:strike/>
        </w:rPr>
        <w:t>upon review of the Development Advisory Board comments,</w:t>
      </w:r>
      <w:r w:rsidRPr="001A3F59">
        <w:rPr>
          <w:rFonts w:ascii="Arial" w:hAnsi="Arial" w:cs="Arial"/>
        </w:rPr>
        <w:t xml:space="preserve"> and to impose reasonable conditions upon such approval.</w:t>
      </w:r>
    </w:p>
    <w:p w14:paraId="6CB009FD" w14:textId="77777777" w:rsidR="00D55748" w:rsidRPr="009D1FB7" w:rsidRDefault="00D55748" w:rsidP="00D55748">
      <w:pPr>
        <w:pStyle w:val="BlockText"/>
        <w:ind w:firstLine="720"/>
        <w:rPr>
          <w:rFonts w:ascii="Arial" w:hAnsi="Arial" w:cs="Arial"/>
        </w:rPr>
      </w:pPr>
      <w:r w:rsidRPr="009D1FB7">
        <w:rPr>
          <w:rFonts w:ascii="Arial" w:hAnsi="Arial" w:cs="Arial"/>
          <w:b/>
          <w:bCs/>
          <w:u w:val="single"/>
        </w:rPr>
        <w:t>Section 6</w:t>
      </w:r>
      <w:r>
        <w:rPr>
          <w:rFonts w:ascii="Arial" w:hAnsi="Arial" w:cs="Arial"/>
          <w:b/>
          <w:bCs/>
          <w:u w:val="single"/>
        </w:rPr>
        <w:t>1</w:t>
      </w:r>
      <w:r w:rsidRPr="009D1FB7">
        <w:rPr>
          <w:rFonts w:ascii="Arial" w:hAnsi="Arial" w:cs="Arial"/>
          <w:b/>
          <w:bCs/>
          <w:u w:val="single"/>
        </w:rPr>
        <w:t>.</w:t>
      </w:r>
      <w:r w:rsidRPr="009D1FB7">
        <w:rPr>
          <w:rFonts w:ascii="Arial" w:hAnsi="Arial" w:cs="Arial"/>
        </w:rPr>
        <w:t xml:space="preserve"> Amendments to the Municipal Code, Chapter 30, Article II, Division 21, Subdivision I – Tentative Parcel Map, Section 30-281 “Pre-application meeting” is hereby restated and amended as follows:</w:t>
      </w:r>
    </w:p>
    <w:p w14:paraId="387C2BAB" w14:textId="77777777" w:rsidR="00D55748" w:rsidRPr="001A3F59" w:rsidRDefault="00D55748" w:rsidP="00D55748">
      <w:pPr>
        <w:pStyle w:val="BlockText"/>
        <w:ind w:left="1440"/>
        <w:rPr>
          <w:rFonts w:ascii="Arial" w:hAnsi="Arial" w:cs="Arial"/>
        </w:rPr>
      </w:pPr>
      <w:r w:rsidRPr="001A3F59">
        <w:rPr>
          <w:rFonts w:ascii="Arial" w:hAnsi="Arial" w:cs="Arial"/>
          <w:b/>
        </w:rPr>
        <w:t>Sec. 30-281. - Pre-application meeting</w:t>
      </w:r>
      <w:r w:rsidRPr="001A3F59">
        <w:rPr>
          <w:rFonts w:ascii="Arial" w:hAnsi="Arial" w:cs="Arial"/>
        </w:rPr>
        <w:t>.</w:t>
      </w:r>
      <w:r w:rsidRPr="001A3F59">
        <w:rPr>
          <w:rFonts w:ascii="Arial" w:hAnsi="Arial" w:cs="Arial"/>
        </w:rPr>
        <w:tab/>
      </w:r>
    </w:p>
    <w:p w14:paraId="0EA4033C" w14:textId="77777777" w:rsidR="00D55748" w:rsidRPr="001A3F59" w:rsidRDefault="00D55748" w:rsidP="00D55748">
      <w:pPr>
        <w:pStyle w:val="BlockText"/>
        <w:ind w:left="1440"/>
        <w:rPr>
          <w:rFonts w:ascii="Arial" w:hAnsi="Arial" w:cs="Arial"/>
          <w:highlight w:val="yellow"/>
        </w:rPr>
      </w:pPr>
      <w:r w:rsidRPr="001A3F59">
        <w:rPr>
          <w:rFonts w:ascii="Arial" w:hAnsi="Arial" w:cs="Arial"/>
        </w:rPr>
        <w:t xml:space="preserve">Prior to the filing of an application for a tentative parcel map application the applicant or the applicant's representative </w:t>
      </w:r>
      <w:r>
        <w:rPr>
          <w:rFonts w:ascii="Arial" w:hAnsi="Arial" w:cs="Arial"/>
        </w:rPr>
        <w:t xml:space="preserve">shall apply for a </w:t>
      </w:r>
      <w:r w:rsidRPr="001A3F59">
        <w:rPr>
          <w:rFonts w:ascii="Arial" w:hAnsi="Arial" w:cs="Arial"/>
        </w:rPr>
        <w:t xml:space="preserve">pre-application </w:t>
      </w:r>
      <w:r w:rsidRPr="007A5254">
        <w:rPr>
          <w:rFonts w:ascii="Arial" w:hAnsi="Arial" w:cs="Arial"/>
          <w:strike/>
        </w:rPr>
        <w:t>meeting application</w:t>
      </w:r>
      <w:r>
        <w:rPr>
          <w:rFonts w:ascii="Arial" w:hAnsi="Arial" w:cs="Arial"/>
        </w:rPr>
        <w:t xml:space="preserve"> </w:t>
      </w:r>
      <w:r>
        <w:rPr>
          <w:rFonts w:ascii="Arial" w:hAnsi="Arial" w:cs="Arial"/>
          <w:u w:val="single"/>
        </w:rPr>
        <w:t xml:space="preserve">review with </w:t>
      </w:r>
      <w:r w:rsidRPr="001A3F59">
        <w:rPr>
          <w:rFonts w:ascii="Arial" w:hAnsi="Arial" w:cs="Arial"/>
          <w:u w:val="single"/>
        </w:rPr>
        <w:t>City Staff</w:t>
      </w:r>
      <w:r w:rsidRPr="001A3F59">
        <w:rPr>
          <w:rFonts w:ascii="Arial" w:hAnsi="Arial" w:cs="Arial"/>
        </w:rPr>
        <w:t xml:space="preserve">. </w:t>
      </w:r>
      <w:r w:rsidRPr="00810053">
        <w:rPr>
          <w:rFonts w:ascii="Arial" w:hAnsi="Arial" w:cs="Arial"/>
          <w:strike/>
        </w:rPr>
        <w:t xml:space="preserve">The </w:t>
      </w:r>
      <w:r>
        <w:rPr>
          <w:rFonts w:ascii="Arial" w:hAnsi="Arial" w:cs="Arial"/>
          <w:strike/>
        </w:rPr>
        <w:t xml:space="preserve">pre-application meeting  is presented to the Development Advisory Board for recommendation for the project.  The </w:t>
      </w:r>
      <w:r w:rsidRPr="00810053">
        <w:rPr>
          <w:rFonts w:ascii="Arial" w:hAnsi="Arial" w:cs="Arial"/>
          <w:strike/>
        </w:rPr>
        <w:t>recommendation should be incorporated into the project prior to filing the formal application.</w:t>
      </w:r>
    </w:p>
    <w:p w14:paraId="451CCC8B" w14:textId="77777777" w:rsidR="00D55748" w:rsidRPr="009D1FB7" w:rsidRDefault="00D55748" w:rsidP="00D55748">
      <w:pPr>
        <w:pStyle w:val="BlockText"/>
        <w:ind w:firstLine="720"/>
        <w:rPr>
          <w:rFonts w:ascii="Arial" w:hAnsi="Arial" w:cs="Arial"/>
        </w:rPr>
      </w:pPr>
      <w:r w:rsidRPr="009D1FB7">
        <w:rPr>
          <w:rFonts w:ascii="Arial" w:hAnsi="Arial" w:cs="Arial"/>
          <w:b/>
          <w:bCs/>
          <w:u w:val="single"/>
        </w:rPr>
        <w:t>Section 6</w:t>
      </w:r>
      <w:r>
        <w:rPr>
          <w:rFonts w:ascii="Arial" w:hAnsi="Arial" w:cs="Arial"/>
          <w:b/>
          <w:bCs/>
          <w:u w:val="single"/>
        </w:rPr>
        <w:t>2</w:t>
      </w:r>
      <w:r w:rsidRPr="009D1FB7">
        <w:rPr>
          <w:rFonts w:ascii="Arial" w:hAnsi="Arial" w:cs="Arial"/>
          <w:b/>
          <w:bCs/>
          <w:u w:val="single"/>
        </w:rPr>
        <w:t>.</w:t>
      </w:r>
      <w:r w:rsidRPr="009D1FB7">
        <w:rPr>
          <w:rFonts w:ascii="Arial" w:hAnsi="Arial" w:cs="Arial"/>
        </w:rPr>
        <w:t xml:space="preserve"> Amendments to the Municipal Code, Chapter 30, Article II, Division 21, Subdivision I – Tentative Parcel Map, Section 30-283 “Development Advisory Board (DAB) review” is hereby deleted and amended to read as follows:</w:t>
      </w:r>
    </w:p>
    <w:p w14:paraId="7CDFCFBA" w14:textId="77777777" w:rsidR="00D55748" w:rsidRPr="001A3F59" w:rsidRDefault="00D55748" w:rsidP="00D55748">
      <w:pPr>
        <w:pStyle w:val="BlockText"/>
        <w:ind w:left="1440"/>
        <w:rPr>
          <w:rFonts w:ascii="Arial" w:hAnsi="Arial" w:cs="Arial"/>
          <w:b/>
        </w:rPr>
      </w:pPr>
      <w:r w:rsidRPr="001A3F59">
        <w:rPr>
          <w:rFonts w:ascii="Arial" w:hAnsi="Arial" w:cs="Arial"/>
          <w:b/>
        </w:rPr>
        <w:t>Sec. 30-283 – Reserved.</w:t>
      </w:r>
    </w:p>
    <w:p w14:paraId="31310D9B" w14:textId="77777777" w:rsidR="00D55748" w:rsidRPr="009D1FB7" w:rsidRDefault="00D55748" w:rsidP="00D55748">
      <w:pPr>
        <w:pStyle w:val="BlockText"/>
        <w:ind w:firstLine="720"/>
        <w:rPr>
          <w:rFonts w:ascii="Arial" w:hAnsi="Arial" w:cs="Arial"/>
        </w:rPr>
      </w:pPr>
      <w:r w:rsidRPr="009D1FB7">
        <w:rPr>
          <w:rFonts w:ascii="Arial" w:hAnsi="Arial" w:cs="Arial"/>
          <w:b/>
          <w:bCs/>
          <w:u w:val="single"/>
        </w:rPr>
        <w:t>Section 6</w:t>
      </w:r>
      <w:r>
        <w:rPr>
          <w:rFonts w:ascii="Arial" w:hAnsi="Arial" w:cs="Arial"/>
          <w:b/>
          <w:bCs/>
          <w:u w:val="single"/>
        </w:rPr>
        <w:t>3</w:t>
      </w:r>
      <w:r w:rsidRPr="009D1FB7">
        <w:rPr>
          <w:rFonts w:ascii="Arial" w:hAnsi="Arial" w:cs="Arial"/>
          <w:b/>
          <w:bCs/>
          <w:u w:val="single"/>
        </w:rPr>
        <w:t>.</w:t>
      </w:r>
      <w:r w:rsidRPr="009D1FB7">
        <w:rPr>
          <w:rFonts w:ascii="Arial" w:hAnsi="Arial" w:cs="Arial"/>
        </w:rPr>
        <w:t xml:space="preserve"> Amendments to the Municipal Code, Chapter 30, Article II, Division 21. Subdivision II – Tentative Tract Map, Section 3-290. “Authority” is hereby restated and amended as follows:</w:t>
      </w:r>
    </w:p>
    <w:p w14:paraId="41E3B0AD" w14:textId="77777777" w:rsidR="00D55748" w:rsidRPr="001A3F59" w:rsidRDefault="00D55748" w:rsidP="00D55748">
      <w:pPr>
        <w:pStyle w:val="BodyText"/>
        <w:ind w:left="1440" w:firstLine="0"/>
        <w:rPr>
          <w:rFonts w:ascii="Arial" w:hAnsi="Arial" w:cs="Arial"/>
          <w:b/>
        </w:rPr>
      </w:pPr>
      <w:r w:rsidRPr="001A3F59">
        <w:rPr>
          <w:rFonts w:ascii="Arial" w:hAnsi="Arial" w:cs="Arial"/>
          <w:b/>
        </w:rPr>
        <w:t>Sec. 30-290. - Authority.</w:t>
      </w:r>
    </w:p>
    <w:p w14:paraId="56FDAD9F" w14:textId="77777777" w:rsidR="00D55748" w:rsidRPr="001A3F59" w:rsidRDefault="00D55748" w:rsidP="00D55748">
      <w:pPr>
        <w:pStyle w:val="BodyText"/>
        <w:ind w:left="1440" w:firstLine="0"/>
        <w:rPr>
          <w:rFonts w:ascii="Arial" w:hAnsi="Arial" w:cs="Arial"/>
        </w:rPr>
      </w:pPr>
      <w:r w:rsidRPr="001A3F59">
        <w:rPr>
          <w:rFonts w:ascii="Arial" w:hAnsi="Arial" w:cs="Arial"/>
        </w:rPr>
        <w:t xml:space="preserve">The Planning Commission is authorized to approve or deny applications for design review, </w:t>
      </w:r>
      <w:r w:rsidRPr="001A3F59">
        <w:rPr>
          <w:rFonts w:ascii="Arial" w:hAnsi="Arial" w:cs="Arial"/>
          <w:strike/>
        </w:rPr>
        <w:t>upon review of the Development Advisory Board comments</w:t>
      </w:r>
      <w:r w:rsidRPr="001A3F59">
        <w:rPr>
          <w:rFonts w:ascii="Arial" w:hAnsi="Arial" w:cs="Arial"/>
        </w:rPr>
        <w:t>, and to impose conditions upon such approval. Conditions may include, but shall not be limited to, requirements for special yards, open spaces, buffers, fences, walls, and screening; requirements for installation and maintenance of landscaping and erosion control measures; requirements for street improvements and dedications, regulation of vehicular ingress, egress, and traffic circulation; regulation of signs; regulation of hours or other characteristics of operation; requirements for maintenance of landscaping and other improvements; establishment of development schedules or time limits for performance or completion.</w:t>
      </w:r>
    </w:p>
    <w:p w14:paraId="5CFA7F42" w14:textId="77777777" w:rsidR="00D55748" w:rsidRPr="00761C36" w:rsidRDefault="00D55748" w:rsidP="00D55748">
      <w:pPr>
        <w:pStyle w:val="BlockText"/>
        <w:ind w:firstLine="720"/>
        <w:rPr>
          <w:rFonts w:ascii="Arial" w:hAnsi="Arial" w:cs="Arial"/>
        </w:rPr>
      </w:pPr>
      <w:r w:rsidRPr="00761C36">
        <w:rPr>
          <w:rFonts w:ascii="Arial" w:hAnsi="Arial" w:cs="Arial"/>
          <w:b/>
          <w:bCs/>
          <w:u w:val="single"/>
        </w:rPr>
        <w:t>Section 6</w:t>
      </w:r>
      <w:r>
        <w:rPr>
          <w:rFonts w:ascii="Arial" w:hAnsi="Arial" w:cs="Arial"/>
          <w:b/>
          <w:bCs/>
          <w:u w:val="single"/>
        </w:rPr>
        <w:t>4</w:t>
      </w:r>
      <w:r w:rsidRPr="00761C36">
        <w:rPr>
          <w:rFonts w:ascii="Arial" w:hAnsi="Arial" w:cs="Arial"/>
          <w:b/>
          <w:bCs/>
          <w:u w:val="single"/>
        </w:rPr>
        <w:t>.</w:t>
      </w:r>
      <w:r w:rsidRPr="00761C36">
        <w:rPr>
          <w:rFonts w:ascii="Arial" w:hAnsi="Arial" w:cs="Arial"/>
        </w:rPr>
        <w:t xml:space="preserve"> Amendments to the Municipal Code, Chapter 30, Article II. Division 212. Subdivision II – Tentative Tract Map, Section 3-292, “Development Advisory Board (DAB) review” is hereby deleted and amended to read as follows:</w:t>
      </w:r>
    </w:p>
    <w:p w14:paraId="10F0E04B" w14:textId="77777777" w:rsidR="00D55748" w:rsidRPr="001A3F59" w:rsidRDefault="00D55748" w:rsidP="00D55748">
      <w:pPr>
        <w:pStyle w:val="BlockText"/>
        <w:ind w:left="1440"/>
        <w:rPr>
          <w:rFonts w:ascii="Arial" w:hAnsi="Arial" w:cs="Arial"/>
          <w:b/>
        </w:rPr>
      </w:pPr>
      <w:r w:rsidRPr="001A3F59">
        <w:rPr>
          <w:rFonts w:ascii="Arial" w:hAnsi="Arial" w:cs="Arial"/>
          <w:b/>
        </w:rPr>
        <w:t>Sec. 30-292 – Reserved.</w:t>
      </w:r>
    </w:p>
    <w:p w14:paraId="03D96482" w14:textId="77777777" w:rsidR="00D55748" w:rsidRPr="00761C36" w:rsidRDefault="00D55748" w:rsidP="00D55748">
      <w:pPr>
        <w:pStyle w:val="BlockText"/>
        <w:ind w:firstLine="720"/>
        <w:rPr>
          <w:rFonts w:ascii="Arial" w:hAnsi="Arial" w:cs="Arial"/>
        </w:rPr>
      </w:pPr>
      <w:r w:rsidRPr="00761C36">
        <w:rPr>
          <w:rFonts w:ascii="Arial" w:hAnsi="Arial" w:cs="Arial"/>
          <w:b/>
          <w:bCs/>
          <w:u w:val="single"/>
        </w:rPr>
        <w:t>Section 6</w:t>
      </w:r>
      <w:r>
        <w:rPr>
          <w:rFonts w:ascii="Arial" w:hAnsi="Arial" w:cs="Arial"/>
          <w:b/>
          <w:bCs/>
          <w:u w:val="single"/>
        </w:rPr>
        <w:t>5</w:t>
      </w:r>
      <w:r w:rsidRPr="00761C36">
        <w:rPr>
          <w:rFonts w:ascii="Arial" w:hAnsi="Arial" w:cs="Arial"/>
          <w:b/>
          <w:bCs/>
          <w:u w:val="single"/>
        </w:rPr>
        <w:t>.</w:t>
      </w:r>
      <w:r w:rsidRPr="00761C36">
        <w:rPr>
          <w:rFonts w:ascii="Arial" w:hAnsi="Arial" w:cs="Arial"/>
        </w:rPr>
        <w:t xml:space="preserve"> Amendments to the Municipal Code, Chapter 30, Article II. Division 22. – Time Extension, Mapping and Project, Subdivision II – Time Extension - Tentative Tract Maps, Section 3-310. “Authority”, is hereby restated and amended as follows:</w:t>
      </w:r>
    </w:p>
    <w:p w14:paraId="45F178BD" w14:textId="77777777" w:rsidR="00D55748" w:rsidRPr="001A3F59" w:rsidRDefault="00D55748" w:rsidP="00D55748">
      <w:pPr>
        <w:pStyle w:val="BodyText"/>
        <w:ind w:left="720"/>
        <w:rPr>
          <w:rFonts w:ascii="Arial" w:hAnsi="Arial" w:cs="Arial"/>
          <w:b/>
        </w:rPr>
      </w:pPr>
      <w:r w:rsidRPr="001A3F59">
        <w:rPr>
          <w:rFonts w:ascii="Arial" w:hAnsi="Arial" w:cs="Arial"/>
          <w:b/>
        </w:rPr>
        <w:t>Sec. 30-310. - Authority.</w:t>
      </w:r>
    </w:p>
    <w:p w14:paraId="5BB1B643" w14:textId="77777777" w:rsidR="00D55748" w:rsidRPr="001A3F59" w:rsidRDefault="00D55748" w:rsidP="00D55748">
      <w:pPr>
        <w:pStyle w:val="BlockText"/>
        <w:ind w:left="1440"/>
        <w:rPr>
          <w:rFonts w:ascii="Arial" w:hAnsi="Arial" w:cs="Arial"/>
        </w:rPr>
      </w:pPr>
      <w:r w:rsidRPr="001A3F59">
        <w:rPr>
          <w:rFonts w:ascii="Arial" w:hAnsi="Arial" w:cs="Arial"/>
        </w:rPr>
        <w:t xml:space="preserve">The Planning Commission is authorized to approve or deny applications for time extension for tentative tract maps </w:t>
      </w:r>
      <w:r w:rsidRPr="001A3F59">
        <w:rPr>
          <w:rFonts w:ascii="Arial" w:hAnsi="Arial" w:cs="Arial"/>
          <w:strike/>
        </w:rPr>
        <w:t>upon review of the Development Advisory Board comments</w:t>
      </w:r>
      <w:r w:rsidRPr="001A3F59">
        <w:rPr>
          <w:rFonts w:ascii="Arial" w:hAnsi="Arial" w:cs="Arial"/>
        </w:rPr>
        <w:t>, and to impose conditions upon such approval.</w:t>
      </w:r>
    </w:p>
    <w:p w14:paraId="4BAA0CBE" w14:textId="77777777" w:rsidR="00D55748" w:rsidRPr="00761C36" w:rsidRDefault="00D55748" w:rsidP="00D55748">
      <w:pPr>
        <w:pStyle w:val="BlockText"/>
        <w:ind w:firstLine="720"/>
        <w:rPr>
          <w:rFonts w:ascii="Arial" w:hAnsi="Arial" w:cs="Arial"/>
        </w:rPr>
      </w:pPr>
      <w:r w:rsidRPr="00761C36">
        <w:rPr>
          <w:rFonts w:ascii="Arial" w:hAnsi="Arial" w:cs="Arial"/>
          <w:b/>
          <w:bCs/>
          <w:u w:val="single"/>
        </w:rPr>
        <w:t>Section 6</w:t>
      </w:r>
      <w:r>
        <w:rPr>
          <w:rFonts w:ascii="Arial" w:hAnsi="Arial" w:cs="Arial"/>
          <w:b/>
          <w:bCs/>
          <w:u w:val="single"/>
        </w:rPr>
        <w:t>6</w:t>
      </w:r>
      <w:r w:rsidRPr="00761C36">
        <w:rPr>
          <w:rFonts w:ascii="Arial" w:hAnsi="Arial" w:cs="Arial"/>
          <w:b/>
          <w:bCs/>
          <w:u w:val="single"/>
        </w:rPr>
        <w:t>.</w:t>
      </w:r>
      <w:r w:rsidRPr="00761C36">
        <w:rPr>
          <w:rFonts w:ascii="Arial" w:hAnsi="Arial" w:cs="Arial"/>
        </w:rPr>
        <w:t xml:space="preserve"> Amendments to the Municipal Code, Chapter 30, Article II, Division 24 Planned Unit Development (PUD), Section 30-328 “Pre-application meeting” is hereby restated and amended as follows:</w:t>
      </w:r>
    </w:p>
    <w:p w14:paraId="55B7BE26" w14:textId="77777777" w:rsidR="00D55748" w:rsidRPr="001A3F59" w:rsidRDefault="00D55748" w:rsidP="00D55748">
      <w:pPr>
        <w:pStyle w:val="BlockText"/>
        <w:ind w:left="1440"/>
        <w:rPr>
          <w:rFonts w:ascii="Arial" w:hAnsi="Arial" w:cs="Arial"/>
          <w:b/>
        </w:rPr>
      </w:pPr>
      <w:r w:rsidRPr="001A3F59">
        <w:rPr>
          <w:rFonts w:ascii="Arial" w:hAnsi="Arial" w:cs="Arial"/>
          <w:b/>
        </w:rPr>
        <w:t>Sec. 30-328. - Pre-application meeting.</w:t>
      </w:r>
      <w:r w:rsidRPr="001A3F59">
        <w:rPr>
          <w:rFonts w:ascii="Arial" w:hAnsi="Arial" w:cs="Arial"/>
          <w:b/>
        </w:rPr>
        <w:tab/>
      </w:r>
    </w:p>
    <w:p w14:paraId="05068B94" w14:textId="77777777" w:rsidR="00D55748" w:rsidRPr="001A3F59" w:rsidRDefault="00D55748" w:rsidP="00D55748">
      <w:pPr>
        <w:pStyle w:val="BlockText"/>
        <w:ind w:left="1440"/>
        <w:rPr>
          <w:rFonts w:ascii="Arial" w:hAnsi="Arial" w:cs="Arial"/>
          <w:highlight w:val="yellow"/>
        </w:rPr>
      </w:pPr>
      <w:r w:rsidRPr="001A3F59">
        <w:rPr>
          <w:rFonts w:ascii="Arial" w:hAnsi="Arial" w:cs="Arial"/>
        </w:rPr>
        <w:t xml:space="preserve">Prior to the filing of an application for a planned unit development, the applicant or the applicant's representative </w:t>
      </w:r>
      <w:r w:rsidRPr="007A5254">
        <w:rPr>
          <w:rFonts w:ascii="Arial" w:hAnsi="Arial" w:cs="Arial"/>
        </w:rPr>
        <w:t>shall apply for</w:t>
      </w:r>
      <w:r w:rsidRPr="001A3F59">
        <w:rPr>
          <w:rFonts w:ascii="Arial" w:hAnsi="Arial" w:cs="Arial"/>
        </w:rPr>
        <w:t xml:space="preserve"> a pre-application</w:t>
      </w:r>
      <w:r>
        <w:rPr>
          <w:rFonts w:ascii="Arial" w:hAnsi="Arial" w:cs="Arial"/>
        </w:rPr>
        <w:t xml:space="preserve"> </w:t>
      </w:r>
      <w:r>
        <w:rPr>
          <w:rFonts w:ascii="Arial" w:hAnsi="Arial" w:cs="Arial"/>
          <w:u w:val="single"/>
        </w:rPr>
        <w:t>review with City staff.</w:t>
      </w:r>
      <w:r w:rsidRPr="001A3F59">
        <w:rPr>
          <w:rFonts w:ascii="Arial" w:hAnsi="Arial" w:cs="Arial"/>
        </w:rPr>
        <w:t xml:space="preserve"> </w:t>
      </w:r>
      <w:r w:rsidRPr="007A5254">
        <w:rPr>
          <w:rFonts w:ascii="Arial" w:hAnsi="Arial" w:cs="Arial"/>
          <w:strike/>
        </w:rPr>
        <w:t>meeting application.</w:t>
      </w:r>
      <w:r w:rsidRPr="001A3F59">
        <w:rPr>
          <w:rFonts w:ascii="Arial" w:hAnsi="Arial" w:cs="Arial"/>
        </w:rPr>
        <w:t xml:space="preserve"> </w:t>
      </w:r>
      <w:r w:rsidRPr="00810053">
        <w:rPr>
          <w:rFonts w:ascii="Arial" w:hAnsi="Arial" w:cs="Arial"/>
          <w:strike/>
        </w:rPr>
        <w:t>The pre-application meeting is presented to the Development Advisory Board for recommendation for the project. The recommendation should be incorporated into the project prior to filing the formal application</w:t>
      </w:r>
    </w:p>
    <w:p w14:paraId="67256316" w14:textId="77777777" w:rsidR="00D55748" w:rsidRPr="00761C36" w:rsidRDefault="00D55748" w:rsidP="00D55748">
      <w:pPr>
        <w:pStyle w:val="BlockText"/>
        <w:ind w:firstLine="720"/>
        <w:rPr>
          <w:rFonts w:ascii="Arial" w:hAnsi="Arial" w:cs="Arial"/>
        </w:rPr>
      </w:pPr>
      <w:r w:rsidRPr="00761C36">
        <w:rPr>
          <w:rFonts w:ascii="Arial" w:hAnsi="Arial" w:cs="Arial"/>
          <w:b/>
          <w:bCs/>
          <w:u w:val="single"/>
        </w:rPr>
        <w:t>Section 6</w:t>
      </w:r>
      <w:r>
        <w:rPr>
          <w:rFonts w:ascii="Arial" w:hAnsi="Arial" w:cs="Arial"/>
          <w:b/>
          <w:bCs/>
          <w:u w:val="single"/>
        </w:rPr>
        <w:t>7</w:t>
      </w:r>
      <w:r w:rsidRPr="00761C36">
        <w:rPr>
          <w:rFonts w:ascii="Arial" w:hAnsi="Arial" w:cs="Arial"/>
          <w:b/>
          <w:bCs/>
          <w:u w:val="single"/>
        </w:rPr>
        <w:t>.</w:t>
      </w:r>
      <w:r w:rsidRPr="00761C36">
        <w:rPr>
          <w:rFonts w:ascii="Arial" w:hAnsi="Arial" w:cs="Arial"/>
        </w:rPr>
        <w:t xml:space="preserve"> Amendments to the Municipal Code, Chapter 30, Article II. Division 24. – Planned Unit Development (PUD), Section 30-330. – Development Advisory Board (DAB) review is hereby deleted and amended to read as follows:</w:t>
      </w:r>
    </w:p>
    <w:p w14:paraId="20573748" w14:textId="77777777" w:rsidR="00D55748" w:rsidRPr="001A3F59" w:rsidRDefault="00D55748" w:rsidP="00D55748">
      <w:pPr>
        <w:pStyle w:val="BlockText"/>
        <w:ind w:left="720" w:firstLine="720"/>
        <w:rPr>
          <w:rFonts w:ascii="Arial" w:hAnsi="Arial" w:cs="Arial"/>
        </w:rPr>
      </w:pPr>
      <w:r w:rsidRPr="001A3F59">
        <w:rPr>
          <w:rFonts w:ascii="Arial" w:hAnsi="Arial" w:cs="Arial"/>
          <w:b/>
        </w:rPr>
        <w:t>Sec. 30-330 – Reserved.</w:t>
      </w:r>
    </w:p>
    <w:p w14:paraId="4CF09B66" w14:textId="77777777" w:rsidR="00D55748" w:rsidRPr="00761C36" w:rsidRDefault="00D55748" w:rsidP="00D55748">
      <w:pPr>
        <w:pStyle w:val="BlockText"/>
        <w:ind w:firstLine="720"/>
        <w:rPr>
          <w:rFonts w:ascii="Arial" w:hAnsi="Arial" w:cs="Arial"/>
        </w:rPr>
      </w:pPr>
      <w:r w:rsidRPr="00761C36">
        <w:rPr>
          <w:rFonts w:ascii="Arial" w:hAnsi="Arial" w:cs="Arial"/>
          <w:b/>
          <w:bCs/>
          <w:u w:val="single"/>
        </w:rPr>
        <w:t>Section 6</w:t>
      </w:r>
      <w:r>
        <w:rPr>
          <w:rFonts w:ascii="Arial" w:hAnsi="Arial" w:cs="Arial"/>
          <w:b/>
          <w:bCs/>
          <w:u w:val="single"/>
        </w:rPr>
        <w:t>8</w:t>
      </w:r>
      <w:r w:rsidRPr="00761C36">
        <w:rPr>
          <w:rFonts w:ascii="Arial" w:hAnsi="Arial" w:cs="Arial"/>
          <w:b/>
          <w:bCs/>
          <w:u w:val="single"/>
        </w:rPr>
        <w:t>.</w:t>
      </w:r>
      <w:r w:rsidRPr="00761C36">
        <w:rPr>
          <w:rFonts w:ascii="Arial" w:hAnsi="Arial" w:cs="Arial"/>
        </w:rPr>
        <w:t xml:space="preserve"> Amendments to the Municipal Code, Chapter 30, Article II. Division 25. – Density Bonus, Section 30-343, Development Advisory Board (DAB) review is hereby deleted and amended to read as follows:</w:t>
      </w:r>
    </w:p>
    <w:p w14:paraId="45867484" w14:textId="77777777" w:rsidR="00D55748" w:rsidRPr="001A3F59" w:rsidRDefault="00D55748" w:rsidP="00D55748">
      <w:pPr>
        <w:pStyle w:val="BlockText"/>
        <w:ind w:left="720" w:firstLine="720"/>
        <w:rPr>
          <w:rFonts w:ascii="Arial" w:hAnsi="Arial" w:cs="Arial"/>
        </w:rPr>
      </w:pPr>
      <w:r w:rsidRPr="001A3F59">
        <w:rPr>
          <w:rFonts w:ascii="Arial" w:hAnsi="Arial" w:cs="Arial"/>
          <w:b/>
        </w:rPr>
        <w:t>Sec. 30-343 – Reserved.</w:t>
      </w:r>
    </w:p>
    <w:p w14:paraId="5230CB56" w14:textId="77777777" w:rsidR="00D55748" w:rsidRPr="00761C36" w:rsidRDefault="00D55748" w:rsidP="00D55748">
      <w:pPr>
        <w:pStyle w:val="BlockText"/>
        <w:ind w:firstLine="720"/>
        <w:rPr>
          <w:rFonts w:ascii="Arial" w:hAnsi="Arial" w:cs="Arial"/>
        </w:rPr>
      </w:pPr>
      <w:r w:rsidRPr="00761C36">
        <w:rPr>
          <w:rFonts w:ascii="Arial" w:hAnsi="Arial" w:cs="Arial"/>
          <w:b/>
          <w:bCs/>
          <w:u w:val="single"/>
        </w:rPr>
        <w:t>Section 6</w:t>
      </w:r>
      <w:r>
        <w:rPr>
          <w:rFonts w:ascii="Arial" w:hAnsi="Arial" w:cs="Arial"/>
          <w:b/>
          <w:bCs/>
          <w:u w:val="single"/>
        </w:rPr>
        <w:t>9</w:t>
      </w:r>
      <w:r w:rsidRPr="00761C36">
        <w:rPr>
          <w:rFonts w:ascii="Arial" w:hAnsi="Arial" w:cs="Arial"/>
          <w:b/>
          <w:bCs/>
          <w:u w:val="single"/>
        </w:rPr>
        <w:t>.</w:t>
      </w:r>
      <w:r w:rsidRPr="00761C36">
        <w:rPr>
          <w:rFonts w:ascii="Arial" w:hAnsi="Arial" w:cs="Arial"/>
        </w:rPr>
        <w:t xml:space="preserve"> Amendments to the Municipal Code, Chapter 30, Article II, Division 27 Non-Conforming Structures, Section 30-353, “Special exemption to permit incremental improvements to nonconforming buildings, structures, and sites with administrative site plan approval” is hereby restated, renumbered, and amended as follows:</w:t>
      </w:r>
    </w:p>
    <w:p w14:paraId="34F584D9" w14:textId="77777777" w:rsidR="00D55748" w:rsidRPr="001A3F59" w:rsidRDefault="00D55748" w:rsidP="00D55748">
      <w:pPr>
        <w:pStyle w:val="BodyText"/>
        <w:ind w:left="1440" w:firstLine="0"/>
        <w:rPr>
          <w:rFonts w:ascii="Arial" w:hAnsi="Arial" w:cs="Arial"/>
          <w:b/>
        </w:rPr>
      </w:pPr>
      <w:r w:rsidRPr="001A3F59">
        <w:rPr>
          <w:rFonts w:ascii="Arial" w:hAnsi="Arial" w:cs="Arial"/>
          <w:b/>
        </w:rPr>
        <w:t xml:space="preserve">Sec. 30-353. - Special exemption to permit incremental improvements to nonconforming buildings, structures, and sites with administrative site plan approval. </w:t>
      </w:r>
    </w:p>
    <w:p w14:paraId="49F6542B" w14:textId="77777777" w:rsidR="00D55748" w:rsidRPr="001A3F59" w:rsidRDefault="00D55748" w:rsidP="00D55748">
      <w:pPr>
        <w:pStyle w:val="List10"/>
        <w:ind w:left="1670"/>
        <w:rPr>
          <w:rFonts w:ascii="Arial" w:hAnsi="Arial" w:cs="Arial"/>
          <w:sz w:val="24"/>
        </w:rPr>
      </w:pPr>
      <w:r w:rsidRPr="001A3F59">
        <w:rPr>
          <w:rFonts w:ascii="Arial" w:hAnsi="Arial" w:cs="Arial"/>
          <w:sz w:val="24"/>
        </w:rPr>
        <w:t>(a)</w:t>
      </w:r>
      <w:r w:rsidRPr="001A3F59">
        <w:rPr>
          <w:rFonts w:ascii="Arial" w:hAnsi="Arial" w:cs="Arial"/>
          <w:sz w:val="24"/>
        </w:rPr>
        <w:tab/>
        <w:t xml:space="preserve">Notwithstanding any other provisions of Division 10 of this article herein to the contrary, the </w:t>
      </w:r>
      <w:r w:rsidRPr="008E5C69">
        <w:rPr>
          <w:rFonts w:ascii="Arial" w:hAnsi="Arial" w:cs="Arial"/>
          <w:sz w:val="24"/>
        </w:rPr>
        <w:t xml:space="preserve">Director of </w:t>
      </w:r>
      <w:r w:rsidRPr="008E5C69">
        <w:rPr>
          <w:rFonts w:ascii="Arial" w:hAnsi="Arial" w:cs="Arial"/>
          <w:strike/>
          <w:sz w:val="24"/>
        </w:rPr>
        <w:t>Community Development</w:t>
      </w:r>
      <w:r w:rsidRPr="008E5C69">
        <w:rPr>
          <w:rFonts w:ascii="Arial" w:hAnsi="Arial" w:cs="Arial"/>
          <w:sz w:val="24"/>
        </w:rPr>
        <w:t xml:space="preserve"> </w:t>
      </w:r>
      <w:r w:rsidRPr="008E5C69">
        <w:rPr>
          <w:rFonts w:ascii="Arial" w:hAnsi="Arial" w:cs="Arial"/>
          <w:sz w:val="24"/>
          <w:u w:val="single"/>
        </w:rPr>
        <w:t xml:space="preserve">Planning </w:t>
      </w:r>
      <w:r w:rsidRPr="008E5C69">
        <w:rPr>
          <w:rFonts w:ascii="Arial" w:hAnsi="Arial" w:cs="Arial"/>
          <w:sz w:val="24"/>
        </w:rPr>
        <w:t>may</w:t>
      </w:r>
      <w:r w:rsidRPr="001A3F59">
        <w:rPr>
          <w:rFonts w:ascii="Arial" w:hAnsi="Arial" w:cs="Arial"/>
          <w:sz w:val="24"/>
        </w:rPr>
        <w:t xml:space="preserve"> permit the following limited improvements to be made to an existing nonconforming building, structure or site without the requirement that the building, structure and/or site be improved to current Development Code standards: </w:t>
      </w:r>
    </w:p>
    <w:p w14:paraId="0A07DF93" w14:textId="77777777" w:rsidR="00D55748" w:rsidRPr="001A3F59" w:rsidRDefault="00D55748" w:rsidP="00D55748">
      <w:pPr>
        <w:pStyle w:val="List2"/>
        <w:ind w:left="1915"/>
        <w:rPr>
          <w:rFonts w:ascii="Arial" w:hAnsi="Arial" w:cs="Arial"/>
        </w:rPr>
      </w:pPr>
      <w:r w:rsidRPr="001A3F59">
        <w:rPr>
          <w:rFonts w:ascii="Arial" w:hAnsi="Arial" w:cs="Arial"/>
        </w:rPr>
        <w:t>(1)</w:t>
      </w:r>
      <w:r w:rsidRPr="001A3F59">
        <w:rPr>
          <w:rFonts w:ascii="Arial" w:hAnsi="Arial" w:cs="Arial"/>
        </w:rPr>
        <w:tab/>
        <w:t xml:space="preserve">Additions to existing commercial and/or industrial buildings or structures that do not exceed ten percent of the total square footage of the existing building or structure, provided said additions meet the fire protection requirements of Chapter 11 of the City Code; </w:t>
      </w:r>
    </w:p>
    <w:p w14:paraId="6B18B7BB" w14:textId="77777777" w:rsidR="00D55748" w:rsidRPr="001A3F59" w:rsidRDefault="00D55748" w:rsidP="00D55748">
      <w:pPr>
        <w:pStyle w:val="List2"/>
        <w:ind w:left="1915"/>
        <w:rPr>
          <w:rFonts w:ascii="Arial" w:hAnsi="Arial" w:cs="Arial"/>
        </w:rPr>
      </w:pPr>
    </w:p>
    <w:p w14:paraId="2E4D7D04" w14:textId="77777777" w:rsidR="00D55748" w:rsidRPr="001A3F59" w:rsidRDefault="00D55748" w:rsidP="00D55748">
      <w:pPr>
        <w:pStyle w:val="List2"/>
        <w:ind w:left="1915"/>
        <w:rPr>
          <w:rFonts w:ascii="Arial" w:hAnsi="Arial" w:cs="Arial"/>
        </w:rPr>
      </w:pPr>
      <w:r w:rsidRPr="001A3F59">
        <w:rPr>
          <w:rFonts w:ascii="Arial" w:hAnsi="Arial" w:cs="Arial"/>
        </w:rPr>
        <w:t>(2)</w:t>
      </w:r>
      <w:r w:rsidRPr="001A3F59">
        <w:rPr>
          <w:rFonts w:ascii="Arial" w:hAnsi="Arial" w:cs="Arial"/>
        </w:rPr>
        <w:tab/>
        <w:t xml:space="preserve">Paving, repaving or realignment of parking lots and areas, provided that the number of parking spaces is not reduced to less than currently existing and provided that all applicable drainage, storm water (NPDES), and similar requirements are met; </w:t>
      </w:r>
    </w:p>
    <w:p w14:paraId="6DC1D47F" w14:textId="77777777" w:rsidR="00D55748" w:rsidRPr="001A3F59" w:rsidRDefault="00D55748" w:rsidP="00D55748">
      <w:pPr>
        <w:pStyle w:val="List2"/>
        <w:ind w:left="1915"/>
        <w:rPr>
          <w:rFonts w:ascii="Arial" w:hAnsi="Arial" w:cs="Arial"/>
        </w:rPr>
      </w:pPr>
    </w:p>
    <w:p w14:paraId="4002085E" w14:textId="77777777" w:rsidR="00D55748" w:rsidRPr="001A3F59" w:rsidRDefault="00D55748" w:rsidP="00D55748">
      <w:pPr>
        <w:pStyle w:val="List2"/>
        <w:ind w:left="1915"/>
        <w:rPr>
          <w:rFonts w:ascii="Arial" w:hAnsi="Arial" w:cs="Arial"/>
        </w:rPr>
      </w:pPr>
      <w:r w:rsidRPr="001A3F59">
        <w:rPr>
          <w:rFonts w:ascii="Arial" w:hAnsi="Arial" w:cs="Arial"/>
        </w:rPr>
        <w:t>(3)</w:t>
      </w:r>
      <w:r w:rsidRPr="001A3F59">
        <w:rPr>
          <w:rFonts w:ascii="Arial" w:hAnsi="Arial" w:cs="Arial"/>
        </w:rPr>
        <w:tab/>
        <w:t xml:space="preserve">Alteration of the exterior of an existing building or structure; </w:t>
      </w:r>
    </w:p>
    <w:p w14:paraId="2907DE48" w14:textId="77777777" w:rsidR="00D55748" w:rsidRPr="001A3F59" w:rsidRDefault="00D55748" w:rsidP="00D55748">
      <w:pPr>
        <w:pStyle w:val="List2"/>
        <w:ind w:left="1915"/>
        <w:rPr>
          <w:rFonts w:ascii="Arial" w:hAnsi="Arial" w:cs="Arial"/>
        </w:rPr>
      </w:pPr>
    </w:p>
    <w:p w14:paraId="2DE74BB8" w14:textId="77777777" w:rsidR="00D55748" w:rsidRPr="001A3F59" w:rsidRDefault="00D55748" w:rsidP="00D55748">
      <w:pPr>
        <w:pStyle w:val="List2"/>
        <w:ind w:left="1915"/>
        <w:rPr>
          <w:rFonts w:ascii="Arial" w:hAnsi="Arial" w:cs="Arial"/>
        </w:rPr>
      </w:pPr>
      <w:r w:rsidRPr="001A3F59">
        <w:rPr>
          <w:rFonts w:ascii="Arial" w:hAnsi="Arial" w:cs="Arial"/>
        </w:rPr>
        <w:t>(4)</w:t>
      </w:r>
      <w:r w:rsidRPr="001A3F59">
        <w:rPr>
          <w:rFonts w:ascii="Arial" w:hAnsi="Arial" w:cs="Arial"/>
        </w:rPr>
        <w:tab/>
        <w:t xml:space="preserve">Installation of new landscaping or alteration of existing landscaping, provided that the amount of landscaping is not reduced to less than currently existing unless the Director of </w:t>
      </w:r>
      <w:r w:rsidRPr="008E5C69">
        <w:rPr>
          <w:rFonts w:ascii="Arial" w:hAnsi="Arial" w:cs="Arial"/>
          <w:strike/>
        </w:rPr>
        <w:t>Community Development</w:t>
      </w:r>
      <w:r>
        <w:rPr>
          <w:rFonts w:ascii="Arial" w:hAnsi="Arial" w:cs="Arial"/>
        </w:rPr>
        <w:t xml:space="preserve"> </w:t>
      </w:r>
      <w:r w:rsidRPr="008E5C69">
        <w:rPr>
          <w:rFonts w:ascii="Arial" w:hAnsi="Arial" w:cs="Arial"/>
          <w:u w:val="single"/>
        </w:rPr>
        <w:t>Planning</w:t>
      </w:r>
      <w:r>
        <w:rPr>
          <w:rFonts w:ascii="Arial" w:hAnsi="Arial" w:cs="Arial"/>
          <w:u w:val="single"/>
        </w:rPr>
        <w:t xml:space="preserve"> </w:t>
      </w:r>
      <w:r w:rsidRPr="001A3F59">
        <w:rPr>
          <w:rFonts w:ascii="Arial" w:hAnsi="Arial" w:cs="Arial"/>
        </w:rPr>
        <w:t xml:space="preserve">further finds that other improvements approved under this section require a reduction in the landscaping. Any allowed reduction in landscaping shall be the minimum required to permit the improvements to be constructed. </w:t>
      </w:r>
    </w:p>
    <w:p w14:paraId="1D50AA56" w14:textId="77777777" w:rsidR="00D55748" w:rsidRPr="001A3F59" w:rsidRDefault="00D55748" w:rsidP="00D55748">
      <w:pPr>
        <w:pStyle w:val="List2"/>
        <w:ind w:left="1915"/>
        <w:rPr>
          <w:rFonts w:ascii="Arial" w:hAnsi="Arial" w:cs="Arial"/>
        </w:rPr>
      </w:pPr>
    </w:p>
    <w:p w14:paraId="3AA36C93" w14:textId="77777777" w:rsidR="00D55748" w:rsidRPr="001A3F59" w:rsidRDefault="00D55748" w:rsidP="00D55748">
      <w:pPr>
        <w:pStyle w:val="List10"/>
        <w:ind w:left="1670"/>
        <w:rPr>
          <w:rFonts w:ascii="Arial" w:hAnsi="Arial" w:cs="Arial"/>
          <w:sz w:val="24"/>
        </w:rPr>
      </w:pPr>
      <w:r w:rsidRPr="001A3F59">
        <w:rPr>
          <w:rFonts w:ascii="Arial" w:hAnsi="Arial" w:cs="Arial"/>
          <w:sz w:val="24"/>
        </w:rPr>
        <w:t>(b)</w:t>
      </w:r>
      <w:r w:rsidRPr="001A3F59">
        <w:rPr>
          <w:rFonts w:ascii="Arial" w:hAnsi="Arial" w:cs="Arial"/>
          <w:sz w:val="24"/>
        </w:rPr>
        <w:tab/>
        <w:t xml:space="preserve">Any person seeking a special exemption under this section shall submit a completed administrative </w:t>
      </w:r>
      <w:r w:rsidRPr="008E5C69">
        <w:rPr>
          <w:rFonts w:ascii="Arial" w:hAnsi="Arial" w:cs="Arial"/>
          <w:sz w:val="24"/>
        </w:rPr>
        <w:t xml:space="preserve">site plan application to the </w:t>
      </w:r>
      <w:r w:rsidRPr="008E5C69">
        <w:rPr>
          <w:rFonts w:ascii="Arial" w:hAnsi="Arial" w:cs="Arial"/>
          <w:strike/>
          <w:sz w:val="24"/>
        </w:rPr>
        <w:t>Community Development</w:t>
      </w:r>
      <w:r w:rsidRPr="008E5C69">
        <w:rPr>
          <w:rFonts w:ascii="Arial" w:hAnsi="Arial" w:cs="Arial"/>
          <w:sz w:val="24"/>
        </w:rPr>
        <w:t xml:space="preserve"> </w:t>
      </w:r>
      <w:r w:rsidRPr="008E5C69">
        <w:rPr>
          <w:rFonts w:ascii="Arial" w:hAnsi="Arial" w:cs="Arial"/>
          <w:sz w:val="24"/>
          <w:u w:val="single"/>
        </w:rPr>
        <w:t>Planning</w:t>
      </w:r>
      <w:r w:rsidRPr="008E5C69">
        <w:rPr>
          <w:rFonts w:ascii="Arial" w:hAnsi="Arial" w:cs="Arial"/>
          <w:sz w:val="24"/>
        </w:rPr>
        <w:t xml:space="preserve"> Department</w:t>
      </w:r>
      <w:r w:rsidRPr="001A3F59">
        <w:rPr>
          <w:rFonts w:ascii="Arial" w:hAnsi="Arial" w:cs="Arial"/>
          <w:sz w:val="24"/>
        </w:rPr>
        <w:t xml:space="preserve"> in a manner prescribed by the Director of </w:t>
      </w:r>
      <w:r w:rsidRPr="008E5C69">
        <w:rPr>
          <w:rFonts w:ascii="Arial" w:hAnsi="Arial" w:cs="Arial"/>
          <w:strike/>
          <w:sz w:val="24"/>
        </w:rPr>
        <w:t>Community Development</w:t>
      </w:r>
      <w:r w:rsidRPr="008E5C69">
        <w:rPr>
          <w:rFonts w:ascii="Arial" w:hAnsi="Arial" w:cs="Arial"/>
          <w:sz w:val="24"/>
        </w:rPr>
        <w:t xml:space="preserve"> </w:t>
      </w:r>
      <w:r w:rsidRPr="008E5C69">
        <w:rPr>
          <w:rFonts w:ascii="Arial" w:hAnsi="Arial" w:cs="Arial"/>
          <w:sz w:val="24"/>
          <w:u w:val="single"/>
        </w:rPr>
        <w:t xml:space="preserve">Planning </w:t>
      </w:r>
      <w:r w:rsidRPr="001A3F59">
        <w:rPr>
          <w:rFonts w:ascii="Arial" w:hAnsi="Arial" w:cs="Arial"/>
          <w:sz w:val="24"/>
        </w:rPr>
        <w:t xml:space="preserve">and shall pay any applicable fees. </w:t>
      </w:r>
    </w:p>
    <w:p w14:paraId="2A891A3F" w14:textId="77777777" w:rsidR="00D55748" w:rsidRPr="001A3F59" w:rsidRDefault="00D55748" w:rsidP="00D55748">
      <w:pPr>
        <w:pStyle w:val="List10"/>
        <w:ind w:left="1670"/>
        <w:rPr>
          <w:rFonts w:ascii="Arial" w:hAnsi="Arial" w:cs="Arial"/>
          <w:strike/>
          <w:sz w:val="24"/>
        </w:rPr>
      </w:pPr>
      <w:r w:rsidRPr="001A3F59">
        <w:rPr>
          <w:rFonts w:ascii="Arial" w:hAnsi="Arial" w:cs="Arial"/>
          <w:strike/>
          <w:sz w:val="24"/>
        </w:rPr>
        <w:t>(c)</w:t>
      </w:r>
      <w:r w:rsidRPr="001A3F59">
        <w:rPr>
          <w:rFonts w:ascii="Arial" w:hAnsi="Arial" w:cs="Arial"/>
          <w:strike/>
          <w:sz w:val="24"/>
        </w:rPr>
        <w:tab/>
        <w:t xml:space="preserve">Applications under this section shall be processed as prescribed in Division 3 of Article III of Chapter 30 of this Code (administrative site plan review), except for the following: </w:t>
      </w:r>
    </w:p>
    <w:p w14:paraId="68C0AA5E" w14:textId="77777777" w:rsidR="00D55748" w:rsidRPr="001A3F59" w:rsidRDefault="00D55748" w:rsidP="00D55748">
      <w:pPr>
        <w:pStyle w:val="List2"/>
        <w:ind w:left="1915"/>
        <w:rPr>
          <w:rFonts w:ascii="Arial" w:hAnsi="Arial" w:cs="Arial"/>
          <w:strike/>
        </w:rPr>
      </w:pPr>
      <w:r w:rsidRPr="001A3F59">
        <w:rPr>
          <w:rFonts w:ascii="Arial" w:hAnsi="Arial" w:cs="Arial"/>
          <w:strike/>
        </w:rPr>
        <w:t>(1)</w:t>
      </w:r>
      <w:r w:rsidRPr="001A3F59">
        <w:rPr>
          <w:rFonts w:ascii="Arial" w:hAnsi="Arial" w:cs="Arial"/>
          <w:strike/>
        </w:rPr>
        <w:tab/>
        <w:t xml:space="preserve">At the option of the Director of Community Development, the application may (but is not required to) be reviewed by the Development Advisory Board prior to a decision by the Director of Community Development; </w:t>
      </w:r>
    </w:p>
    <w:p w14:paraId="4254BCED" w14:textId="77777777" w:rsidR="00D55748" w:rsidRPr="001A3F59" w:rsidRDefault="00D55748" w:rsidP="00D55748">
      <w:pPr>
        <w:pStyle w:val="List2"/>
        <w:ind w:left="1915"/>
        <w:rPr>
          <w:rFonts w:ascii="Arial" w:hAnsi="Arial" w:cs="Arial"/>
          <w:strike/>
        </w:rPr>
      </w:pPr>
      <w:r w:rsidRPr="001A3F59">
        <w:rPr>
          <w:rFonts w:ascii="Arial" w:hAnsi="Arial" w:cs="Arial"/>
          <w:strike/>
        </w:rPr>
        <w:t>(2)</w:t>
      </w:r>
      <w:r w:rsidRPr="001A3F59">
        <w:rPr>
          <w:rFonts w:ascii="Arial" w:hAnsi="Arial" w:cs="Arial"/>
          <w:strike/>
        </w:rPr>
        <w:tab/>
        <w:t xml:space="preserve">Notice required by Division 4 of this article shall be provided, however, it shall be sent ten calendar days prior to the decision by the Director of Community Development. </w:t>
      </w:r>
    </w:p>
    <w:p w14:paraId="47E0B5B3" w14:textId="77777777" w:rsidR="00D55748" w:rsidRPr="001A3F59" w:rsidRDefault="00D55748" w:rsidP="00D55748">
      <w:pPr>
        <w:pStyle w:val="List10"/>
        <w:ind w:left="1670"/>
        <w:rPr>
          <w:rFonts w:ascii="Arial" w:hAnsi="Arial" w:cs="Arial"/>
          <w:sz w:val="24"/>
        </w:rPr>
      </w:pPr>
      <w:r w:rsidRPr="001A3F59">
        <w:rPr>
          <w:rFonts w:ascii="Arial" w:hAnsi="Arial" w:cs="Arial"/>
          <w:sz w:val="24"/>
        </w:rPr>
        <w:t>(</w:t>
      </w:r>
      <w:r w:rsidRPr="001A3F59">
        <w:rPr>
          <w:rFonts w:ascii="Arial" w:hAnsi="Arial" w:cs="Arial"/>
          <w:sz w:val="24"/>
          <w:u w:val="single"/>
        </w:rPr>
        <w:t>c</w:t>
      </w:r>
      <w:r w:rsidRPr="001A3F59">
        <w:rPr>
          <w:rFonts w:ascii="Arial" w:hAnsi="Arial" w:cs="Arial"/>
          <w:sz w:val="24"/>
        </w:rPr>
        <w:t>)</w:t>
      </w:r>
      <w:r w:rsidRPr="001A3F59">
        <w:rPr>
          <w:rFonts w:ascii="Arial" w:hAnsi="Arial" w:cs="Arial"/>
          <w:sz w:val="24"/>
        </w:rPr>
        <w:tab/>
        <w:t xml:space="preserve">Notwithstanding Division 10 of this article herein, the Director of </w:t>
      </w:r>
      <w:r w:rsidRPr="008E5C69">
        <w:rPr>
          <w:rFonts w:ascii="Arial" w:hAnsi="Arial" w:cs="Arial"/>
          <w:strike/>
          <w:sz w:val="24"/>
        </w:rPr>
        <w:t>Community Development</w:t>
      </w:r>
      <w:r w:rsidRPr="008E5C69">
        <w:rPr>
          <w:rFonts w:ascii="Arial" w:hAnsi="Arial" w:cs="Arial"/>
          <w:sz w:val="24"/>
        </w:rPr>
        <w:t xml:space="preserve"> </w:t>
      </w:r>
      <w:r w:rsidRPr="008E5C69">
        <w:rPr>
          <w:rFonts w:ascii="Arial" w:hAnsi="Arial" w:cs="Arial"/>
          <w:sz w:val="24"/>
          <w:u w:val="single"/>
        </w:rPr>
        <w:t xml:space="preserve">Planning </w:t>
      </w:r>
      <w:r w:rsidRPr="001A3F59">
        <w:rPr>
          <w:rFonts w:ascii="Arial" w:hAnsi="Arial" w:cs="Arial"/>
          <w:sz w:val="24"/>
        </w:rPr>
        <w:t xml:space="preserve">shall make the following findings before granting approval of the exemption and the administrative site plan application: </w:t>
      </w:r>
    </w:p>
    <w:p w14:paraId="12A7798F" w14:textId="77777777" w:rsidR="00D55748" w:rsidRPr="001A3F59" w:rsidRDefault="00D55748" w:rsidP="00D55748">
      <w:pPr>
        <w:pStyle w:val="List2"/>
        <w:ind w:left="1915"/>
        <w:rPr>
          <w:rFonts w:ascii="Arial" w:hAnsi="Arial" w:cs="Arial"/>
        </w:rPr>
      </w:pPr>
      <w:r w:rsidRPr="001A3F59">
        <w:rPr>
          <w:rFonts w:ascii="Arial" w:hAnsi="Arial" w:cs="Arial"/>
        </w:rPr>
        <w:t>(1)</w:t>
      </w:r>
      <w:r w:rsidRPr="001A3F59">
        <w:rPr>
          <w:rFonts w:ascii="Arial" w:hAnsi="Arial" w:cs="Arial"/>
        </w:rPr>
        <w:tab/>
        <w:t xml:space="preserve">All of the existing building(s), structures(s) and uses on the site are pre-existing and legal nonconforming, and are not illegal or unpermitted; </w:t>
      </w:r>
    </w:p>
    <w:p w14:paraId="3DEF1B25" w14:textId="77777777" w:rsidR="00D55748" w:rsidRPr="001A3F59" w:rsidRDefault="00D55748" w:rsidP="00D55748">
      <w:pPr>
        <w:pStyle w:val="List2"/>
        <w:ind w:left="1915"/>
        <w:rPr>
          <w:rFonts w:ascii="Arial" w:hAnsi="Arial" w:cs="Arial"/>
        </w:rPr>
      </w:pPr>
      <w:r w:rsidRPr="001A3F59">
        <w:rPr>
          <w:rFonts w:ascii="Arial" w:hAnsi="Arial" w:cs="Arial"/>
        </w:rPr>
        <w:t>(2)</w:t>
      </w:r>
      <w:r w:rsidRPr="001A3F59">
        <w:rPr>
          <w:rFonts w:ascii="Arial" w:hAnsi="Arial" w:cs="Arial"/>
        </w:rPr>
        <w:tab/>
        <w:t xml:space="preserve">The improvement(s) subject to the exemption support(s) a pre-existing legal nonconforming building, structure and/or use already on the site; </w:t>
      </w:r>
    </w:p>
    <w:p w14:paraId="18F13D20" w14:textId="77777777" w:rsidR="00D55748" w:rsidRPr="001A3F59" w:rsidRDefault="00D55748" w:rsidP="00D55748">
      <w:pPr>
        <w:pStyle w:val="List2"/>
        <w:ind w:left="1915"/>
        <w:rPr>
          <w:rFonts w:ascii="Arial" w:hAnsi="Arial" w:cs="Arial"/>
        </w:rPr>
      </w:pPr>
      <w:r w:rsidRPr="001A3F59">
        <w:rPr>
          <w:rFonts w:ascii="Arial" w:hAnsi="Arial" w:cs="Arial"/>
        </w:rPr>
        <w:t>(3)</w:t>
      </w:r>
      <w:r w:rsidRPr="001A3F59">
        <w:rPr>
          <w:rFonts w:ascii="Arial" w:hAnsi="Arial" w:cs="Arial"/>
        </w:rPr>
        <w:tab/>
        <w:t xml:space="preserve">The exemption will provide an incremental improvement to the building, structure or use on the site in furtherance of the requirements of Chapter 30 of this Code; </w:t>
      </w:r>
    </w:p>
    <w:p w14:paraId="79C2B090" w14:textId="77777777" w:rsidR="00D55748" w:rsidRPr="001A3F59" w:rsidRDefault="00D55748" w:rsidP="00D55748">
      <w:pPr>
        <w:pStyle w:val="List2"/>
        <w:ind w:left="1915"/>
        <w:rPr>
          <w:rFonts w:ascii="Arial" w:hAnsi="Arial" w:cs="Arial"/>
        </w:rPr>
      </w:pPr>
      <w:r w:rsidRPr="001A3F59">
        <w:rPr>
          <w:rFonts w:ascii="Arial" w:hAnsi="Arial" w:cs="Arial"/>
        </w:rPr>
        <w:t>(4)</w:t>
      </w:r>
      <w:r w:rsidRPr="001A3F59">
        <w:rPr>
          <w:rFonts w:ascii="Arial" w:hAnsi="Arial" w:cs="Arial"/>
        </w:rPr>
        <w:tab/>
        <w:t xml:space="preserve">The improvement(s) subject to the exemption will not, physically, legally, or otherwise, preclude the building(s), structure(s) or the site to come into compliance with current Development Code standards at a future date; </w:t>
      </w:r>
    </w:p>
    <w:p w14:paraId="3CFC9081" w14:textId="77777777" w:rsidR="00D55748" w:rsidRPr="001A3F59" w:rsidRDefault="00D55748" w:rsidP="00D55748">
      <w:pPr>
        <w:pStyle w:val="List2"/>
        <w:ind w:left="1915"/>
        <w:rPr>
          <w:rFonts w:ascii="Arial" w:hAnsi="Arial" w:cs="Arial"/>
        </w:rPr>
      </w:pPr>
      <w:r w:rsidRPr="001A3F59">
        <w:rPr>
          <w:rFonts w:ascii="Arial" w:hAnsi="Arial" w:cs="Arial"/>
        </w:rPr>
        <w:t>(5)</w:t>
      </w:r>
      <w:r w:rsidRPr="001A3F59">
        <w:rPr>
          <w:rFonts w:ascii="Arial" w:hAnsi="Arial" w:cs="Arial"/>
        </w:rPr>
        <w:tab/>
        <w:t xml:space="preserve">Granting the exemption will not substantially expand or intensify the existing or anticipated use of the building(s) and/or the site; </w:t>
      </w:r>
    </w:p>
    <w:p w14:paraId="40407902" w14:textId="77777777" w:rsidR="00D55748" w:rsidRPr="001A3F59" w:rsidRDefault="00D55748" w:rsidP="00D55748">
      <w:pPr>
        <w:pStyle w:val="List2"/>
        <w:ind w:left="1915"/>
        <w:rPr>
          <w:rFonts w:ascii="Arial" w:hAnsi="Arial" w:cs="Arial"/>
        </w:rPr>
      </w:pPr>
      <w:r w:rsidRPr="001A3F59">
        <w:rPr>
          <w:rFonts w:ascii="Arial" w:hAnsi="Arial" w:cs="Arial"/>
        </w:rPr>
        <w:t>(6)</w:t>
      </w:r>
      <w:r w:rsidRPr="001A3F59">
        <w:rPr>
          <w:rFonts w:ascii="Arial" w:hAnsi="Arial" w:cs="Arial"/>
        </w:rPr>
        <w:tab/>
        <w:t xml:space="preserve">Granting the exemption will not be contrary to the goals of the City's general plan or any applicable specific plan; and </w:t>
      </w:r>
    </w:p>
    <w:p w14:paraId="046F1AE5" w14:textId="77777777" w:rsidR="00D55748" w:rsidRPr="001A3F59" w:rsidRDefault="00D55748" w:rsidP="00D55748">
      <w:pPr>
        <w:pStyle w:val="List2"/>
        <w:ind w:left="1915"/>
        <w:rPr>
          <w:rFonts w:ascii="Arial" w:hAnsi="Arial" w:cs="Arial"/>
        </w:rPr>
      </w:pPr>
      <w:r w:rsidRPr="001A3F59">
        <w:rPr>
          <w:rFonts w:ascii="Arial" w:hAnsi="Arial" w:cs="Arial"/>
        </w:rPr>
        <w:t>(7)</w:t>
      </w:r>
      <w:r w:rsidRPr="001A3F59">
        <w:rPr>
          <w:rFonts w:ascii="Arial" w:hAnsi="Arial" w:cs="Arial"/>
        </w:rPr>
        <w:tab/>
        <w:t xml:space="preserve">Granting the exemption will not otherwise be deleterious to the public health, safety and welfare. </w:t>
      </w:r>
    </w:p>
    <w:p w14:paraId="35677C83" w14:textId="77777777" w:rsidR="00D55748" w:rsidRPr="001A3F59" w:rsidRDefault="00D55748" w:rsidP="00D55748">
      <w:pPr>
        <w:pStyle w:val="List10"/>
        <w:ind w:left="1670"/>
        <w:rPr>
          <w:rFonts w:ascii="Arial" w:hAnsi="Arial" w:cs="Arial"/>
          <w:sz w:val="24"/>
        </w:rPr>
      </w:pPr>
      <w:r w:rsidRPr="001A3F59">
        <w:rPr>
          <w:rFonts w:ascii="Arial" w:hAnsi="Arial" w:cs="Arial"/>
          <w:sz w:val="24"/>
        </w:rPr>
        <w:t>(</w:t>
      </w:r>
      <w:r w:rsidRPr="001A3F59">
        <w:rPr>
          <w:rFonts w:ascii="Arial" w:hAnsi="Arial" w:cs="Arial"/>
          <w:sz w:val="24"/>
          <w:u w:val="single"/>
        </w:rPr>
        <w:t>d</w:t>
      </w:r>
      <w:r w:rsidRPr="001A3F59">
        <w:rPr>
          <w:rFonts w:ascii="Arial" w:hAnsi="Arial" w:cs="Arial"/>
          <w:sz w:val="24"/>
        </w:rPr>
        <w:t>)</w:t>
      </w:r>
      <w:r w:rsidRPr="001A3F59">
        <w:rPr>
          <w:rFonts w:ascii="Arial" w:hAnsi="Arial" w:cs="Arial"/>
          <w:sz w:val="24"/>
        </w:rPr>
        <w:tab/>
        <w:t xml:space="preserve">The </w:t>
      </w:r>
      <w:r w:rsidRPr="008E5C69">
        <w:rPr>
          <w:rFonts w:ascii="Arial" w:hAnsi="Arial" w:cs="Arial"/>
          <w:sz w:val="24"/>
        </w:rPr>
        <w:t xml:space="preserve">Director of </w:t>
      </w:r>
      <w:r w:rsidRPr="008E5C69">
        <w:rPr>
          <w:rFonts w:ascii="Arial" w:hAnsi="Arial" w:cs="Arial"/>
          <w:strike/>
          <w:sz w:val="24"/>
        </w:rPr>
        <w:t>Community Development</w:t>
      </w:r>
      <w:r w:rsidRPr="008E5C69">
        <w:rPr>
          <w:rFonts w:ascii="Arial" w:hAnsi="Arial" w:cs="Arial"/>
          <w:sz w:val="24"/>
        </w:rPr>
        <w:t xml:space="preserve"> </w:t>
      </w:r>
      <w:r w:rsidRPr="008E5C69">
        <w:rPr>
          <w:rFonts w:ascii="Arial" w:hAnsi="Arial" w:cs="Arial"/>
          <w:sz w:val="24"/>
          <w:u w:val="single"/>
        </w:rPr>
        <w:t xml:space="preserve">Planning </w:t>
      </w:r>
      <w:r w:rsidRPr="008E5C69">
        <w:rPr>
          <w:rFonts w:ascii="Arial" w:hAnsi="Arial" w:cs="Arial"/>
          <w:sz w:val="24"/>
        </w:rPr>
        <w:t>is authorized</w:t>
      </w:r>
      <w:r w:rsidRPr="001A3F59">
        <w:rPr>
          <w:rFonts w:ascii="Arial" w:hAnsi="Arial" w:cs="Arial"/>
          <w:sz w:val="24"/>
        </w:rPr>
        <w:t xml:space="preserve"> to impose such reasonable conditions upon an exemption in order to protect the health, safety and welfare of the surrounding area. </w:t>
      </w:r>
    </w:p>
    <w:p w14:paraId="5E2085B4" w14:textId="77777777" w:rsidR="00D55748" w:rsidRPr="001A3F59" w:rsidRDefault="00D55748" w:rsidP="00D55748">
      <w:pPr>
        <w:pStyle w:val="List10"/>
        <w:ind w:left="1670"/>
        <w:rPr>
          <w:rFonts w:ascii="Arial" w:hAnsi="Arial" w:cs="Arial"/>
          <w:sz w:val="24"/>
        </w:rPr>
      </w:pPr>
      <w:r w:rsidRPr="001A3F59">
        <w:rPr>
          <w:rFonts w:ascii="Arial" w:hAnsi="Arial" w:cs="Arial"/>
          <w:sz w:val="24"/>
        </w:rPr>
        <w:t>(</w:t>
      </w:r>
      <w:r w:rsidRPr="001A3F59">
        <w:rPr>
          <w:rFonts w:ascii="Arial" w:hAnsi="Arial" w:cs="Arial"/>
          <w:sz w:val="24"/>
          <w:u w:val="single"/>
        </w:rPr>
        <w:t>e</w:t>
      </w:r>
      <w:r w:rsidRPr="001A3F59">
        <w:rPr>
          <w:rFonts w:ascii="Arial" w:hAnsi="Arial" w:cs="Arial"/>
          <w:sz w:val="24"/>
        </w:rPr>
        <w:t>)</w:t>
      </w:r>
      <w:r w:rsidRPr="001A3F59">
        <w:rPr>
          <w:rFonts w:ascii="Arial" w:hAnsi="Arial" w:cs="Arial"/>
          <w:sz w:val="24"/>
        </w:rPr>
        <w:tab/>
        <w:t xml:space="preserve">Except as expressly set forth herein, the benefits of this section shall not abrogate, extend, expand or otherwise alter the provisions of this Division 22 and shall not eliminate or extend pre-existing legal nonconforming rights, or create them where they do not otherwise exist. </w:t>
      </w:r>
    </w:p>
    <w:p w14:paraId="20B63B9C" w14:textId="77777777" w:rsidR="00D55748" w:rsidRPr="001A3F59" w:rsidRDefault="00D55748" w:rsidP="00D55748">
      <w:pPr>
        <w:pStyle w:val="List10"/>
        <w:ind w:left="1670"/>
        <w:rPr>
          <w:rFonts w:ascii="Arial" w:hAnsi="Arial" w:cs="Arial"/>
          <w:sz w:val="24"/>
        </w:rPr>
      </w:pPr>
      <w:r w:rsidRPr="001A3F59">
        <w:rPr>
          <w:rFonts w:ascii="Arial" w:hAnsi="Arial" w:cs="Arial"/>
          <w:sz w:val="24"/>
        </w:rPr>
        <w:t>(</w:t>
      </w:r>
      <w:r w:rsidRPr="001A3F59">
        <w:rPr>
          <w:rFonts w:ascii="Arial" w:hAnsi="Arial" w:cs="Arial"/>
          <w:sz w:val="24"/>
          <w:u w:val="single"/>
        </w:rPr>
        <w:t>f</w:t>
      </w:r>
      <w:r w:rsidRPr="001A3F59">
        <w:rPr>
          <w:rFonts w:ascii="Arial" w:hAnsi="Arial" w:cs="Arial"/>
          <w:sz w:val="24"/>
        </w:rPr>
        <w:t>)</w:t>
      </w:r>
      <w:r w:rsidRPr="001A3F59">
        <w:rPr>
          <w:rFonts w:ascii="Arial" w:hAnsi="Arial" w:cs="Arial"/>
          <w:sz w:val="24"/>
        </w:rPr>
        <w:tab/>
        <w:t xml:space="preserve">The benefits of this section shall apply only to complete applications, as provided </w:t>
      </w:r>
      <w:r w:rsidRPr="008E5C69">
        <w:rPr>
          <w:rFonts w:ascii="Arial" w:hAnsi="Arial" w:cs="Arial"/>
          <w:sz w:val="24"/>
        </w:rPr>
        <w:t xml:space="preserve">for in subsection (b), which have been submitted to the </w:t>
      </w:r>
      <w:r w:rsidRPr="008E5C69">
        <w:rPr>
          <w:rFonts w:ascii="Arial" w:hAnsi="Arial" w:cs="Arial"/>
          <w:strike/>
          <w:sz w:val="24"/>
        </w:rPr>
        <w:t>Community Development</w:t>
      </w:r>
      <w:r w:rsidRPr="008E5C69">
        <w:rPr>
          <w:rFonts w:ascii="Arial" w:hAnsi="Arial" w:cs="Arial"/>
          <w:sz w:val="24"/>
        </w:rPr>
        <w:t xml:space="preserve"> </w:t>
      </w:r>
      <w:r w:rsidRPr="008E5C69">
        <w:rPr>
          <w:rFonts w:ascii="Arial" w:hAnsi="Arial" w:cs="Arial"/>
          <w:sz w:val="24"/>
          <w:u w:val="single"/>
        </w:rPr>
        <w:t>Planning</w:t>
      </w:r>
      <w:r w:rsidRPr="008E5C69">
        <w:rPr>
          <w:rFonts w:ascii="Arial" w:hAnsi="Arial" w:cs="Arial"/>
          <w:sz w:val="24"/>
        </w:rPr>
        <w:t xml:space="preserve"> Department</w:t>
      </w:r>
      <w:r w:rsidRPr="001A3F59">
        <w:rPr>
          <w:rFonts w:ascii="Arial" w:hAnsi="Arial" w:cs="Arial"/>
          <w:sz w:val="24"/>
        </w:rPr>
        <w:t xml:space="preserve"> within a period of two years following the effective date of this section. Any exemptions requested after said two-year period must be sought pursuant to Section 30-85.</w:t>
      </w:r>
    </w:p>
    <w:p w14:paraId="0A1994C2" w14:textId="77777777" w:rsidR="00D55748" w:rsidRPr="007556A4" w:rsidRDefault="00D55748" w:rsidP="00D55748">
      <w:pPr>
        <w:pStyle w:val="BlockText"/>
        <w:ind w:firstLine="720"/>
        <w:rPr>
          <w:rFonts w:ascii="Arial" w:hAnsi="Arial" w:cs="Arial"/>
          <w:b/>
          <w:u w:val="single"/>
        </w:rPr>
      </w:pPr>
      <w:r w:rsidRPr="007556A4">
        <w:rPr>
          <w:rFonts w:ascii="Arial" w:hAnsi="Arial" w:cs="Arial"/>
          <w:b/>
          <w:bCs/>
          <w:u w:val="single"/>
        </w:rPr>
        <w:t xml:space="preserve">Section </w:t>
      </w:r>
      <w:r>
        <w:rPr>
          <w:rFonts w:ascii="Arial" w:hAnsi="Arial" w:cs="Arial"/>
          <w:b/>
          <w:bCs/>
          <w:u w:val="single"/>
        </w:rPr>
        <w:t>70</w:t>
      </w:r>
      <w:r w:rsidRPr="007556A4">
        <w:rPr>
          <w:rFonts w:ascii="Arial" w:hAnsi="Arial" w:cs="Arial"/>
          <w:b/>
          <w:bCs/>
          <w:u w:val="single"/>
        </w:rPr>
        <w:t>.</w:t>
      </w:r>
      <w:r w:rsidRPr="007556A4">
        <w:rPr>
          <w:rFonts w:ascii="Arial" w:hAnsi="Arial" w:cs="Arial"/>
        </w:rPr>
        <w:t xml:space="preserve"> Amendments to the Municipal Code, Chapter 30, Article IX. Division 5. – Auto Center Overlay District, Section 30-643. – Minimum development standards, is hereby restated, renumbered, and amended as follows:</w:t>
      </w:r>
    </w:p>
    <w:p w14:paraId="126C9C17" w14:textId="77777777" w:rsidR="00D55748" w:rsidRPr="001A3F59" w:rsidRDefault="00D55748" w:rsidP="00D55748">
      <w:pPr>
        <w:pStyle w:val="BodyText"/>
        <w:ind w:left="1440" w:firstLine="0"/>
        <w:rPr>
          <w:rFonts w:ascii="Arial" w:hAnsi="Arial" w:cs="Arial"/>
          <w:b/>
        </w:rPr>
      </w:pPr>
      <w:r w:rsidRPr="001A3F59">
        <w:rPr>
          <w:rFonts w:ascii="Arial" w:hAnsi="Arial" w:cs="Arial"/>
          <w:b/>
        </w:rPr>
        <w:t>Sec. 30-643. - Minimum development standards.</w:t>
      </w:r>
    </w:p>
    <w:p w14:paraId="6BACC803" w14:textId="77777777" w:rsidR="00D55748" w:rsidRPr="001A3F59" w:rsidRDefault="00D55748" w:rsidP="00D55748">
      <w:pPr>
        <w:pStyle w:val="BodyText"/>
        <w:ind w:left="1440" w:firstLine="0"/>
        <w:rPr>
          <w:rFonts w:ascii="Arial" w:hAnsi="Arial" w:cs="Arial"/>
        </w:rPr>
      </w:pPr>
      <w:r w:rsidRPr="001A3F59">
        <w:rPr>
          <w:rFonts w:ascii="Arial" w:hAnsi="Arial" w:cs="Arial"/>
        </w:rPr>
        <w:t>The minimum site development standards listed in this section shall only apply to the specific planning area within the overlay district.</w:t>
      </w:r>
    </w:p>
    <w:p w14:paraId="5E821AFE" w14:textId="77777777" w:rsidR="00D55748" w:rsidRPr="001A3F59" w:rsidRDefault="00D55748" w:rsidP="00D55748">
      <w:pPr>
        <w:pStyle w:val="BodyText"/>
        <w:ind w:left="720"/>
        <w:rPr>
          <w:rFonts w:ascii="Arial" w:hAnsi="Arial" w:cs="Arial"/>
        </w:rPr>
      </w:pPr>
      <w:r w:rsidRPr="001A3F59">
        <w:rPr>
          <w:rFonts w:ascii="Arial" w:hAnsi="Arial" w:cs="Arial"/>
        </w:rPr>
        <w:t xml:space="preserve">(1) </w:t>
      </w:r>
      <w:r w:rsidRPr="001A3F59">
        <w:rPr>
          <w:rFonts w:ascii="Arial" w:hAnsi="Arial" w:cs="Arial"/>
          <w:i/>
          <w:iCs/>
        </w:rPr>
        <w:t>Planning area 1—Auto center development standards.</w:t>
      </w:r>
    </w:p>
    <w:p w14:paraId="40525E83" w14:textId="77777777" w:rsidR="00D55748" w:rsidRPr="001A3F59" w:rsidRDefault="00D55748" w:rsidP="00D55748">
      <w:pPr>
        <w:pStyle w:val="BodyText"/>
        <w:ind w:left="1440"/>
        <w:rPr>
          <w:rFonts w:ascii="Arial" w:hAnsi="Arial" w:cs="Arial"/>
        </w:rPr>
      </w:pPr>
      <w:r w:rsidRPr="001A3F59">
        <w:rPr>
          <w:rFonts w:ascii="Arial" w:hAnsi="Arial" w:cs="Arial"/>
        </w:rPr>
        <w:t xml:space="preserve">a. </w:t>
      </w:r>
      <w:r w:rsidRPr="001A3F59">
        <w:rPr>
          <w:rFonts w:ascii="Arial" w:hAnsi="Arial" w:cs="Arial"/>
          <w:i/>
          <w:iCs/>
        </w:rPr>
        <w:t>Building and parking setbacks.</w:t>
      </w:r>
    </w:p>
    <w:p w14:paraId="33009212" w14:textId="77777777" w:rsidR="00D55748" w:rsidRPr="001A3F59" w:rsidRDefault="00D55748" w:rsidP="00D55748">
      <w:pPr>
        <w:pStyle w:val="BodyText"/>
        <w:ind w:left="2880" w:firstLine="0"/>
        <w:rPr>
          <w:rFonts w:ascii="Arial" w:hAnsi="Arial" w:cs="Arial"/>
        </w:rPr>
      </w:pPr>
      <w:r w:rsidRPr="001A3F59">
        <w:rPr>
          <w:rFonts w:ascii="Arial" w:hAnsi="Arial" w:cs="Arial"/>
        </w:rPr>
        <w:t>1. All buildings and parking, except for vehicle display pads and allowed monument signs, shall be setback from all street property lines as follows:</w:t>
      </w:r>
    </w:p>
    <w:p w14:paraId="37F08525" w14:textId="77777777" w:rsidR="00D55748" w:rsidRPr="001A3F59" w:rsidRDefault="00D55748" w:rsidP="00D55748">
      <w:pPr>
        <w:pStyle w:val="BodyText"/>
        <w:ind w:left="2160"/>
        <w:rPr>
          <w:rFonts w:ascii="Arial" w:hAnsi="Arial" w:cs="Arial"/>
        </w:rPr>
      </w:pPr>
      <w:r w:rsidRPr="001A3F59">
        <w:rPr>
          <w:rFonts w:ascii="Arial" w:hAnsi="Arial" w:cs="Arial"/>
          <w:i/>
          <w:iCs/>
        </w:rPr>
        <w:t>Sierra Avenue:</w:t>
      </w:r>
      <w:r w:rsidRPr="001A3F59">
        <w:rPr>
          <w:rFonts w:ascii="Arial" w:hAnsi="Arial" w:cs="Arial"/>
        </w:rPr>
        <w:t> 25 Feet</w:t>
      </w:r>
    </w:p>
    <w:p w14:paraId="2130B6A8" w14:textId="77777777" w:rsidR="00D55748" w:rsidRPr="001A3F59" w:rsidRDefault="00D55748" w:rsidP="00D55748">
      <w:pPr>
        <w:pStyle w:val="BodyText"/>
        <w:ind w:left="2160"/>
        <w:rPr>
          <w:rFonts w:ascii="Arial" w:hAnsi="Arial" w:cs="Arial"/>
        </w:rPr>
      </w:pPr>
      <w:r w:rsidRPr="001A3F59">
        <w:rPr>
          <w:rFonts w:ascii="Arial" w:hAnsi="Arial" w:cs="Arial"/>
          <w:i/>
          <w:iCs/>
        </w:rPr>
        <w:t>Citrus Avenue:</w:t>
      </w:r>
      <w:r w:rsidRPr="001A3F59">
        <w:rPr>
          <w:rFonts w:ascii="Arial" w:hAnsi="Arial" w:cs="Arial"/>
        </w:rPr>
        <w:t> 20 Feet</w:t>
      </w:r>
    </w:p>
    <w:p w14:paraId="64DC192E" w14:textId="77777777" w:rsidR="00D55748" w:rsidRPr="001A3F59" w:rsidRDefault="00D55748" w:rsidP="00D55748">
      <w:pPr>
        <w:pStyle w:val="BodyText"/>
        <w:ind w:left="2160"/>
        <w:rPr>
          <w:rFonts w:ascii="Arial" w:hAnsi="Arial" w:cs="Arial"/>
        </w:rPr>
      </w:pPr>
      <w:r w:rsidRPr="001A3F59">
        <w:rPr>
          <w:rFonts w:ascii="Arial" w:hAnsi="Arial" w:cs="Arial"/>
          <w:i/>
          <w:iCs/>
        </w:rPr>
        <w:t>South Highland Avenue:</w:t>
      </w:r>
      <w:r w:rsidRPr="001A3F59">
        <w:rPr>
          <w:rFonts w:ascii="Arial" w:hAnsi="Arial" w:cs="Arial"/>
        </w:rPr>
        <w:t> 15 Feet</w:t>
      </w:r>
    </w:p>
    <w:p w14:paraId="6ABEE4DB" w14:textId="77777777" w:rsidR="00D55748" w:rsidRPr="001A3F59" w:rsidRDefault="00D55748" w:rsidP="00D55748">
      <w:pPr>
        <w:pStyle w:val="BodyText"/>
        <w:ind w:left="2160"/>
        <w:rPr>
          <w:rFonts w:ascii="Arial" w:hAnsi="Arial" w:cs="Arial"/>
        </w:rPr>
      </w:pPr>
      <w:r w:rsidRPr="001A3F59">
        <w:rPr>
          <w:rFonts w:ascii="Arial" w:hAnsi="Arial" w:cs="Arial"/>
          <w:i/>
          <w:iCs/>
        </w:rPr>
        <w:t>Secondary Streets:</w:t>
      </w:r>
      <w:r w:rsidRPr="001A3F59">
        <w:rPr>
          <w:rFonts w:ascii="Arial" w:hAnsi="Arial" w:cs="Arial"/>
        </w:rPr>
        <w:t> 10 Feet</w:t>
      </w:r>
    </w:p>
    <w:p w14:paraId="385E9C05" w14:textId="77777777" w:rsidR="00D55748" w:rsidRPr="001A3F59" w:rsidRDefault="00D55748" w:rsidP="00D55748">
      <w:pPr>
        <w:pStyle w:val="BodyText"/>
        <w:ind w:left="2160"/>
        <w:rPr>
          <w:rFonts w:ascii="Arial" w:hAnsi="Arial" w:cs="Arial"/>
        </w:rPr>
      </w:pPr>
      <w:r w:rsidRPr="001A3F59">
        <w:rPr>
          <w:rFonts w:ascii="Arial" w:hAnsi="Arial" w:cs="Arial"/>
          <w:i/>
          <w:iCs/>
        </w:rPr>
        <w:t>Collector Streets:</w:t>
      </w:r>
      <w:r w:rsidRPr="001A3F59">
        <w:rPr>
          <w:rFonts w:ascii="Arial" w:hAnsi="Arial" w:cs="Arial"/>
        </w:rPr>
        <w:t> 10 Feet</w:t>
      </w:r>
    </w:p>
    <w:p w14:paraId="20944C54" w14:textId="77777777" w:rsidR="00D55748" w:rsidRPr="001A3F59" w:rsidRDefault="00D55748" w:rsidP="00D55748">
      <w:pPr>
        <w:pStyle w:val="BodyText"/>
        <w:ind w:left="2160"/>
        <w:rPr>
          <w:rFonts w:ascii="Arial" w:hAnsi="Arial" w:cs="Arial"/>
        </w:rPr>
      </w:pPr>
      <w:r w:rsidRPr="001A3F59">
        <w:rPr>
          <w:rFonts w:ascii="Arial" w:hAnsi="Arial" w:cs="Arial"/>
          <w:i/>
          <w:iCs/>
        </w:rPr>
        <w:t>Local Streets:</w:t>
      </w:r>
      <w:r w:rsidRPr="001A3F59">
        <w:rPr>
          <w:rFonts w:ascii="Arial" w:hAnsi="Arial" w:cs="Arial"/>
        </w:rPr>
        <w:t> 10 Feet</w:t>
      </w:r>
    </w:p>
    <w:p w14:paraId="7440E431" w14:textId="77777777" w:rsidR="00D55748" w:rsidRPr="001A3F59" w:rsidRDefault="00D55748" w:rsidP="00D55748">
      <w:pPr>
        <w:pStyle w:val="BodyText"/>
        <w:ind w:left="2880" w:firstLine="0"/>
        <w:rPr>
          <w:rFonts w:ascii="Arial" w:hAnsi="Arial" w:cs="Arial"/>
        </w:rPr>
      </w:pPr>
      <w:r w:rsidRPr="001A3F59">
        <w:rPr>
          <w:rFonts w:ascii="Arial" w:hAnsi="Arial" w:cs="Arial"/>
        </w:rPr>
        <w:t>2.Vehicle display pads shall have no required setback and shall be allowed to encroach into the landscape setback. Adequate site distance must be demonstrated at street intersections and driveway entrances for each vehicle display pad. Display pads shall not exceed 14 inches in height as measured from the sidewalk grade.</w:t>
      </w:r>
    </w:p>
    <w:p w14:paraId="787F160C" w14:textId="77777777" w:rsidR="00D55748" w:rsidRPr="001A3F59" w:rsidRDefault="00D55748" w:rsidP="00D55748">
      <w:pPr>
        <w:pStyle w:val="BodyText"/>
        <w:ind w:left="2880" w:firstLine="0"/>
        <w:rPr>
          <w:rFonts w:ascii="Arial" w:hAnsi="Arial" w:cs="Arial"/>
        </w:rPr>
      </w:pPr>
      <w:r w:rsidRPr="001A3F59">
        <w:rPr>
          <w:rFonts w:ascii="Arial" w:hAnsi="Arial" w:cs="Arial"/>
        </w:rPr>
        <w:t>3.Monument signs are required to be set back a minimum of five feet from the street property line.</w:t>
      </w:r>
    </w:p>
    <w:p w14:paraId="3E7DBA14" w14:textId="77777777" w:rsidR="00D55748" w:rsidRPr="001A3F59" w:rsidRDefault="00D55748" w:rsidP="00D55748">
      <w:pPr>
        <w:pStyle w:val="BodyText"/>
        <w:ind w:left="1440"/>
        <w:rPr>
          <w:rFonts w:ascii="Arial" w:hAnsi="Arial" w:cs="Arial"/>
        </w:rPr>
      </w:pPr>
      <w:r w:rsidRPr="001A3F59">
        <w:rPr>
          <w:rFonts w:ascii="Arial" w:hAnsi="Arial" w:cs="Arial"/>
        </w:rPr>
        <w:t xml:space="preserve">b. </w:t>
      </w:r>
      <w:r w:rsidRPr="001A3F59">
        <w:rPr>
          <w:rFonts w:ascii="Arial" w:hAnsi="Arial" w:cs="Arial"/>
          <w:i/>
          <w:iCs/>
        </w:rPr>
        <w:t>Building height.</w:t>
      </w:r>
    </w:p>
    <w:p w14:paraId="78586482" w14:textId="77777777" w:rsidR="00D55748" w:rsidRPr="001A3F59" w:rsidRDefault="00D55748" w:rsidP="00D55748">
      <w:pPr>
        <w:pStyle w:val="BodyText"/>
        <w:ind w:left="2880" w:firstLine="0"/>
        <w:rPr>
          <w:rFonts w:ascii="Arial" w:hAnsi="Arial" w:cs="Arial"/>
        </w:rPr>
      </w:pPr>
      <w:r w:rsidRPr="001A3F59">
        <w:rPr>
          <w:rFonts w:ascii="Arial" w:hAnsi="Arial" w:cs="Arial"/>
        </w:rPr>
        <w:t>1.Buildings and other structures shall not exceed a maximum of 60 feet in height as measured from the top of curb located adjacent to the street property line to the highest building ridge.</w:t>
      </w:r>
    </w:p>
    <w:p w14:paraId="7214C7DC" w14:textId="77777777" w:rsidR="00D55748" w:rsidRPr="001A3F59" w:rsidRDefault="00D55748" w:rsidP="00D55748">
      <w:pPr>
        <w:pStyle w:val="BodyText"/>
        <w:ind w:left="1440"/>
        <w:rPr>
          <w:rFonts w:ascii="Arial" w:hAnsi="Arial" w:cs="Arial"/>
        </w:rPr>
      </w:pPr>
      <w:r w:rsidRPr="001A3F59">
        <w:rPr>
          <w:rFonts w:ascii="Arial" w:hAnsi="Arial" w:cs="Arial"/>
        </w:rPr>
        <w:t xml:space="preserve">c. </w:t>
      </w:r>
      <w:r w:rsidRPr="001A3F59">
        <w:rPr>
          <w:rFonts w:ascii="Arial" w:hAnsi="Arial" w:cs="Arial"/>
          <w:i/>
          <w:iCs/>
        </w:rPr>
        <w:t>Lot coverage.</w:t>
      </w:r>
    </w:p>
    <w:p w14:paraId="22442DD9" w14:textId="77777777" w:rsidR="00D55748" w:rsidRPr="001A3F59" w:rsidRDefault="00D55748" w:rsidP="00D55748">
      <w:pPr>
        <w:pStyle w:val="BodyText"/>
        <w:ind w:left="2880" w:firstLine="0"/>
        <w:rPr>
          <w:rFonts w:ascii="Arial" w:hAnsi="Arial" w:cs="Arial"/>
        </w:rPr>
      </w:pPr>
      <w:r w:rsidRPr="001A3F59">
        <w:rPr>
          <w:rFonts w:ascii="Arial" w:hAnsi="Arial" w:cs="Arial"/>
        </w:rPr>
        <w:t>1.No more than 50 percent of the net lot area may be covered with buildings or other structures.</w:t>
      </w:r>
    </w:p>
    <w:p w14:paraId="2C9F991A" w14:textId="77777777" w:rsidR="00D55748" w:rsidRPr="001A3F59" w:rsidRDefault="00D55748" w:rsidP="00D55748">
      <w:pPr>
        <w:pStyle w:val="BodyText"/>
        <w:ind w:left="1440"/>
        <w:rPr>
          <w:rFonts w:ascii="Arial" w:hAnsi="Arial" w:cs="Arial"/>
        </w:rPr>
      </w:pPr>
      <w:r w:rsidRPr="001A3F59">
        <w:rPr>
          <w:rFonts w:ascii="Arial" w:hAnsi="Arial" w:cs="Arial"/>
        </w:rPr>
        <w:t xml:space="preserve">d. </w:t>
      </w:r>
      <w:r w:rsidRPr="001A3F59">
        <w:rPr>
          <w:rFonts w:ascii="Arial" w:hAnsi="Arial" w:cs="Arial"/>
          <w:i/>
          <w:iCs/>
        </w:rPr>
        <w:t>Off-street parking and circulation.</w:t>
      </w:r>
    </w:p>
    <w:p w14:paraId="01C147ED" w14:textId="77777777" w:rsidR="00D55748" w:rsidRPr="001A3F59" w:rsidRDefault="00D55748" w:rsidP="00D55748">
      <w:pPr>
        <w:pStyle w:val="BodyText"/>
        <w:ind w:left="2880" w:firstLine="0"/>
        <w:rPr>
          <w:rFonts w:ascii="Arial" w:hAnsi="Arial" w:cs="Arial"/>
        </w:rPr>
      </w:pPr>
      <w:r w:rsidRPr="001A3F59">
        <w:rPr>
          <w:rFonts w:ascii="Arial" w:hAnsi="Arial" w:cs="Arial"/>
        </w:rPr>
        <w:t>1.Required off-street parking spaces for vehicle dealerships shall be provided at the following ratios:</w:t>
      </w:r>
    </w:p>
    <w:p w14:paraId="6EF0FB87" w14:textId="77777777" w:rsidR="00D55748" w:rsidRPr="001A3F59" w:rsidRDefault="00D55748" w:rsidP="00D55748">
      <w:pPr>
        <w:pStyle w:val="BodyText"/>
        <w:ind w:left="2160"/>
        <w:rPr>
          <w:rFonts w:ascii="Arial" w:hAnsi="Arial" w:cs="Arial"/>
        </w:rPr>
      </w:pPr>
      <w:r w:rsidRPr="001A3F59">
        <w:rPr>
          <w:rFonts w:ascii="Arial" w:hAnsi="Arial" w:cs="Arial"/>
          <w:i/>
          <w:iCs/>
        </w:rPr>
        <w:t>Show Room:</w:t>
      </w:r>
      <w:r w:rsidRPr="001A3F59">
        <w:rPr>
          <w:rFonts w:ascii="Arial" w:hAnsi="Arial" w:cs="Arial"/>
        </w:rPr>
        <w:t> One space per 300 square feet.</w:t>
      </w:r>
    </w:p>
    <w:p w14:paraId="2DEE5F3C" w14:textId="77777777" w:rsidR="00D55748" w:rsidRPr="001A3F59" w:rsidRDefault="00D55748" w:rsidP="00D55748">
      <w:pPr>
        <w:pStyle w:val="BodyText"/>
        <w:ind w:left="2160"/>
        <w:rPr>
          <w:rFonts w:ascii="Arial" w:hAnsi="Arial" w:cs="Arial"/>
        </w:rPr>
      </w:pPr>
      <w:r w:rsidRPr="001A3F59">
        <w:rPr>
          <w:rFonts w:ascii="Arial" w:hAnsi="Arial" w:cs="Arial"/>
          <w:i/>
          <w:iCs/>
        </w:rPr>
        <w:t>Service Area:</w:t>
      </w:r>
      <w:r w:rsidRPr="001A3F59">
        <w:rPr>
          <w:rFonts w:ascii="Arial" w:hAnsi="Arial" w:cs="Arial"/>
        </w:rPr>
        <w:t> One space per 300 square feet.</w:t>
      </w:r>
    </w:p>
    <w:p w14:paraId="2CC84EA6" w14:textId="77777777" w:rsidR="00D55748" w:rsidRPr="001A3F59" w:rsidRDefault="00D55748" w:rsidP="00D55748">
      <w:pPr>
        <w:pStyle w:val="BodyText"/>
        <w:ind w:left="2160"/>
        <w:rPr>
          <w:rFonts w:ascii="Arial" w:hAnsi="Arial" w:cs="Arial"/>
        </w:rPr>
      </w:pPr>
      <w:r w:rsidRPr="001A3F59">
        <w:rPr>
          <w:rFonts w:ascii="Arial" w:hAnsi="Arial" w:cs="Arial"/>
          <w:i/>
          <w:iCs/>
        </w:rPr>
        <w:t>Outdoor Display:</w:t>
      </w:r>
      <w:r w:rsidRPr="001A3F59">
        <w:rPr>
          <w:rFonts w:ascii="Arial" w:hAnsi="Arial" w:cs="Arial"/>
        </w:rPr>
        <w:t> One space per 2,500 square feet.</w:t>
      </w:r>
    </w:p>
    <w:p w14:paraId="1B7E0595" w14:textId="77777777" w:rsidR="00D55748" w:rsidRPr="001A3F59" w:rsidRDefault="00D55748" w:rsidP="00D55748">
      <w:pPr>
        <w:pStyle w:val="BodyText"/>
        <w:ind w:left="2160"/>
        <w:rPr>
          <w:rFonts w:ascii="Arial" w:hAnsi="Arial" w:cs="Arial"/>
        </w:rPr>
      </w:pPr>
      <w:r w:rsidRPr="001A3F59">
        <w:rPr>
          <w:rFonts w:ascii="Arial" w:hAnsi="Arial" w:cs="Arial"/>
          <w:i/>
          <w:iCs/>
        </w:rPr>
        <w:t>Employees:</w:t>
      </w:r>
      <w:r w:rsidRPr="001A3F59">
        <w:rPr>
          <w:rFonts w:ascii="Arial" w:hAnsi="Arial" w:cs="Arial"/>
        </w:rPr>
        <w:t> One space per employee on the maximum shift.</w:t>
      </w:r>
    </w:p>
    <w:p w14:paraId="4CA8DF59" w14:textId="77777777" w:rsidR="00D55748" w:rsidRPr="001A3F59" w:rsidRDefault="00D55748" w:rsidP="00D55748">
      <w:pPr>
        <w:pStyle w:val="BodyText"/>
        <w:ind w:left="2880" w:firstLine="0"/>
        <w:rPr>
          <w:rFonts w:ascii="Arial" w:hAnsi="Arial" w:cs="Arial"/>
        </w:rPr>
      </w:pPr>
      <w:r w:rsidRPr="001A3F59">
        <w:rPr>
          <w:rFonts w:ascii="Arial" w:hAnsi="Arial" w:cs="Arial"/>
          <w:i/>
          <w:iCs/>
        </w:rPr>
        <w:t>Note:</w:t>
      </w:r>
      <w:r w:rsidRPr="001A3F59">
        <w:rPr>
          <w:rFonts w:ascii="Arial" w:hAnsi="Arial" w:cs="Arial"/>
        </w:rPr>
        <w:t> Service department parking/stacking is counted and included as required parking spaces.</w:t>
      </w:r>
    </w:p>
    <w:p w14:paraId="058D3858" w14:textId="77777777" w:rsidR="00D55748" w:rsidRPr="001A3F59" w:rsidRDefault="00D55748" w:rsidP="00D55748">
      <w:pPr>
        <w:pStyle w:val="BodyText"/>
        <w:ind w:left="2880" w:firstLine="0"/>
        <w:rPr>
          <w:rFonts w:ascii="Arial" w:hAnsi="Arial" w:cs="Arial"/>
        </w:rPr>
      </w:pPr>
      <w:r w:rsidRPr="001A3F59">
        <w:rPr>
          <w:rFonts w:ascii="Arial" w:hAnsi="Arial" w:cs="Arial"/>
        </w:rPr>
        <w:t>2. Except for vehicle display pads, all parking spaces shall be a minimum of nine feet wide and 19 feet deep.</w:t>
      </w:r>
    </w:p>
    <w:p w14:paraId="15B747BC" w14:textId="77777777" w:rsidR="00D55748" w:rsidRPr="001A3F59" w:rsidRDefault="00D55748" w:rsidP="00D55748">
      <w:pPr>
        <w:pStyle w:val="BodyText"/>
        <w:ind w:left="2880" w:firstLine="0"/>
        <w:rPr>
          <w:rFonts w:ascii="Arial" w:hAnsi="Arial" w:cs="Arial"/>
        </w:rPr>
      </w:pPr>
      <w:r w:rsidRPr="001A3F59">
        <w:rPr>
          <w:rFonts w:ascii="Arial" w:hAnsi="Arial" w:cs="Arial"/>
        </w:rPr>
        <w:t>3. Drive aisle widths are required to be 26 feet wide, unless otherwise required by the San Bernardino County Fire Department.</w:t>
      </w:r>
    </w:p>
    <w:p w14:paraId="3347C0E1" w14:textId="77777777" w:rsidR="00D55748" w:rsidRPr="001A3F59" w:rsidRDefault="00D55748" w:rsidP="00D55748">
      <w:pPr>
        <w:pStyle w:val="BodyText"/>
        <w:ind w:left="2880" w:firstLine="0"/>
        <w:rPr>
          <w:rFonts w:ascii="Arial" w:hAnsi="Arial" w:cs="Arial"/>
        </w:rPr>
      </w:pPr>
      <w:r w:rsidRPr="001A3F59">
        <w:rPr>
          <w:rFonts w:ascii="Arial" w:hAnsi="Arial" w:cs="Arial"/>
        </w:rPr>
        <w:t>4.Driveway approaches on South Highland Avenue are required to be 55 feet deep to allow for adequate stacking distance if entry gates are closed. Driveways must demonstrate adequate turning movement widths for car carrier trucks, per the City of Fontana Traffic Engineer.</w:t>
      </w:r>
    </w:p>
    <w:p w14:paraId="62BF3973" w14:textId="77777777" w:rsidR="00D55748" w:rsidRPr="001A3F59" w:rsidRDefault="00D55748" w:rsidP="00D55748">
      <w:pPr>
        <w:pStyle w:val="BodyText"/>
        <w:ind w:left="1440"/>
        <w:rPr>
          <w:rFonts w:ascii="Arial" w:hAnsi="Arial" w:cs="Arial"/>
        </w:rPr>
      </w:pPr>
      <w:r w:rsidRPr="001A3F59">
        <w:rPr>
          <w:rFonts w:ascii="Arial" w:hAnsi="Arial" w:cs="Arial"/>
        </w:rPr>
        <w:t xml:space="preserve">e. </w:t>
      </w:r>
      <w:r w:rsidRPr="001A3F59">
        <w:rPr>
          <w:rFonts w:ascii="Arial" w:hAnsi="Arial" w:cs="Arial"/>
          <w:i/>
          <w:iCs/>
        </w:rPr>
        <w:t>Landscaping.</w:t>
      </w:r>
    </w:p>
    <w:p w14:paraId="5D0BD614" w14:textId="77777777" w:rsidR="00D55748" w:rsidRPr="001A3F59" w:rsidRDefault="00D55748" w:rsidP="00D55748">
      <w:pPr>
        <w:pStyle w:val="BodyText"/>
        <w:ind w:left="2880" w:firstLine="0"/>
        <w:rPr>
          <w:rFonts w:ascii="Arial" w:hAnsi="Arial" w:cs="Arial"/>
        </w:rPr>
      </w:pPr>
      <w:r w:rsidRPr="001A3F59">
        <w:rPr>
          <w:rFonts w:ascii="Arial" w:hAnsi="Arial" w:cs="Arial"/>
        </w:rPr>
        <w:t>1. All vehicle dealerships shall have a minimum of 15 percent landscaping of the net project site (minus the dealership building footprint). A maximum of seven percent of the required landscape area can be provided as decorative hardscape, including vehicle display pads and driveway approaches.</w:t>
      </w:r>
    </w:p>
    <w:p w14:paraId="2A20AD49" w14:textId="77777777" w:rsidR="00D55748" w:rsidRPr="001A3F59" w:rsidRDefault="00D55748" w:rsidP="00D55748">
      <w:pPr>
        <w:pStyle w:val="BodyText"/>
        <w:ind w:left="2880" w:firstLine="0"/>
        <w:rPr>
          <w:rFonts w:ascii="Arial" w:hAnsi="Arial" w:cs="Arial"/>
        </w:rPr>
      </w:pPr>
      <w:r w:rsidRPr="001A3F59">
        <w:rPr>
          <w:rFonts w:ascii="Arial" w:hAnsi="Arial" w:cs="Arial"/>
        </w:rPr>
        <w:t>2.Required setback areas shall be landscaped with trees, shrubs, plants, grasses and hardscape as set forth within the overlay district landscape design guidelines plant palette.</w:t>
      </w:r>
    </w:p>
    <w:p w14:paraId="42A49233" w14:textId="77777777" w:rsidR="00D55748" w:rsidRPr="001A3F59" w:rsidRDefault="00D55748" w:rsidP="00D55748">
      <w:pPr>
        <w:pStyle w:val="BodyText"/>
        <w:ind w:left="2880" w:firstLine="0"/>
        <w:rPr>
          <w:rFonts w:ascii="Arial" w:hAnsi="Arial" w:cs="Arial"/>
        </w:rPr>
      </w:pPr>
      <w:r w:rsidRPr="001A3F59">
        <w:rPr>
          <w:rFonts w:ascii="Arial" w:hAnsi="Arial" w:cs="Arial"/>
        </w:rPr>
        <w:t>3.There shall be a five-foot landscape setback between abutting auto dealership display areas.</w:t>
      </w:r>
    </w:p>
    <w:p w14:paraId="3E898FB6" w14:textId="77777777" w:rsidR="00D55748" w:rsidRPr="001A3F59" w:rsidRDefault="00D55748" w:rsidP="00D55748">
      <w:pPr>
        <w:pStyle w:val="BodyText"/>
        <w:ind w:left="1440"/>
        <w:rPr>
          <w:rFonts w:ascii="Arial" w:hAnsi="Arial" w:cs="Arial"/>
        </w:rPr>
      </w:pPr>
      <w:r w:rsidRPr="001A3F59">
        <w:rPr>
          <w:rFonts w:ascii="Arial" w:hAnsi="Arial" w:cs="Arial"/>
        </w:rPr>
        <w:t>f. Lighting.</w:t>
      </w:r>
    </w:p>
    <w:p w14:paraId="3E5B0326" w14:textId="77777777" w:rsidR="00D55748" w:rsidRPr="001A3F59" w:rsidRDefault="00D55748" w:rsidP="00D55748">
      <w:pPr>
        <w:pStyle w:val="BodyText"/>
        <w:ind w:left="2880" w:firstLine="0"/>
        <w:rPr>
          <w:rFonts w:ascii="Arial" w:hAnsi="Arial" w:cs="Arial"/>
        </w:rPr>
      </w:pPr>
      <w:r w:rsidRPr="001A3F59">
        <w:rPr>
          <w:rFonts w:ascii="Arial" w:hAnsi="Arial" w:cs="Arial"/>
        </w:rPr>
        <w:t xml:space="preserve">1.On-site lighting plans shall be submitted showing the design, intensity, layout and exact fixture mounting. </w:t>
      </w:r>
      <w:r w:rsidRPr="001A3F59">
        <w:rPr>
          <w:rFonts w:ascii="Arial" w:hAnsi="Arial" w:cs="Arial"/>
          <w:strike/>
        </w:rPr>
        <w:t>Lighting plans shall be reviewed and approved through the required Development Advisory Board (DAB) process.</w:t>
      </w:r>
    </w:p>
    <w:p w14:paraId="44948DF7"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2.Lighting plans shall be consistent with the lighting design criteria and guidelines set forth within this overlay district.</w:t>
      </w:r>
    </w:p>
    <w:p w14:paraId="1217094F"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3.Shielded fixtures shall direct all lighting downward, and shall illuminate areas used for parking and driveways.</w:t>
      </w:r>
    </w:p>
    <w:p w14:paraId="18CCE79B"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4.All exterior areas shall have light standards no taller than 20 feet in height.</w:t>
      </w:r>
    </w:p>
    <w:p w14:paraId="07DDD8DD"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5.All lighting fixtures shall be properly shielded to prevent off-site glare. Spot fixtures shall only be downward directed, except at strategic areas such as monument signs and other landscape locations along the project's perimeter.</w:t>
      </w:r>
    </w:p>
    <w:p w14:paraId="64D5488F"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6.Strings of incandescent fixtures are not allowed in any exterior commercial area.</w:t>
      </w:r>
    </w:p>
    <w:p w14:paraId="654D9194"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7.Strings of incandescent fixtures are not allowed in any exterior dealership area.</w:t>
      </w:r>
    </w:p>
    <w:p w14:paraId="6BD6CFBA"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 xml:space="preserve">g. </w:t>
      </w:r>
      <w:r w:rsidRPr="001A3F59">
        <w:rPr>
          <w:rFonts w:ascii="Arial" w:eastAsiaTheme="minorHAnsi" w:hAnsi="Arial" w:cs="Arial"/>
          <w:i/>
          <w:iCs/>
        </w:rPr>
        <w:t>Walls, fences and screening.</w:t>
      </w:r>
      <w:r w:rsidRPr="001A3F59">
        <w:rPr>
          <w:rFonts w:ascii="Arial" w:eastAsiaTheme="minorHAnsi" w:hAnsi="Arial" w:cs="Arial"/>
        </w:rPr>
        <w:t> Walls and fences constructed on an interior lot line, at the rear of the required landscape setback area, or along the 210 Freeway right-of-way shall comply with the development standards set forth herein.</w:t>
      </w:r>
    </w:p>
    <w:p w14:paraId="2AEC012B"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1.Walls shall not exceed eight feet in height, except that within the required building and parking landscaped setback, vehicle pad display areas, walls may not exceed three feet in height.</w:t>
      </w:r>
    </w:p>
    <w:p w14:paraId="3AF585FE"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2.All perimeter walls and fences shall be designed to be consistent with the design guidelines set forth herein.</w:t>
      </w:r>
    </w:p>
    <w:p w14:paraId="78224407"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3.Chain link fencing and all types of barbed wire are prohibited, except that chain link fencing is allowed during construction for security purposes.</w:t>
      </w:r>
    </w:p>
    <w:p w14:paraId="5598A9D1"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4.The Freeway edge treatment shall consist of eight-foot tall pilasters at 30 feet on center with tubular or wrought iron fencing between pilasters. These pilasters shall be consistent with the design as set forth within the auto center design guidelines.</w:t>
      </w:r>
    </w:p>
    <w:p w14:paraId="5CB798B5"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5.Pilasters located within 90 feet of South Highland Avenue shall also be eight-foot tall at 30 feet on center with tubular or wrought iron fencing between pilasters. These pilasters will also be covered with flagstone that matches the monument sign flagstone required along South Highland Avenue, consistent with the design as set forth within the auto center design guidelines.</w:t>
      </w:r>
    </w:p>
    <w:p w14:paraId="0A6A332C"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6. Solid eight-foot tall block walls located within the interior of auto dealerships are permitted, provided they are not visible from the public rights-of-way. Security walls that are visible from public rights-of-way shall consist of solid walls limited to three feet in height with pilasters on top that are limited to five feet in height (eight feet total height) and tubular or wrought iron fencing between pilasters.</w:t>
      </w:r>
    </w:p>
    <w:p w14:paraId="2739C32D"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7. All service, trash and employee parking areas shall be screened from view from all public streets by walls and approved fencing. No storage areas shall be visible from any public right-of-way, including the 210 Freeway.</w:t>
      </w:r>
    </w:p>
    <w:p w14:paraId="6E0164EB"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8.Roof mounted mechanical equipment shall be screened and not be visible from any public rights-of-way, including the 210 Freeway. Roof mounted equipment screening techniques shall involve an integrated architectural design element which is compatible with the architectural design of the dealership building.</w:t>
      </w:r>
    </w:p>
    <w:p w14:paraId="468987D4"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9. Solid block walls eight feet tall are required on the property line adjacent to A.B. Miller High School and Warren Ruble Middle School.</w:t>
      </w:r>
    </w:p>
    <w:p w14:paraId="252C9E9E" w14:textId="77777777" w:rsidR="00D55748" w:rsidRPr="001A3F59" w:rsidRDefault="00D55748" w:rsidP="00D55748">
      <w:pPr>
        <w:pStyle w:val="BlockText"/>
        <w:ind w:left="1440" w:firstLine="720"/>
        <w:rPr>
          <w:rFonts w:ascii="Arial" w:eastAsiaTheme="minorHAnsi" w:hAnsi="Arial" w:cs="Arial"/>
        </w:rPr>
      </w:pPr>
      <w:r w:rsidRPr="001A3F59">
        <w:rPr>
          <w:rFonts w:ascii="Arial" w:eastAsiaTheme="minorHAnsi" w:hAnsi="Arial" w:cs="Arial"/>
        </w:rPr>
        <w:t xml:space="preserve">h. </w:t>
      </w:r>
      <w:r w:rsidRPr="001A3F59">
        <w:rPr>
          <w:rFonts w:ascii="Arial" w:eastAsiaTheme="minorHAnsi" w:hAnsi="Arial" w:cs="Arial"/>
          <w:i/>
          <w:iCs/>
        </w:rPr>
        <w:t>Sound attenuation.</w:t>
      </w:r>
    </w:p>
    <w:p w14:paraId="3BCDDBA1"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1. All air compressor exhaust stacks shall contain noise-muffling devices.</w:t>
      </w:r>
    </w:p>
    <w:p w14:paraId="636F8D39"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2. Exterior loud speakers shall not be mounted higher that ten feet above finished grade, and shall be oriented toward the interior of each dealership.</w:t>
      </w:r>
    </w:p>
    <w:p w14:paraId="4989A676" w14:textId="77777777" w:rsidR="00D55748" w:rsidRPr="001A3F59" w:rsidRDefault="00D55748" w:rsidP="00D55748">
      <w:pPr>
        <w:pStyle w:val="BlockText"/>
        <w:ind w:left="1440"/>
        <w:rPr>
          <w:rFonts w:ascii="Arial" w:eastAsiaTheme="minorHAnsi" w:hAnsi="Arial" w:cs="Arial"/>
        </w:rPr>
      </w:pPr>
      <w:r w:rsidRPr="001A3F59">
        <w:rPr>
          <w:rFonts w:ascii="Arial" w:eastAsiaTheme="minorHAnsi" w:hAnsi="Arial" w:cs="Arial"/>
        </w:rPr>
        <w:t xml:space="preserve">(2) </w:t>
      </w:r>
      <w:r w:rsidRPr="001A3F59">
        <w:rPr>
          <w:rFonts w:ascii="Arial" w:eastAsiaTheme="minorHAnsi" w:hAnsi="Arial" w:cs="Arial"/>
          <w:i/>
          <w:iCs/>
        </w:rPr>
        <w:t>Planning area 2—Auto center supporting uses.</w:t>
      </w:r>
    </w:p>
    <w:p w14:paraId="40C3E624"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 xml:space="preserve">a. </w:t>
      </w:r>
      <w:r w:rsidRPr="001A3F59">
        <w:rPr>
          <w:rFonts w:ascii="Arial" w:eastAsiaTheme="minorHAnsi" w:hAnsi="Arial" w:cs="Arial"/>
          <w:i/>
          <w:iCs/>
        </w:rPr>
        <w:t>Building setbacks.</w:t>
      </w:r>
    </w:p>
    <w:p w14:paraId="3660D4C9"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1. All buildings and parking areas, except for allowed monument signs, shall be setback from all street property lines as follows:</w:t>
      </w:r>
    </w:p>
    <w:p w14:paraId="3BCFF777"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i/>
          <w:iCs/>
        </w:rPr>
        <w:t>Sierra Avenue:</w:t>
      </w:r>
      <w:r w:rsidRPr="001A3F59">
        <w:rPr>
          <w:rFonts w:ascii="Arial" w:eastAsiaTheme="minorHAnsi" w:hAnsi="Arial" w:cs="Arial"/>
        </w:rPr>
        <w:t> 25 Feet</w:t>
      </w:r>
    </w:p>
    <w:p w14:paraId="34555EE8"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i/>
          <w:iCs/>
        </w:rPr>
        <w:t>South Highland Avenue:</w:t>
      </w:r>
      <w:r w:rsidRPr="001A3F59">
        <w:rPr>
          <w:rFonts w:ascii="Arial" w:eastAsiaTheme="minorHAnsi" w:hAnsi="Arial" w:cs="Arial"/>
        </w:rPr>
        <w:t> 20 Feet</w:t>
      </w:r>
    </w:p>
    <w:p w14:paraId="4A26B97B"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i/>
          <w:iCs/>
        </w:rPr>
        <w:t>Mango Avenue:</w:t>
      </w:r>
      <w:r w:rsidRPr="001A3F59">
        <w:rPr>
          <w:rFonts w:ascii="Arial" w:eastAsiaTheme="minorHAnsi" w:hAnsi="Arial" w:cs="Arial"/>
        </w:rPr>
        <w:t> 15 Feet</w:t>
      </w:r>
    </w:p>
    <w:p w14:paraId="4AA67D4C"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i/>
          <w:iCs/>
        </w:rPr>
        <w:t>210 Freeway Right-of-way:</w:t>
      </w:r>
      <w:r w:rsidRPr="001A3F59">
        <w:rPr>
          <w:rFonts w:ascii="Arial" w:eastAsiaTheme="minorHAnsi" w:hAnsi="Arial" w:cs="Arial"/>
        </w:rPr>
        <w:t> 5 Feet</w:t>
      </w:r>
    </w:p>
    <w:p w14:paraId="7021AFBD"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2.Monument signs are required to be set back a minimum of five feet from the street property line, and must comply with site distance traffic standards at all street corners and driveway entrances.</w:t>
      </w:r>
    </w:p>
    <w:p w14:paraId="575FCB69"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 xml:space="preserve">b. </w:t>
      </w:r>
      <w:r w:rsidRPr="001A3F59">
        <w:rPr>
          <w:rFonts w:ascii="Arial" w:eastAsiaTheme="minorHAnsi" w:hAnsi="Arial" w:cs="Arial"/>
          <w:i/>
          <w:iCs/>
        </w:rPr>
        <w:t>Building height.</w:t>
      </w:r>
    </w:p>
    <w:p w14:paraId="110B6EC3"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1.Buildings and other structures shall not exceed a maximum of 60 feet as measured from the top of curb located adjacent to the street property line to the highest building ridge.</w:t>
      </w:r>
    </w:p>
    <w:p w14:paraId="7EA4ECBA"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 xml:space="preserve">c. </w:t>
      </w:r>
      <w:r w:rsidRPr="001A3F59">
        <w:rPr>
          <w:rFonts w:ascii="Arial" w:eastAsiaTheme="minorHAnsi" w:hAnsi="Arial" w:cs="Arial"/>
          <w:i/>
          <w:iCs/>
        </w:rPr>
        <w:t>Lot coverage:</w:t>
      </w:r>
    </w:p>
    <w:p w14:paraId="181A9D20"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1. No more than 50 percent of the net lot area may be covered with buildings or other structures.</w:t>
      </w:r>
    </w:p>
    <w:p w14:paraId="500A8A59"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 xml:space="preserve">d. </w:t>
      </w:r>
      <w:r w:rsidRPr="001A3F59">
        <w:rPr>
          <w:rFonts w:ascii="Arial" w:eastAsiaTheme="minorHAnsi" w:hAnsi="Arial" w:cs="Arial"/>
          <w:i/>
          <w:iCs/>
        </w:rPr>
        <w:t>Off-street parking and circulation.</w:t>
      </w:r>
    </w:p>
    <w:p w14:paraId="3F6A5B3D"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1. Required off-street parking spaces for retail shall be provided at the ratio set forth in Chapter 30 of the Fontana Municipal Code.</w:t>
      </w:r>
    </w:p>
    <w:p w14:paraId="6E3B0401"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2. All parking spaces shall be a minimum of nine feet wide and 19 feet deep.</w:t>
      </w:r>
    </w:p>
    <w:p w14:paraId="69159A30"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3. Drive aisle widths are required to be 26 feet wide unless otherwise required by the San Bernardino County Fire Department.</w:t>
      </w:r>
    </w:p>
    <w:p w14:paraId="7CC91F24"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 xml:space="preserve">e. </w:t>
      </w:r>
      <w:r w:rsidRPr="001A3F59">
        <w:rPr>
          <w:rFonts w:ascii="Arial" w:eastAsiaTheme="minorHAnsi" w:hAnsi="Arial" w:cs="Arial"/>
          <w:i/>
          <w:iCs/>
        </w:rPr>
        <w:t>Landscaping.</w:t>
      </w:r>
    </w:p>
    <w:p w14:paraId="4ABCA402"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1. All retail commercial uses shall have a minimum of 15 percent landscaping of the net project site (minus the building footprint).</w:t>
      </w:r>
    </w:p>
    <w:p w14:paraId="41ECCB5A"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2. Required setback areas shall be landscaped with trees, shrubs, plants, grasses and hardscape as set forth within the overlay district landscape design guidelines plant palette.</w:t>
      </w:r>
    </w:p>
    <w:p w14:paraId="34420161"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3. For projects that are adjacent to the 210 Freeway right-of-way, there shall be a minimum five-foot wide landscape strip planted with trees and shrubs.</w:t>
      </w:r>
    </w:p>
    <w:p w14:paraId="633BBD3A"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4. Solid block walls adjacent to the 210 Freeway right-of-way are prohibited. The Freeway edge treatment shall consist of eight-foot tall pilasters at 30 feet on center with tubular or wrought iron fencing between pilasters. These pilasters shall be consistent with the design as set forth within the auto center design guidelines.</w:t>
      </w:r>
    </w:p>
    <w:p w14:paraId="05D755DB"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 xml:space="preserve">f. </w:t>
      </w:r>
      <w:r w:rsidRPr="001A3F59">
        <w:rPr>
          <w:rFonts w:ascii="Arial" w:eastAsiaTheme="minorHAnsi" w:hAnsi="Arial" w:cs="Arial"/>
          <w:i/>
          <w:iCs/>
        </w:rPr>
        <w:t>Lighting.</w:t>
      </w:r>
    </w:p>
    <w:p w14:paraId="310568BC"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1. On-site lighting plans shall be submitted showing the design, intensity, layout and exact fixture mounting. Lighting plans shall be reviewed and approved through the required Development Advisory Board (DAB) review process.</w:t>
      </w:r>
    </w:p>
    <w:p w14:paraId="378FB449"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2. Lighting plans shall be consistent with the lighting design criteria and guidelines set forth within this overlay district.</w:t>
      </w:r>
    </w:p>
    <w:p w14:paraId="1F043302"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3. Shielded fixtures shall direct all lighting downward, and shall illuminate areas used for parking and driveways.</w:t>
      </w:r>
    </w:p>
    <w:p w14:paraId="7F258912"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4. All exterior areas shall have light standards no taller than 20 feet in height.</w:t>
      </w:r>
    </w:p>
    <w:p w14:paraId="5E088454"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5. All lighting fixtures shall be properly shielded to prevent off-site glare. Spot fixtures shall only be downward directed, except at strategic areas such as monument signs and other landscape locations along the project's perimeter.</w:t>
      </w:r>
    </w:p>
    <w:p w14:paraId="07C9700C"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6. Strings of incandescent fixtures are not allowed in any exterior commercial area.</w:t>
      </w:r>
    </w:p>
    <w:p w14:paraId="55DC348E"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 xml:space="preserve">g. </w:t>
      </w:r>
      <w:r w:rsidRPr="001A3F59">
        <w:rPr>
          <w:rFonts w:ascii="Arial" w:eastAsiaTheme="minorHAnsi" w:hAnsi="Arial" w:cs="Arial"/>
          <w:i/>
          <w:iCs/>
        </w:rPr>
        <w:t>Walls, fences and screening.</w:t>
      </w:r>
      <w:r w:rsidRPr="001A3F59">
        <w:rPr>
          <w:rFonts w:ascii="Arial" w:eastAsiaTheme="minorHAnsi" w:hAnsi="Arial" w:cs="Arial"/>
        </w:rPr>
        <w:t> Walls and fences constructed on an interior lot line, at the rear of the required landscape setback area, or along the 210 Freeway right-of-way shall be in keeping with the development standards set forth herein.</w:t>
      </w:r>
    </w:p>
    <w:p w14:paraId="7BD90E43"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1.Walls shall not exceed eight feet in height, except that within the required building and parking landscaped setback, walls may not exceed three feet in height.</w:t>
      </w:r>
    </w:p>
    <w:p w14:paraId="51052902"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2.All walls shall be constructed of split face or masonry material that is compatible with the building design.</w:t>
      </w:r>
    </w:p>
    <w:p w14:paraId="4E03178E"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3.Chain link fencing and all types of barbed wire are prohibited, except that chain link fencing is allowed during construction for security purposes.</w:t>
      </w:r>
    </w:p>
    <w:p w14:paraId="67AB76A7"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4. All service and trash enclosure areas shall be screened from view from all public streets by walls and approved fencing, wherever feasible. No storage areas shall be visible from any public right-of-way, including the 210 Freeway.</w:t>
      </w:r>
    </w:p>
    <w:p w14:paraId="37F3DD3A"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5. Solid block walls are prohibited. Wall edge treatments shall consist of eight-foot tall pilasters at 30 feet on center with tubular or wrought iron fencing between pilasters. These pilasters shall be consistent with the design as set forth within the auto center design guidelines.</w:t>
      </w:r>
    </w:p>
    <w:p w14:paraId="217ADDE1"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6. Roof mounted mechanical equipment shall be screened and not be visible from any public rights-of-way, including the 210 Freeway. Roof mounted equipment screening techniques shall involve an integrated architectural design element which is compatible with the architectural design of the commercial building.</w:t>
      </w:r>
    </w:p>
    <w:p w14:paraId="019EB21F"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 xml:space="preserve">h. </w:t>
      </w:r>
      <w:r w:rsidRPr="001A3F59">
        <w:rPr>
          <w:rFonts w:ascii="Arial" w:eastAsiaTheme="minorHAnsi" w:hAnsi="Arial" w:cs="Arial"/>
          <w:i/>
          <w:iCs/>
        </w:rPr>
        <w:t>Sound attenuation.</w:t>
      </w:r>
    </w:p>
    <w:p w14:paraId="4023F746" w14:textId="77777777" w:rsidR="00D55748" w:rsidRPr="001A3F59" w:rsidRDefault="00D55748" w:rsidP="00D55748">
      <w:pPr>
        <w:pStyle w:val="BlockText"/>
        <w:ind w:left="2880"/>
        <w:rPr>
          <w:rFonts w:ascii="Arial" w:eastAsiaTheme="minorHAnsi" w:hAnsi="Arial" w:cs="Arial"/>
        </w:rPr>
      </w:pPr>
      <w:r w:rsidRPr="001A3F59">
        <w:rPr>
          <w:rFonts w:ascii="Arial" w:eastAsiaTheme="minorHAnsi" w:hAnsi="Arial" w:cs="Arial"/>
        </w:rPr>
        <w:t>1. A drive-through lane is not permitted adjacent to any parcel of land that is zoned for residential use.</w:t>
      </w:r>
    </w:p>
    <w:p w14:paraId="3ED2121F" w14:textId="77777777" w:rsidR="00D55748" w:rsidRPr="001A3F59" w:rsidRDefault="00D55748" w:rsidP="00D55748">
      <w:pPr>
        <w:pStyle w:val="BlockText"/>
        <w:ind w:left="720" w:firstLine="720"/>
        <w:rPr>
          <w:rFonts w:ascii="Arial" w:eastAsiaTheme="minorHAnsi" w:hAnsi="Arial" w:cs="Arial"/>
        </w:rPr>
      </w:pPr>
      <w:r w:rsidRPr="001A3F59">
        <w:rPr>
          <w:rFonts w:ascii="Arial" w:eastAsiaTheme="minorHAnsi" w:hAnsi="Arial" w:cs="Arial"/>
        </w:rPr>
        <w:t xml:space="preserve">(3) </w:t>
      </w:r>
      <w:r w:rsidRPr="001A3F59">
        <w:rPr>
          <w:rFonts w:ascii="Arial" w:eastAsiaTheme="minorHAnsi" w:hAnsi="Arial" w:cs="Arial"/>
          <w:i/>
          <w:iCs/>
        </w:rPr>
        <w:t>Planning areas 3 and 4.</w:t>
      </w:r>
    </w:p>
    <w:p w14:paraId="1C0DFE77" w14:textId="77777777" w:rsidR="00D55748" w:rsidRPr="001A3F59" w:rsidRDefault="00D55748" w:rsidP="00D55748">
      <w:pPr>
        <w:pStyle w:val="BlockText"/>
        <w:ind w:left="2160"/>
        <w:rPr>
          <w:rFonts w:ascii="Arial" w:eastAsiaTheme="minorHAnsi" w:hAnsi="Arial" w:cs="Arial"/>
        </w:rPr>
      </w:pPr>
      <w:r w:rsidRPr="001A3F59">
        <w:rPr>
          <w:rFonts w:ascii="Arial" w:eastAsiaTheme="minorHAnsi" w:hAnsi="Arial" w:cs="Arial"/>
        </w:rPr>
        <w:t>a. All minimum site development standards listed in planning areas 1 and 2 apply to planning areas 3 and 4.</w:t>
      </w:r>
    </w:p>
    <w:p w14:paraId="5FE7CE7B" w14:textId="77777777" w:rsidR="00D55748" w:rsidRPr="007556A4" w:rsidRDefault="00D55748" w:rsidP="00D55748">
      <w:pPr>
        <w:pStyle w:val="BlockText"/>
        <w:ind w:firstLine="475"/>
        <w:rPr>
          <w:rFonts w:ascii="Arial" w:hAnsi="Arial" w:cs="Arial"/>
        </w:rPr>
      </w:pPr>
      <w:r w:rsidRPr="007556A4">
        <w:rPr>
          <w:rFonts w:ascii="Arial" w:hAnsi="Arial" w:cs="Arial"/>
          <w:b/>
          <w:bCs/>
          <w:u w:val="single"/>
        </w:rPr>
        <w:t>Section 7</w:t>
      </w:r>
      <w:r>
        <w:rPr>
          <w:rFonts w:ascii="Arial" w:hAnsi="Arial" w:cs="Arial"/>
          <w:b/>
          <w:bCs/>
          <w:u w:val="single"/>
        </w:rPr>
        <w:t>1</w:t>
      </w:r>
      <w:r w:rsidRPr="007556A4">
        <w:rPr>
          <w:rFonts w:ascii="Arial" w:hAnsi="Arial" w:cs="Arial"/>
          <w:b/>
          <w:bCs/>
          <w:u w:val="single"/>
        </w:rPr>
        <w:t>.</w:t>
      </w:r>
      <w:r w:rsidRPr="007556A4">
        <w:rPr>
          <w:rFonts w:ascii="Arial" w:hAnsi="Arial" w:cs="Arial"/>
        </w:rPr>
        <w:t xml:space="preserve"> Amendments to the Municipal Code, Chapter 30, Article XII. Division 12. – Administration and Enforcement, Section 30-781. – Sign variances, is hereby restated, renumbered, and amended as follows:</w:t>
      </w:r>
    </w:p>
    <w:p w14:paraId="5AE927D0" w14:textId="77777777" w:rsidR="00D55748" w:rsidRPr="001A3F59" w:rsidRDefault="00D55748" w:rsidP="00D55748">
      <w:pPr>
        <w:pStyle w:val="BodyText"/>
        <w:ind w:left="475" w:firstLine="475"/>
        <w:rPr>
          <w:rFonts w:ascii="Arial" w:hAnsi="Arial" w:cs="Arial"/>
          <w:b/>
        </w:rPr>
      </w:pPr>
      <w:r w:rsidRPr="001A3F59">
        <w:rPr>
          <w:rFonts w:ascii="Arial" w:hAnsi="Arial" w:cs="Arial"/>
          <w:b/>
        </w:rPr>
        <w:t>Sec. 30-781. - Sign variances.</w:t>
      </w:r>
    </w:p>
    <w:p w14:paraId="3DA93C51" w14:textId="77777777" w:rsidR="00D55748" w:rsidRPr="001A3F59" w:rsidRDefault="00D55748" w:rsidP="00D55748">
      <w:pPr>
        <w:pStyle w:val="List10"/>
        <w:ind w:left="1195"/>
        <w:rPr>
          <w:rFonts w:ascii="Arial" w:hAnsi="Arial" w:cs="Arial"/>
          <w:sz w:val="24"/>
        </w:rPr>
      </w:pPr>
      <w:r w:rsidRPr="001A3F59">
        <w:rPr>
          <w:rFonts w:ascii="Arial" w:hAnsi="Arial" w:cs="Arial"/>
          <w:sz w:val="24"/>
        </w:rPr>
        <w:t>(a)</w:t>
      </w:r>
      <w:r w:rsidRPr="001A3F59">
        <w:rPr>
          <w:rFonts w:ascii="Arial" w:hAnsi="Arial" w:cs="Arial"/>
          <w:sz w:val="24"/>
        </w:rPr>
        <w:tab/>
      </w:r>
      <w:r w:rsidRPr="001A3F59">
        <w:rPr>
          <w:rFonts w:ascii="Arial" w:hAnsi="Arial" w:cs="Arial"/>
          <w:i/>
          <w:sz w:val="24"/>
        </w:rPr>
        <w:t>Purpose.</w:t>
      </w:r>
      <w:r w:rsidRPr="001A3F59">
        <w:rPr>
          <w:rFonts w:ascii="Arial" w:hAnsi="Arial" w:cs="Arial"/>
          <w:sz w:val="24"/>
        </w:rPr>
        <w:t xml:space="preserve"> The purpose of a sign variance is to provide for deviations from the literal provisions of this article in instances where their strict enforcement would cause practical difficulties because of circumstances unique to the individual sign under consideration, and to grant such variances only when it is demonstrated that such actions align with the applicability and the findings of this section. </w:t>
      </w:r>
    </w:p>
    <w:p w14:paraId="207BBC87" w14:textId="77777777" w:rsidR="00D55748" w:rsidRPr="001A3F59" w:rsidRDefault="00D55748" w:rsidP="00D55748">
      <w:pPr>
        <w:pStyle w:val="List10"/>
        <w:ind w:left="1195"/>
        <w:rPr>
          <w:rFonts w:ascii="Arial" w:hAnsi="Arial" w:cs="Arial"/>
          <w:sz w:val="24"/>
        </w:rPr>
      </w:pPr>
      <w:r w:rsidRPr="001A3F59">
        <w:rPr>
          <w:rFonts w:ascii="Arial" w:hAnsi="Arial" w:cs="Arial"/>
          <w:sz w:val="24"/>
        </w:rPr>
        <w:t>(b)</w:t>
      </w:r>
      <w:r w:rsidRPr="001A3F59">
        <w:rPr>
          <w:rFonts w:ascii="Arial" w:hAnsi="Arial" w:cs="Arial"/>
          <w:sz w:val="24"/>
        </w:rPr>
        <w:tab/>
      </w:r>
      <w:r w:rsidRPr="001A3F59">
        <w:rPr>
          <w:rFonts w:ascii="Arial" w:hAnsi="Arial" w:cs="Arial"/>
          <w:i/>
          <w:sz w:val="24"/>
        </w:rPr>
        <w:t>Authority.</w:t>
      </w:r>
      <w:r w:rsidRPr="001A3F59">
        <w:rPr>
          <w:rFonts w:ascii="Arial" w:hAnsi="Arial" w:cs="Arial"/>
          <w:sz w:val="24"/>
        </w:rPr>
        <w:t xml:space="preserve"> The Planning Commission is authorized to approve or deny sign variance applications. </w:t>
      </w:r>
    </w:p>
    <w:p w14:paraId="45FC5D5C" w14:textId="77777777" w:rsidR="00D55748" w:rsidRPr="001A3F59" w:rsidRDefault="00D55748" w:rsidP="00D55748">
      <w:pPr>
        <w:pStyle w:val="List10"/>
        <w:ind w:left="1195"/>
        <w:rPr>
          <w:rFonts w:ascii="Arial" w:hAnsi="Arial" w:cs="Arial"/>
          <w:sz w:val="24"/>
        </w:rPr>
      </w:pPr>
      <w:r w:rsidRPr="001A3F59">
        <w:rPr>
          <w:rFonts w:ascii="Arial" w:hAnsi="Arial" w:cs="Arial"/>
          <w:sz w:val="24"/>
        </w:rPr>
        <w:t>(c)</w:t>
      </w:r>
      <w:r w:rsidRPr="001A3F59">
        <w:rPr>
          <w:rFonts w:ascii="Arial" w:hAnsi="Arial" w:cs="Arial"/>
          <w:sz w:val="24"/>
        </w:rPr>
        <w:tab/>
      </w:r>
      <w:r w:rsidRPr="001A3F59">
        <w:rPr>
          <w:rFonts w:ascii="Arial" w:hAnsi="Arial" w:cs="Arial"/>
          <w:i/>
          <w:sz w:val="24"/>
        </w:rPr>
        <w:t>Application.</w:t>
      </w:r>
    </w:p>
    <w:p w14:paraId="7D9675D9" w14:textId="77777777" w:rsidR="00D55748" w:rsidRPr="001A3F59" w:rsidRDefault="00D55748" w:rsidP="00D55748">
      <w:pPr>
        <w:pStyle w:val="List2"/>
        <w:ind w:left="1440"/>
        <w:rPr>
          <w:rFonts w:ascii="Arial" w:hAnsi="Arial" w:cs="Arial"/>
        </w:rPr>
      </w:pPr>
      <w:r w:rsidRPr="001A3F59">
        <w:rPr>
          <w:rFonts w:ascii="Arial" w:hAnsi="Arial" w:cs="Arial"/>
        </w:rPr>
        <w:t>(1)</w:t>
      </w:r>
      <w:r w:rsidRPr="001A3F59">
        <w:rPr>
          <w:rFonts w:ascii="Arial" w:hAnsi="Arial" w:cs="Arial"/>
        </w:rPr>
        <w:tab/>
        <w:t xml:space="preserve">Applications for a sign variance shall be filed with the Planning Division on forms, and accompanied by data, information, and fees as required by the </w:t>
      </w:r>
      <w:r w:rsidRPr="008E5C69">
        <w:rPr>
          <w:rFonts w:ascii="Arial" w:hAnsi="Arial" w:cs="Arial"/>
          <w:strike/>
        </w:rPr>
        <w:t>Community Development</w:t>
      </w:r>
      <w:r w:rsidRPr="008E5C69">
        <w:rPr>
          <w:rFonts w:ascii="Arial" w:hAnsi="Arial" w:cs="Arial"/>
        </w:rPr>
        <w:t xml:space="preserve"> </w:t>
      </w:r>
      <w:r w:rsidRPr="008E5C69">
        <w:rPr>
          <w:rFonts w:ascii="Arial" w:hAnsi="Arial" w:cs="Arial"/>
          <w:u w:val="single"/>
        </w:rPr>
        <w:t xml:space="preserve">Planning </w:t>
      </w:r>
      <w:r w:rsidRPr="001A3F59">
        <w:rPr>
          <w:rFonts w:ascii="Arial" w:hAnsi="Arial" w:cs="Arial"/>
        </w:rPr>
        <w:t xml:space="preserve">Department. No application shall be considered by the Planning Commission until the application is determined to be complete and all required fees have been paid to the City. </w:t>
      </w:r>
    </w:p>
    <w:p w14:paraId="10340776" w14:textId="77777777" w:rsidR="00D55748" w:rsidRPr="001A3F59" w:rsidRDefault="00D55748" w:rsidP="00D55748">
      <w:pPr>
        <w:pStyle w:val="List2"/>
        <w:ind w:left="1440"/>
        <w:rPr>
          <w:rFonts w:ascii="Arial" w:hAnsi="Arial" w:cs="Arial"/>
        </w:rPr>
      </w:pPr>
      <w:r w:rsidRPr="001A3F59">
        <w:rPr>
          <w:rFonts w:ascii="Arial" w:hAnsi="Arial" w:cs="Arial"/>
        </w:rPr>
        <w:t>(2)</w:t>
      </w:r>
      <w:r w:rsidRPr="001A3F59">
        <w:rPr>
          <w:rFonts w:ascii="Arial" w:hAnsi="Arial" w:cs="Arial"/>
        </w:rPr>
        <w:tab/>
        <w:t xml:space="preserve">At a minimum, the application shall include: </w:t>
      </w:r>
    </w:p>
    <w:p w14:paraId="370EF6A3" w14:textId="77777777" w:rsidR="00D55748" w:rsidRPr="001A3F59" w:rsidRDefault="00D55748" w:rsidP="00D55748">
      <w:pPr>
        <w:pStyle w:val="List3"/>
        <w:ind w:left="1800"/>
        <w:rPr>
          <w:rFonts w:ascii="Arial" w:hAnsi="Arial" w:cs="Arial"/>
        </w:rPr>
      </w:pPr>
      <w:r w:rsidRPr="001A3F59">
        <w:rPr>
          <w:rFonts w:ascii="Arial" w:hAnsi="Arial" w:cs="Arial"/>
        </w:rPr>
        <w:t>a.</w:t>
      </w:r>
      <w:r w:rsidRPr="001A3F59">
        <w:rPr>
          <w:rFonts w:ascii="Arial" w:hAnsi="Arial" w:cs="Arial"/>
        </w:rPr>
        <w:tab/>
        <w:t xml:space="preserve">A statement that the applicant is the owner of the subject property or an agent thereof; </w:t>
      </w:r>
    </w:p>
    <w:p w14:paraId="54188A9A" w14:textId="77777777" w:rsidR="00D55748" w:rsidRPr="001A3F59" w:rsidRDefault="00D55748" w:rsidP="00D55748">
      <w:pPr>
        <w:pStyle w:val="List3"/>
        <w:ind w:left="1800"/>
        <w:rPr>
          <w:rFonts w:ascii="Arial" w:hAnsi="Arial" w:cs="Arial"/>
        </w:rPr>
      </w:pPr>
      <w:r w:rsidRPr="001A3F59">
        <w:rPr>
          <w:rFonts w:ascii="Arial" w:hAnsi="Arial" w:cs="Arial"/>
        </w:rPr>
        <w:t>b.</w:t>
      </w:r>
      <w:r w:rsidRPr="001A3F59">
        <w:rPr>
          <w:rFonts w:ascii="Arial" w:hAnsi="Arial" w:cs="Arial"/>
        </w:rPr>
        <w:tab/>
        <w:t xml:space="preserve">The legal description of the property involved, the proposed use, and site plans; </w:t>
      </w:r>
    </w:p>
    <w:p w14:paraId="4C8A2969" w14:textId="77777777" w:rsidR="00D55748" w:rsidRPr="001A3F59" w:rsidRDefault="00D55748" w:rsidP="00D55748">
      <w:pPr>
        <w:pStyle w:val="List3"/>
        <w:ind w:left="1800"/>
        <w:rPr>
          <w:rFonts w:ascii="Arial" w:hAnsi="Arial" w:cs="Arial"/>
        </w:rPr>
      </w:pPr>
      <w:r w:rsidRPr="001A3F59">
        <w:rPr>
          <w:rFonts w:ascii="Arial" w:hAnsi="Arial" w:cs="Arial"/>
        </w:rPr>
        <w:t>c.</w:t>
      </w:r>
      <w:r w:rsidRPr="001A3F59">
        <w:rPr>
          <w:rFonts w:ascii="Arial" w:hAnsi="Arial" w:cs="Arial"/>
        </w:rPr>
        <w:tab/>
        <w:t xml:space="preserve">A reference to the specific provisions of this article that are applicable to the requested sign variance; and </w:t>
      </w:r>
    </w:p>
    <w:p w14:paraId="6B637776" w14:textId="77777777" w:rsidR="00D55748" w:rsidRPr="001A3F59" w:rsidRDefault="00D55748" w:rsidP="00D55748">
      <w:pPr>
        <w:pStyle w:val="List3"/>
        <w:ind w:left="1800"/>
        <w:rPr>
          <w:rFonts w:ascii="Arial" w:hAnsi="Arial" w:cs="Arial"/>
        </w:rPr>
      </w:pPr>
      <w:r w:rsidRPr="001A3F59">
        <w:rPr>
          <w:rFonts w:ascii="Arial" w:hAnsi="Arial" w:cs="Arial"/>
        </w:rPr>
        <w:t>d.</w:t>
      </w:r>
      <w:r w:rsidRPr="001A3F59">
        <w:rPr>
          <w:rFonts w:ascii="Arial" w:hAnsi="Arial" w:cs="Arial"/>
        </w:rPr>
        <w:tab/>
        <w:t xml:space="preserve">The specific use and standard for which the sign variance is being requested shall be described in detail. </w:t>
      </w:r>
    </w:p>
    <w:p w14:paraId="61EACD4C" w14:textId="77777777" w:rsidR="00D55748" w:rsidRPr="001A3F59" w:rsidRDefault="00D55748" w:rsidP="00D55748">
      <w:pPr>
        <w:pStyle w:val="List10"/>
        <w:ind w:left="1195"/>
        <w:rPr>
          <w:rFonts w:ascii="Arial" w:hAnsi="Arial" w:cs="Arial"/>
          <w:strike/>
          <w:sz w:val="24"/>
        </w:rPr>
      </w:pPr>
      <w:r w:rsidRPr="001A3F59">
        <w:rPr>
          <w:rFonts w:ascii="Arial" w:hAnsi="Arial" w:cs="Arial"/>
          <w:strike/>
          <w:sz w:val="24"/>
        </w:rPr>
        <w:t>(d)</w:t>
      </w:r>
      <w:r w:rsidRPr="001A3F59">
        <w:rPr>
          <w:rFonts w:ascii="Arial" w:hAnsi="Arial" w:cs="Arial"/>
          <w:strike/>
          <w:sz w:val="24"/>
        </w:rPr>
        <w:tab/>
      </w:r>
      <w:r w:rsidRPr="001A3F59">
        <w:rPr>
          <w:rFonts w:ascii="Arial" w:hAnsi="Arial" w:cs="Arial"/>
          <w:i/>
          <w:strike/>
          <w:sz w:val="24"/>
        </w:rPr>
        <w:t>Development Advisory Board Review.</w:t>
      </w:r>
      <w:r w:rsidRPr="001A3F59">
        <w:rPr>
          <w:rFonts w:ascii="Arial" w:hAnsi="Arial" w:cs="Arial"/>
          <w:strike/>
          <w:sz w:val="24"/>
        </w:rPr>
        <w:t xml:space="preserve"> All applications for sign variances shall be reviewed by the Development Advisory Board to provide recommendations for the sign. The recommendations should be incorporated into the sign prior to moving forward to the Planning Commission. </w:t>
      </w:r>
    </w:p>
    <w:p w14:paraId="07D2B7F3" w14:textId="77777777" w:rsidR="00D55748" w:rsidRPr="001A3F59" w:rsidRDefault="00D55748" w:rsidP="00D55748">
      <w:pPr>
        <w:pStyle w:val="List10"/>
        <w:ind w:left="1195"/>
        <w:rPr>
          <w:rFonts w:ascii="Arial" w:hAnsi="Arial" w:cs="Arial"/>
          <w:sz w:val="24"/>
        </w:rPr>
      </w:pPr>
      <w:r w:rsidRPr="001A3F59">
        <w:rPr>
          <w:rFonts w:ascii="Arial" w:hAnsi="Arial" w:cs="Arial"/>
          <w:sz w:val="24"/>
        </w:rPr>
        <w:t>(</w:t>
      </w:r>
      <w:r w:rsidRPr="001A3F59">
        <w:rPr>
          <w:rFonts w:ascii="Arial" w:hAnsi="Arial" w:cs="Arial"/>
          <w:sz w:val="24"/>
          <w:u w:val="single"/>
        </w:rPr>
        <w:t>d</w:t>
      </w:r>
      <w:r w:rsidRPr="001A3F59">
        <w:rPr>
          <w:rFonts w:ascii="Arial" w:hAnsi="Arial" w:cs="Arial"/>
          <w:sz w:val="24"/>
        </w:rPr>
        <w:t>)</w:t>
      </w:r>
      <w:r w:rsidRPr="001A3F59">
        <w:rPr>
          <w:rFonts w:ascii="Arial" w:hAnsi="Arial" w:cs="Arial"/>
          <w:sz w:val="24"/>
        </w:rPr>
        <w:tab/>
      </w:r>
      <w:r w:rsidRPr="001A3F59">
        <w:rPr>
          <w:rFonts w:ascii="Arial" w:hAnsi="Arial" w:cs="Arial"/>
          <w:i/>
          <w:sz w:val="24"/>
        </w:rPr>
        <w:t>Limitation on variances.</w:t>
      </w:r>
      <w:r w:rsidRPr="001A3F59">
        <w:rPr>
          <w:rFonts w:ascii="Arial" w:hAnsi="Arial" w:cs="Arial"/>
          <w:sz w:val="24"/>
        </w:rPr>
        <w:t xml:space="preserve"> In no case shall any sign variance be granted that would result in a sign that exceeds the height, size, or setback provisions of this article by 25 percent or that would increase the number of signs permitted by this article by more than 25 percent. </w:t>
      </w:r>
    </w:p>
    <w:p w14:paraId="39E7A8DD" w14:textId="77777777" w:rsidR="00D55748" w:rsidRPr="001A3F59" w:rsidRDefault="00D55748" w:rsidP="00D55748">
      <w:pPr>
        <w:pStyle w:val="List10"/>
        <w:ind w:left="1195"/>
        <w:rPr>
          <w:rFonts w:ascii="Arial" w:hAnsi="Arial" w:cs="Arial"/>
          <w:sz w:val="24"/>
        </w:rPr>
      </w:pPr>
      <w:r w:rsidRPr="001A3F59">
        <w:rPr>
          <w:rFonts w:ascii="Arial" w:hAnsi="Arial" w:cs="Arial"/>
          <w:sz w:val="24"/>
        </w:rPr>
        <w:t>(</w:t>
      </w:r>
      <w:r w:rsidRPr="001A3F59">
        <w:rPr>
          <w:rFonts w:ascii="Arial" w:hAnsi="Arial" w:cs="Arial"/>
          <w:sz w:val="24"/>
          <w:u w:val="single"/>
        </w:rPr>
        <w:t>e</w:t>
      </w:r>
      <w:r w:rsidRPr="001A3F59">
        <w:rPr>
          <w:rFonts w:ascii="Arial" w:hAnsi="Arial" w:cs="Arial"/>
          <w:sz w:val="24"/>
        </w:rPr>
        <w:t>)</w:t>
      </w:r>
      <w:r w:rsidRPr="001A3F59">
        <w:rPr>
          <w:rFonts w:ascii="Arial" w:hAnsi="Arial" w:cs="Arial"/>
          <w:sz w:val="24"/>
        </w:rPr>
        <w:tab/>
      </w:r>
      <w:r w:rsidRPr="001A3F59">
        <w:rPr>
          <w:rFonts w:ascii="Arial" w:hAnsi="Arial" w:cs="Arial"/>
          <w:i/>
          <w:sz w:val="24"/>
        </w:rPr>
        <w:t>Findings.</w:t>
      </w:r>
      <w:r w:rsidRPr="001A3F59">
        <w:rPr>
          <w:rFonts w:ascii="Arial" w:hAnsi="Arial" w:cs="Arial"/>
          <w:sz w:val="24"/>
        </w:rPr>
        <w:t xml:space="preserve"> The following findings are required to be made by the Planning Commission for approval of a sign variance application, with or without conditions: </w:t>
      </w:r>
    </w:p>
    <w:p w14:paraId="0745F9FC" w14:textId="77777777" w:rsidR="00D55748" w:rsidRPr="001A3F59" w:rsidRDefault="00D55748" w:rsidP="00D55748">
      <w:pPr>
        <w:pStyle w:val="List2"/>
        <w:ind w:left="1440"/>
        <w:rPr>
          <w:rFonts w:ascii="Arial" w:hAnsi="Arial" w:cs="Arial"/>
        </w:rPr>
      </w:pPr>
      <w:r w:rsidRPr="001A3F59">
        <w:rPr>
          <w:rFonts w:ascii="Arial" w:hAnsi="Arial" w:cs="Arial"/>
        </w:rPr>
        <w:t>(1)</w:t>
      </w:r>
      <w:r w:rsidRPr="001A3F59">
        <w:rPr>
          <w:rFonts w:ascii="Arial" w:hAnsi="Arial" w:cs="Arial"/>
        </w:rPr>
        <w:tab/>
        <w:t xml:space="preserve">Variances from the terms of this article shall be granted only when, because of special circumstances applicable to the property, including size, shape, topography, location or surroundings, the strict application of the article deprives such property of privileges enjoyed by other property in the vicinity and under identical zoning classification. Any variance granted shall be subject to such conditions as will assure that the adjustment thereby authorized shall not constitute a grant of special privileges inconsistent with the limitations upon other properties in the vicinity and zone in which such property is situated. A variance shall not be granted for a parcel of property which authorizes a use or activity which is not otherwise expressly authorized by the zone regulation governing the parcel of property. The provisions of this section shall not apply to conditional use permits. </w:t>
      </w:r>
    </w:p>
    <w:p w14:paraId="2293E7E7" w14:textId="77777777" w:rsidR="00D55748" w:rsidRPr="001A3F59" w:rsidRDefault="00D55748" w:rsidP="00D55748">
      <w:pPr>
        <w:pStyle w:val="List2"/>
        <w:ind w:left="1440"/>
        <w:rPr>
          <w:rFonts w:ascii="Arial" w:hAnsi="Arial" w:cs="Arial"/>
        </w:rPr>
      </w:pPr>
      <w:r w:rsidRPr="001A3F59">
        <w:rPr>
          <w:rFonts w:ascii="Arial" w:hAnsi="Arial" w:cs="Arial"/>
        </w:rPr>
        <w:t>(2)</w:t>
      </w:r>
      <w:r w:rsidRPr="001A3F59">
        <w:rPr>
          <w:rFonts w:ascii="Arial" w:hAnsi="Arial" w:cs="Arial"/>
        </w:rPr>
        <w:tab/>
        <w:t xml:space="preserve">The characteristics that make compliance with the requirements of this article difficult must be related to the premises for which the sign variance is sought, not some other location; </w:t>
      </w:r>
    </w:p>
    <w:p w14:paraId="1F345AF7" w14:textId="77777777" w:rsidR="00D55748" w:rsidRPr="001A3F59" w:rsidRDefault="00D55748" w:rsidP="00D55748">
      <w:pPr>
        <w:pStyle w:val="List2"/>
        <w:ind w:left="1440"/>
        <w:rPr>
          <w:rFonts w:ascii="Arial" w:hAnsi="Arial" w:cs="Arial"/>
        </w:rPr>
      </w:pPr>
      <w:r w:rsidRPr="001A3F59">
        <w:rPr>
          <w:rFonts w:ascii="Arial" w:hAnsi="Arial" w:cs="Arial"/>
        </w:rPr>
        <w:t>(3)</w:t>
      </w:r>
      <w:r w:rsidRPr="001A3F59">
        <w:rPr>
          <w:rFonts w:ascii="Arial" w:hAnsi="Arial" w:cs="Arial"/>
        </w:rPr>
        <w:tab/>
        <w:t xml:space="preserve">The characteristics that make compliance with the requirements of this article difficult must not have been created by the owner of the premises, a previous owner, or the applicant; and </w:t>
      </w:r>
    </w:p>
    <w:p w14:paraId="36928B99" w14:textId="77777777" w:rsidR="00D55748" w:rsidRPr="001A3F59" w:rsidRDefault="00D55748" w:rsidP="00D55748">
      <w:pPr>
        <w:pStyle w:val="List2"/>
        <w:ind w:left="1440"/>
        <w:rPr>
          <w:rFonts w:ascii="Arial" w:hAnsi="Arial" w:cs="Arial"/>
        </w:rPr>
      </w:pPr>
      <w:r w:rsidRPr="001A3F59">
        <w:rPr>
          <w:rFonts w:ascii="Arial" w:hAnsi="Arial" w:cs="Arial"/>
        </w:rPr>
        <w:t>(4)</w:t>
      </w:r>
      <w:r w:rsidRPr="001A3F59">
        <w:rPr>
          <w:rFonts w:ascii="Arial" w:hAnsi="Arial" w:cs="Arial"/>
        </w:rPr>
        <w:tab/>
        <w:t xml:space="preserve">The proposed sign variance will not be harmful or alter the essential character of the area in which the property is located, will not impair an adequate supply of light and air to adjacent property, or unreasonably increase congestion in public streets, or increase the danger of fire or endanger public safety, or unreasonably diminish or impair established property values within the surrounding area, or in any other respect impair the public health, safety, comfort, morals, or welfare of the inhabitants of the City. </w:t>
      </w:r>
    </w:p>
    <w:p w14:paraId="2F024C91" w14:textId="77777777" w:rsidR="00D55748" w:rsidRPr="001A3F59" w:rsidRDefault="00D55748" w:rsidP="00D55748">
      <w:pPr>
        <w:pStyle w:val="List10"/>
        <w:ind w:left="1195"/>
        <w:rPr>
          <w:rFonts w:ascii="Arial" w:hAnsi="Arial" w:cs="Arial"/>
          <w:sz w:val="24"/>
        </w:rPr>
      </w:pPr>
      <w:r w:rsidRPr="001A3F59">
        <w:rPr>
          <w:rFonts w:ascii="Arial" w:hAnsi="Arial" w:cs="Arial"/>
          <w:sz w:val="24"/>
        </w:rPr>
        <w:t>(</w:t>
      </w:r>
      <w:r w:rsidRPr="001A3F59">
        <w:rPr>
          <w:rFonts w:ascii="Arial" w:hAnsi="Arial" w:cs="Arial"/>
          <w:sz w:val="24"/>
          <w:u w:val="single"/>
        </w:rPr>
        <w:t>f</w:t>
      </w:r>
      <w:r w:rsidRPr="001A3F59">
        <w:rPr>
          <w:rFonts w:ascii="Arial" w:hAnsi="Arial" w:cs="Arial"/>
          <w:sz w:val="24"/>
        </w:rPr>
        <w:t>)</w:t>
      </w:r>
      <w:r w:rsidRPr="001A3F59">
        <w:rPr>
          <w:rFonts w:ascii="Arial" w:hAnsi="Arial" w:cs="Arial"/>
          <w:sz w:val="24"/>
        </w:rPr>
        <w:tab/>
      </w:r>
      <w:r w:rsidRPr="001A3F59">
        <w:rPr>
          <w:rFonts w:ascii="Arial" w:hAnsi="Arial" w:cs="Arial"/>
          <w:i/>
          <w:sz w:val="24"/>
        </w:rPr>
        <w:t>Consistency.</w:t>
      </w:r>
      <w:r w:rsidRPr="001A3F59">
        <w:rPr>
          <w:rFonts w:ascii="Arial" w:hAnsi="Arial" w:cs="Arial"/>
          <w:sz w:val="24"/>
        </w:rPr>
        <w:t xml:space="preserve"> Any sign variance granted shall be subject to such conditions as will ensure that the adjustment thereby authorized shall not constitute a grant of a special privilege inconsistent with the limitations upon other properties. </w:t>
      </w:r>
    </w:p>
    <w:p w14:paraId="0640244E" w14:textId="77777777" w:rsidR="00D55748" w:rsidRPr="001A3F59" w:rsidRDefault="00D55748" w:rsidP="00D55748">
      <w:pPr>
        <w:pStyle w:val="List10"/>
        <w:ind w:left="1195"/>
        <w:rPr>
          <w:rFonts w:ascii="Arial" w:hAnsi="Arial" w:cs="Arial"/>
          <w:sz w:val="24"/>
        </w:rPr>
      </w:pPr>
      <w:r w:rsidRPr="001A3F59">
        <w:rPr>
          <w:rFonts w:ascii="Arial" w:hAnsi="Arial" w:cs="Arial"/>
          <w:sz w:val="24"/>
        </w:rPr>
        <w:t>(</w:t>
      </w:r>
      <w:r w:rsidRPr="001A3F59">
        <w:rPr>
          <w:rFonts w:ascii="Arial" w:hAnsi="Arial" w:cs="Arial"/>
          <w:sz w:val="24"/>
          <w:u w:val="single"/>
        </w:rPr>
        <w:t>g</w:t>
      </w:r>
      <w:r w:rsidRPr="001A3F59">
        <w:rPr>
          <w:rFonts w:ascii="Arial" w:hAnsi="Arial" w:cs="Arial"/>
          <w:sz w:val="24"/>
        </w:rPr>
        <w:t>)</w:t>
      </w:r>
      <w:r w:rsidRPr="001A3F59">
        <w:rPr>
          <w:rFonts w:ascii="Arial" w:hAnsi="Arial" w:cs="Arial"/>
          <w:sz w:val="24"/>
        </w:rPr>
        <w:tab/>
      </w:r>
      <w:r w:rsidRPr="001A3F59">
        <w:rPr>
          <w:rFonts w:ascii="Arial" w:hAnsi="Arial" w:cs="Arial"/>
          <w:i/>
          <w:sz w:val="24"/>
        </w:rPr>
        <w:t>Noticing.</w:t>
      </w:r>
      <w:r w:rsidRPr="001A3F59">
        <w:rPr>
          <w:rFonts w:ascii="Arial" w:hAnsi="Arial" w:cs="Arial"/>
          <w:sz w:val="24"/>
        </w:rPr>
        <w:t xml:space="preserve"> Notice of hearings for sign variances shall be as set forth in Chapter 30, Article II, Division 4. </w:t>
      </w:r>
    </w:p>
    <w:p w14:paraId="65BD7EB4" w14:textId="77777777" w:rsidR="00D55748" w:rsidRPr="001A3F59" w:rsidRDefault="00D55748" w:rsidP="00D55748">
      <w:pPr>
        <w:pStyle w:val="List10"/>
        <w:ind w:left="1195"/>
        <w:rPr>
          <w:rFonts w:ascii="Arial" w:hAnsi="Arial" w:cs="Arial"/>
          <w:sz w:val="24"/>
        </w:rPr>
      </w:pPr>
      <w:r w:rsidRPr="001A3F59">
        <w:rPr>
          <w:rFonts w:ascii="Arial" w:hAnsi="Arial" w:cs="Arial"/>
          <w:sz w:val="24"/>
        </w:rPr>
        <w:t>(</w:t>
      </w:r>
      <w:r w:rsidRPr="001A3F59">
        <w:rPr>
          <w:rFonts w:ascii="Arial" w:hAnsi="Arial" w:cs="Arial"/>
          <w:sz w:val="24"/>
          <w:u w:val="single"/>
        </w:rPr>
        <w:t>h</w:t>
      </w:r>
      <w:r w:rsidRPr="001A3F59">
        <w:rPr>
          <w:rFonts w:ascii="Arial" w:hAnsi="Arial" w:cs="Arial"/>
          <w:sz w:val="24"/>
        </w:rPr>
        <w:t>)</w:t>
      </w:r>
      <w:r w:rsidRPr="001A3F59">
        <w:rPr>
          <w:rFonts w:ascii="Arial" w:hAnsi="Arial" w:cs="Arial"/>
          <w:sz w:val="24"/>
        </w:rPr>
        <w:tab/>
      </w:r>
      <w:r w:rsidRPr="001A3F59">
        <w:rPr>
          <w:rFonts w:ascii="Arial" w:hAnsi="Arial" w:cs="Arial"/>
          <w:i/>
          <w:sz w:val="24"/>
        </w:rPr>
        <w:t>Hearing.</w:t>
      </w:r>
      <w:r w:rsidRPr="001A3F59">
        <w:rPr>
          <w:rFonts w:ascii="Arial" w:hAnsi="Arial" w:cs="Arial"/>
          <w:sz w:val="24"/>
        </w:rPr>
        <w:t xml:space="preserve"> Upon receipt of a complete application for a sign variance, a time and place for the hearing before the Planning Commission shall be set. </w:t>
      </w:r>
    </w:p>
    <w:p w14:paraId="31B2AC56" w14:textId="77777777" w:rsidR="00D55748" w:rsidRPr="001A3F59" w:rsidRDefault="00D55748" w:rsidP="00D55748">
      <w:pPr>
        <w:pStyle w:val="List10"/>
        <w:ind w:left="1195"/>
        <w:rPr>
          <w:rFonts w:ascii="Arial" w:hAnsi="Arial" w:cs="Arial"/>
          <w:sz w:val="24"/>
        </w:rPr>
      </w:pPr>
      <w:r w:rsidRPr="001A3F59">
        <w:rPr>
          <w:rFonts w:ascii="Arial" w:hAnsi="Arial" w:cs="Arial"/>
          <w:sz w:val="24"/>
        </w:rPr>
        <w:t>(</w:t>
      </w:r>
      <w:r w:rsidRPr="001A3F59">
        <w:rPr>
          <w:rFonts w:ascii="Arial" w:hAnsi="Arial" w:cs="Arial"/>
          <w:sz w:val="24"/>
          <w:u w:val="single"/>
        </w:rPr>
        <w:t>i</w:t>
      </w:r>
      <w:r w:rsidRPr="001A3F59">
        <w:rPr>
          <w:rFonts w:ascii="Arial" w:hAnsi="Arial" w:cs="Arial"/>
          <w:sz w:val="24"/>
        </w:rPr>
        <w:t>)</w:t>
      </w:r>
      <w:r w:rsidRPr="001A3F59">
        <w:rPr>
          <w:rFonts w:ascii="Arial" w:hAnsi="Arial" w:cs="Arial"/>
          <w:sz w:val="24"/>
        </w:rPr>
        <w:tab/>
      </w:r>
      <w:r w:rsidRPr="001A3F59">
        <w:rPr>
          <w:rFonts w:ascii="Arial" w:hAnsi="Arial" w:cs="Arial"/>
          <w:i/>
          <w:sz w:val="24"/>
        </w:rPr>
        <w:t>Appeal.</w:t>
      </w:r>
      <w:r w:rsidRPr="001A3F59">
        <w:rPr>
          <w:rFonts w:ascii="Arial" w:hAnsi="Arial" w:cs="Arial"/>
          <w:sz w:val="24"/>
        </w:rPr>
        <w:t xml:space="preserve"> The decision of the Planning Commission shall be final unless an appeal is filed. An appeal could be made as set forth in Chapter 30, Article II, Division 5. </w:t>
      </w:r>
    </w:p>
    <w:p w14:paraId="2E8A3D21" w14:textId="77777777" w:rsidR="00D55748" w:rsidRPr="001A3F59" w:rsidRDefault="00D55748" w:rsidP="00D55748">
      <w:pPr>
        <w:pStyle w:val="List10"/>
        <w:ind w:left="1195"/>
        <w:rPr>
          <w:rFonts w:ascii="Arial" w:hAnsi="Arial" w:cs="Arial"/>
          <w:sz w:val="24"/>
        </w:rPr>
      </w:pPr>
      <w:r w:rsidRPr="001A3F59">
        <w:rPr>
          <w:rFonts w:ascii="Arial" w:hAnsi="Arial" w:cs="Arial"/>
          <w:sz w:val="24"/>
        </w:rPr>
        <w:t>(</w:t>
      </w:r>
      <w:r w:rsidRPr="001A3F59">
        <w:rPr>
          <w:rFonts w:ascii="Arial" w:hAnsi="Arial" w:cs="Arial"/>
          <w:sz w:val="24"/>
          <w:u w:val="single"/>
        </w:rPr>
        <w:t>j</w:t>
      </w:r>
      <w:r w:rsidRPr="001A3F59">
        <w:rPr>
          <w:rFonts w:ascii="Arial" w:hAnsi="Arial" w:cs="Arial"/>
          <w:sz w:val="24"/>
        </w:rPr>
        <w:t>)</w:t>
      </w:r>
      <w:r w:rsidRPr="001A3F59">
        <w:rPr>
          <w:rFonts w:ascii="Arial" w:hAnsi="Arial" w:cs="Arial"/>
          <w:sz w:val="24"/>
        </w:rPr>
        <w:tab/>
      </w:r>
      <w:r w:rsidRPr="001A3F59">
        <w:rPr>
          <w:rFonts w:ascii="Arial" w:hAnsi="Arial" w:cs="Arial"/>
          <w:i/>
          <w:sz w:val="24"/>
        </w:rPr>
        <w:t>Time limitations.</w:t>
      </w:r>
      <w:r w:rsidRPr="001A3F59">
        <w:rPr>
          <w:rFonts w:ascii="Arial" w:hAnsi="Arial" w:cs="Arial"/>
          <w:sz w:val="24"/>
        </w:rPr>
        <w:t xml:space="preserve"> Each sign variance granted under the provisions of this article shall become null and void two years after the date of the action approving the sign variance unless: </w:t>
      </w:r>
    </w:p>
    <w:p w14:paraId="0857E552" w14:textId="77777777" w:rsidR="00D55748" w:rsidRPr="001A3F59" w:rsidRDefault="00D55748" w:rsidP="00D55748">
      <w:pPr>
        <w:pStyle w:val="List2"/>
        <w:ind w:left="1440"/>
        <w:rPr>
          <w:rFonts w:ascii="Arial" w:hAnsi="Arial" w:cs="Arial"/>
        </w:rPr>
      </w:pPr>
      <w:r w:rsidRPr="001A3F59">
        <w:rPr>
          <w:rFonts w:ascii="Arial" w:hAnsi="Arial" w:cs="Arial"/>
        </w:rPr>
        <w:t>(1)</w:t>
      </w:r>
      <w:r w:rsidRPr="001A3F59">
        <w:rPr>
          <w:rFonts w:ascii="Arial" w:hAnsi="Arial" w:cs="Arial"/>
        </w:rPr>
        <w:tab/>
        <w:t xml:space="preserve">The construction authorized by the sign variance or permit has been commenced within two years after the granting of the sign variance and diligently advanced to completion; </w:t>
      </w:r>
    </w:p>
    <w:p w14:paraId="2F053576" w14:textId="77777777" w:rsidR="00D55748" w:rsidRPr="001A3F59" w:rsidRDefault="00D55748" w:rsidP="00D55748">
      <w:pPr>
        <w:pStyle w:val="List2"/>
        <w:ind w:left="1440"/>
        <w:rPr>
          <w:rFonts w:ascii="Arial" w:hAnsi="Arial" w:cs="Arial"/>
        </w:rPr>
      </w:pPr>
      <w:r w:rsidRPr="001A3F59">
        <w:rPr>
          <w:rFonts w:ascii="Arial" w:hAnsi="Arial" w:cs="Arial"/>
        </w:rPr>
        <w:t>(2)</w:t>
      </w:r>
      <w:r w:rsidRPr="001A3F59">
        <w:rPr>
          <w:rFonts w:ascii="Arial" w:hAnsi="Arial" w:cs="Arial"/>
        </w:rPr>
        <w:tab/>
        <w:t xml:space="preserve">The decision approving a sign variance contains in its findings and conditions specific authority for extending the time limit defined; or </w:t>
      </w:r>
    </w:p>
    <w:p w14:paraId="75E0ABF5" w14:textId="77777777" w:rsidR="00D55748" w:rsidRPr="001A3F59" w:rsidRDefault="00D55748" w:rsidP="00D55748">
      <w:pPr>
        <w:pStyle w:val="List2"/>
        <w:ind w:left="1440"/>
        <w:rPr>
          <w:rFonts w:ascii="Arial" w:hAnsi="Arial" w:cs="Arial"/>
        </w:rPr>
      </w:pPr>
      <w:r w:rsidRPr="001A3F59">
        <w:rPr>
          <w:rFonts w:ascii="Arial" w:hAnsi="Arial" w:cs="Arial"/>
        </w:rPr>
        <w:t>(3)</w:t>
      </w:r>
      <w:r w:rsidRPr="001A3F59">
        <w:rPr>
          <w:rFonts w:ascii="Arial" w:hAnsi="Arial" w:cs="Arial"/>
        </w:rPr>
        <w:tab/>
        <w:t xml:space="preserve">The Director of </w:t>
      </w:r>
      <w:r w:rsidRPr="008E5C69">
        <w:rPr>
          <w:rFonts w:ascii="Arial" w:hAnsi="Arial" w:cs="Arial"/>
          <w:strike/>
        </w:rPr>
        <w:t>Community Development</w:t>
      </w:r>
      <w:r w:rsidRPr="008E5C69">
        <w:rPr>
          <w:rFonts w:ascii="Arial" w:hAnsi="Arial" w:cs="Arial"/>
        </w:rPr>
        <w:t xml:space="preserve"> </w:t>
      </w:r>
      <w:r w:rsidRPr="008E5C69">
        <w:rPr>
          <w:rFonts w:ascii="Arial" w:hAnsi="Arial" w:cs="Arial"/>
          <w:u w:val="single"/>
        </w:rPr>
        <w:t xml:space="preserve">Planning </w:t>
      </w:r>
      <w:r w:rsidRPr="001A3F59">
        <w:rPr>
          <w:rFonts w:ascii="Arial" w:hAnsi="Arial" w:cs="Arial"/>
        </w:rPr>
        <w:t xml:space="preserve">finds that circumstances beyond the control of the applicant have caused delays which do not permit compliance with the time limits established. </w:t>
      </w:r>
    </w:p>
    <w:p w14:paraId="4731C9C5" w14:textId="77777777" w:rsidR="00D55748" w:rsidRPr="001A3F59" w:rsidRDefault="00D55748" w:rsidP="00D55748">
      <w:pPr>
        <w:pStyle w:val="List2"/>
        <w:ind w:left="1440"/>
        <w:rPr>
          <w:rFonts w:ascii="Arial" w:hAnsi="Arial" w:cs="Arial"/>
        </w:rPr>
      </w:pPr>
    </w:p>
    <w:p w14:paraId="5C165678" w14:textId="77777777" w:rsidR="00D55748" w:rsidRPr="007556A4" w:rsidRDefault="00D55748" w:rsidP="00D55748">
      <w:pPr>
        <w:pStyle w:val="BlockText"/>
        <w:ind w:firstLine="475"/>
        <w:rPr>
          <w:rFonts w:ascii="Arial" w:hAnsi="Arial" w:cs="Arial"/>
        </w:rPr>
      </w:pPr>
      <w:r w:rsidRPr="007556A4">
        <w:rPr>
          <w:rFonts w:ascii="Arial" w:hAnsi="Arial" w:cs="Arial"/>
          <w:b/>
          <w:bCs/>
          <w:u w:val="single"/>
        </w:rPr>
        <w:t>Section 7</w:t>
      </w:r>
      <w:r>
        <w:rPr>
          <w:rFonts w:ascii="Arial" w:hAnsi="Arial" w:cs="Arial"/>
          <w:b/>
          <w:bCs/>
          <w:u w:val="single"/>
        </w:rPr>
        <w:t>2</w:t>
      </w:r>
      <w:r w:rsidRPr="007556A4">
        <w:rPr>
          <w:rFonts w:ascii="Arial" w:hAnsi="Arial" w:cs="Arial"/>
          <w:b/>
          <w:bCs/>
          <w:u w:val="single"/>
        </w:rPr>
        <w:t>.</w:t>
      </w:r>
      <w:r w:rsidRPr="007556A4">
        <w:rPr>
          <w:rFonts w:ascii="Arial" w:hAnsi="Arial" w:cs="Arial"/>
        </w:rPr>
        <w:t xml:space="preserve"> Amendments to the Municipal Code, Chapter 30, Article XIII. Division 2. – Permit and Application Procedures, Section 30-941 “Processing and hearing procedure”, is hereby restated, renumbered, and amended as follows:</w:t>
      </w:r>
    </w:p>
    <w:p w14:paraId="60001382" w14:textId="77777777" w:rsidR="00D55748" w:rsidRPr="001A3F59" w:rsidRDefault="00D55748" w:rsidP="00D55748">
      <w:pPr>
        <w:pStyle w:val="BodyText"/>
        <w:ind w:left="475" w:firstLine="475"/>
        <w:rPr>
          <w:rFonts w:ascii="Arial" w:hAnsi="Arial" w:cs="Arial"/>
          <w:b/>
        </w:rPr>
      </w:pPr>
      <w:r w:rsidRPr="001A3F59">
        <w:rPr>
          <w:rFonts w:ascii="Arial" w:hAnsi="Arial" w:cs="Arial"/>
          <w:b/>
        </w:rPr>
        <w:t xml:space="preserve">Sec. 30-941. - Processing and hearing procedure. </w:t>
      </w:r>
    </w:p>
    <w:p w14:paraId="7DF93ADD" w14:textId="77777777" w:rsidR="00D55748" w:rsidRPr="001A3F59" w:rsidRDefault="00D55748" w:rsidP="00D55748">
      <w:pPr>
        <w:pStyle w:val="Paragraph1"/>
        <w:ind w:left="950" w:firstLine="0"/>
        <w:rPr>
          <w:rFonts w:ascii="Arial" w:hAnsi="Arial" w:cs="Arial"/>
          <w:sz w:val="24"/>
        </w:rPr>
      </w:pPr>
      <w:r w:rsidRPr="001A3F59">
        <w:rPr>
          <w:rFonts w:ascii="Arial" w:hAnsi="Arial" w:cs="Arial"/>
          <w:sz w:val="24"/>
        </w:rPr>
        <w:t xml:space="preserve">Upon submittal of a complete application for resource extraction permit and/or resource reclamation plan and filing of all environmental documents and all documents required by the Planning Manager, consideration of the resource extraction permit or resource reclamation plan for the proposed surface mining operation or exempt activity shall be completed pursuant to the following: </w:t>
      </w:r>
    </w:p>
    <w:p w14:paraId="5D542BEA" w14:textId="77777777" w:rsidR="00D55748" w:rsidRPr="001A3F59" w:rsidRDefault="00D55748" w:rsidP="00D55748">
      <w:pPr>
        <w:pStyle w:val="List2"/>
        <w:ind w:left="1670"/>
        <w:rPr>
          <w:rFonts w:ascii="Arial" w:hAnsi="Arial" w:cs="Arial"/>
        </w:rPr>
      </w:pPr>
      <w:r w:rsidRPr="001A3F59">
        <w:rPr>
          <w:rFonts w:ascii="Arial" w:hAnsi="Arial" w:cs="Arial"/>
        </w:rPr>
        <w:t>(1)</w:t>
      </w:r>
      <w:r w:rsidRPr="001A3F59">
        <w:rPr>
          <w:rFonts w:ascii="Arial" w:hAnsi="Arial" w:cs="Arial"/>
        </w:rPr>
        <w:tab/>
        <w:t xml:space="preserve">The Planning Division shall, within 30 days of receipt of such applications, certify the application requests with regard to completeness in accordance with California Government Code § 65920 et seq. (Permit Streamlining Act). The Planning Division shall process the application(s) in accordance with all requirements of the California Environmental Quality Act (Public Resources Code § 21000 et seq.) and the City's environmental review guidelines. </w:t>
      </w:r>
    </w:p>
    <w:p w14:paraId="0125A520" w14:textId="77777777" w:rsidR="00D55748" w:rsidRPr="001A3F59" w:rsidRDefault="00D55748" w:rsidP="00D55748">
      <w:pPr>
        <w:pStyle w:val="List2"/>
        <w:rPr>
          <w:rFonts w:ascii="Arial" w:hAnsi="Arial" w:cs="Arial"/>
        </w:rPr>
      </w:pPr>
    </w:p>
    <w:p w14:paraId="1C3C6C6F" w14:textId="77777777" w:rsidR="00D55748" w:rsidRPr="001A3F59" w:rsidRDefault="00D55748" w:rsidP="00D55748">
      <w:pPr>
        <w:pStyle w:val="List2"/>
        <w:ind w:left="1670"/>
        <w:rPr>
          <w:rFonts w:ascii="Arial" w:hAnsi="Arial" w:cs="Arial"/>
        </w:rPr>
      </w:pPr>
      <w:r w:rsidRPr="001A3F59">
        <w:rPr>
          <w:rFonts w:ascii="Arial" w:hAnsi="Arial" w:cs="Arial"/>
        </w:rPr>
        <w:t>(2)</w:t>
      </w:r>
      <w:r w:rsidRPr="001A3F59">
        <w:rPr>
          <w:rFonts w:ascii="Arial" w:hAnsi="Arial" w:cs="Arial"/>
        </w:rPr>
        <w:tab/>
        <w:t xml:space="preserve">Within 30 days of acceptance of an application for resource extraction permit and/or resource reclamation plan as complete, the Planning Division shall notify the State Department of Conservation of the filing of the application(s). Whenever mining operations are proposed in the 100-year flood plain of any stream, as shown in Zone A of the flood insurance rate maps issued by the Federal Emergency Management Agency, and within one mile, upstream or downstream, of any state highway bridge, the Planning Division shall also notify the State Department of Transportation that the application(s) have been received. </w:t>
      </w:r>
    </w:p>
    <w:p w14:paraId="55188D74" w14:textId="77777777" w:rsidR="00D55748" w:rsidRPr="001A3F59" w:rsidRDefault="00D55748" w:rsidP="00D55748">
      <w:pPr>
        <w:pStyle w:val="List2"/>
        <w:ind w:left="1670"/>
        <w:rPr>
          <w:rFonts w:ascii="Arial" w:hAnsi="Arial" w:cs="Arial"/>
        </w:rPr>
      </w:pPr>
    </w:p>
    <w:p w14:paraId="29F78A26" w14:textId="77777777" w:rsidR="00D55748" w:rsidRPr="001A3F59" w:rsidRDefault="00D55748" w:rsidP="00D55748">
      <w:pPr>
        <w:pStyle w:val="List2"/>
        <w:ind w:left="1670"/>
        <w:rPr>
          <w:rFonts w:ascii="Arial" w:hAnsi="Arial" w:cs="Arial"/>
          <w:strike/>
        </w:rPr>
      </w:pPr>
      <w:r w:rsidRPr="001A3F59">
        <w:rPr>
          <w:rFonts w:ascii="Arial" w:hAnsi="Arial" w:cs="Arial"/>
          <w:strike/>
        </w:rPr>
        <w:t>(3)</w:t>
      </w:r>
      <w:r w:rsidRPr="001A3F59">
        <w:rPr>
          <w:rFonts w:ascii="Arial" w:hAnsi="Arial" w:cs="Arial"/>
          <w:strike/>
        </w:rPr>
        <w:tab/>
        <w:t xml:space="preserve">Development Advisory Board. Upon deeming the application complete and completing the environmental review procedures, the Planning Division shall forward the application(s) to the Development Advisory Board (DAB). The DAB shall review the plot plan, landscape plans, elevations and any environmental review documents for the intended operation. Upon completion of the review, the DAB shall forward its recommendation and recommended approval conditions to the Planning Commission. </w:t>
      </w:r>
    </w:p>
    <w:p w14:paraId="187B9E49" w14:textId="77777777" w:rsidR="00D55748" w:rsidRPr="001A3F59" w:rsidRDefault="00D55748" w:rsidP="00D55748">
      <w:pPr>
        <w:pStyle w:val="List2"/>
        <w:ind w:left="1670"/>
        <w:rPr>
          <w:rFonts w:ascii="Arial" w:hAnsi="Arial" w:cs="Arial"/>
          <w:strike/>
        </w:rPr>
      </w:pPr>
    </w:p>
    <w:p w14:paraId="59741F20" w14:textId="77777777" w:rsidR="00D55748" w:rsidRPr="001A3F59" w:rsidRDefault="00D55748" w:rsidP="00D55748">
      <w:pPr>
        <w:pStyle w:val="List2"/>
        <w:ind w:left="1670"/>
        <w:rPr>
          <w:rFonts w:ascii="Arial" w:hAnsi="Arial" w:cs="Arial"/>
        </w:rPr>
      </w:pPr>
      <w:r w:rsidRPr="001A3F59">
        <w:rPr>
          <w:rFonts w:ascii="Arial" w:hAnsi="Arial" w:cs="Arial"/>
        </w:rPr>
        <w:t>(</w:t>
      </w:r>
      <w:r w:rsidRPr="001A3F59">
        <w:rPr>
          <w:rFonts w:ascii="Arial" w:hAnsi="Arial" w:cs="Arial"/>
          <w:u w:val="single"/>
        </w:rPr>
        <w:t>3</w:t>
      </w:r>
      <w:r w:rsidRPr="001A3F59">
        <w:rPr>
          <w:rFonts w:ascii="Arial" w:hAnsi="Arial" w:cs="Arial"/>
        </w:rPr>
        <w:t>)</w:t>
      </w:r>
      <w:r w:rsidRPr="001A3F59">
        <w:rPr>
          <w:rFonts w:ascii="Arial" w:hAnsi="Arial" w:cs="Arial"/>
        </w:rPr>
        <w:tab/>
        <w:t xml:space="preserve">Planning Commission review. The Planning Commission shall hold at least one noticed public hearing on the application for resource extraction permit and/or resource reclamation plan. The Planning Division shall prepare a staff report with recommendations for consideration by the Planning Commission. The staff report shall include, but not be limited to, recommendations concerning the following: </w:t>
      </w:r>
    </w:p>
    <w:p w14:paraId="56DAE8D6" w14:textId="77777777" w:rsidR="00D55748" w:rsidRPr="001A3F59" w:rsidRDefault="00D55748" w:rsidP="00D55748">
      <w:pPr>
        <w:pStyle w:val="List2"/>
        <w:ind w:left="1670"/>
        <w:rPr>
          <w:rFonts w:ascii="Arial" w:hAnsi="Arial" w:cs="Arial"/>
        </w:rPr>
      </w:pPr>
    </w:p>
    <w:p w14:paraId="27234E42" w14:textId="77777777" w:rsidR="00D55748" w:rsidRPr="001A3F59" w:rsidRDefault="00D55748" w:rsidP="00D55748">
      <w:pPr>
        <w:pStyle w:val="List3"/>
        <w:ind w:left="2030"/>
        <w:rPr>
          <w:rFonts w:ascii="Arial" w:hAnsi="Arial" w:cs="Arial"/>
        </w:rPr>
      </w:pPr>
      <w:r w:rsidRPr="001A3F59">
        <w:rPr>
          <w:rFonts w:ascii="Arial" w:hAnsi="Arial" w:cs="Arial"/>
        </w:rPr>
        <w:t>a.</w:t>
      </w:r>
      <w:r w:rsidRPr="001A3F59">
        <w:rPr>
          <w:rFonts w:ascii="Arial" w:hAnsi="Arial" w:cs="Arial"/>
        </w:rPr>
        <w:tab/>
        <w:t xml:space="preserve">A statement of the recommended intensity of use; </w:t>
      </w:r>
    </w:p>
    <w:p w14:paraId="107DFEC4" w14:textId="77777777" w:rsidR="00D55748" w:rsidRPr="001A3F59" w:rsidRDefault="00D55748" w:rsidP="00D55748">
      <w:pPr>
        <w:pStyle w:val="List3"/>
        <w:ind w:left="2030"/>
        <w:rPr>
          <w:rFonts w:ascii="Arial" w:hAnsi="Arial" w:cs="Arial"/>
        </w:rPr>
      </w:pPr>
      <w:r w:rsidRPr="001A3F59">
        <w:rPr>
          <w:rFonts w:ascii="Arial" w:hAnsi="Arial" w:cs="Arial"/>
        </w:rPr>
        <w:t>b.</w:t>
      </w:r>
      <w:r w:rsidRPr="001A3F59">
        <w:rPr>
          <w:rFonts w:ascii="Arial" w:hAnsi="Arial" w:cs="Arial"/>
        </w:rPr>
        <w:tab/>
        <w:t xml:space="preserve">Acceptable accessory uses; </w:t>
      </w:r>
    </w:p>
    <w:p w14:paraId="4CA34EF0" w14:textId="77777777" w:rsidR="00D55748" w:rsidRPr="001A3F59" w:rsidRDefault="00D55748" w:rsidP="00D55748">
      <w:pPr>
        <w:pStyle w:val="List3"/>
        <w:ind w:left="2030"/>
        <w:rPr>
          <w:rFonts w:ascii="Arial" w:hAnsi="Arial" w:cs="Arial"/>
        </w:rPr>
      </w:pPr>
      <w:r w:rsidRPr="001A3F59">
        <w:rPr>
          <w:rFonts w:ascii="Arial" w:hAnsi="Arial" w:cs="Arial"/>
        </w:rPr>
        <w:t>c.</w:t>
      </w:r>
      <w:r w:rsidRPr="001A3F59">
        <w:rPr>
          <w:rFonts w:ascii="Arial" w:hAnsi="Arial" w:cs="Arial"/>
        </w:rPr>
        <w:tab/>
        <w:t xml:space="preserve">The suitability of the extraction and reclamation proposals; and </w:t>
      </w:r>
    </w:p>
    <w:p w14:paraId="30182DB2" w14:textId="77777777" w:rsidR="00D55748" w:rsidRPr="001A3F59" w:rsidRDefault="00D55748" w:rsidP="00D55748">
      <w:pPr>
        <w:pStyle w:val="List3"/>
        <w:ind w:left="2030"/>
        <w:rPr>
          <w:rFonts w:ascii="Arial" w:hAnsi="Arial" w:cs="Arial"/>
        </w:rPr>
      </w:pPr>
      <w:r w:rsidRPr="001A3F59">
        <w:rPr>
          <w:rFonts w:ascii="Arial" w:hAnsi="Arial" w:cs="Arial"/>
        </w:rPr>
        <w:t>d.</w:t>
      </w:r>
      <w:r w:rsidRPr="001A3F59">
        <w:rPr>
          <w:rFonts w:ascii="Arial" w:hAnsi="Arial" w:cs="Arial"/>
        </w:rPr>
        <w:tab/>
        <w:t xml:space="preserve">Suggested conditions for approval to ensure that the resource extraction use and related accessory uses may be conducted and reclaimed without creating a public nuisance or otherwise adversely affecting the public welfare. </w:t>
      </w:r>
    </w:p>
    <w:p w14:paraId="2A9DDDB5" w14:textId="77777777" w:rsidR="00D55748" w:rsidRPr="001A3F59" w:rsidRDefault="00D55748" w:rsidP="00D55748">
      <w:pPr>
        <w:pStyle w:val="Block4"/>
        <w:ind w:left="2390"/>
        <w:rPr>
          <w:rFonts w:ascii="Arial" w:hAnsi="Arial" w:cs="Arial"/>
          <w:sz w:val="24"/>
        </w:rPr>
      </w:pPr>
      <w:r w:rsidRPr="001A3F59">
        <w:rPr>
          <w:rFonts w:ascii="Arial" w:hAnsi="Arial" w:cs="Arial"/>
          <w:sz w:val="24"/>
        </w:rPr>
        <w:t xml:space="preserve">The staff report may recommend denial of the resource extraction permit and/or resource reclamation plan applications if it is determined that the intent of this article cannot be met by the proposed applications. </w:t>
      </w:r>
    </w:p>
    <w:p w14:paraId="054F2CA5" w14:textId="77777777" w:rsidR="00D55748" w:rsidRPr="001A3F59" w:rsidRDefault="00D55748" w:rsidP="00D55748">
      <w:pPr>
        <w:pStyle w:val="List2"/>
        <w:ind w:left="1670"/>
        <w:rPr>
          <w:rFonts w:ascii="Arial" w:hAnsi="Arial" w:cs="Arial"/>
        </w:rPr>
      </w:pPr>
      <w:r w:rsidRPr="001A3F59">
        <w:rPr>
          <w:rFonts w:ascii="Arial" w:hAnsi="Arial" w:cs="Arial"/>
        </w:rPr>
        <w:t>(</w:t>
      </w:r>
      <w:r w:rsidRPr="001A3F59">
        <w:rPr>
          <w:rFonts w:ascii="Arial" w:hAnsi="Arial" w:cs="Arial"/>
          <w:u w:val="single"/>
        </w:rPr>
        <w:t>4</w:t>
      </w:r>
      <w:r w:rsidRPr="001A3F59">
        <w:rPr>
          <w:rFonts w:ascii="Arial" w:hAnsi="Arial" w:cs="Arial"/>
        </w:rPr>
        <w:t>)</w:t>
      </w:r>
      <w:r w:rsidRPr="001A3F59">
        <w:rPr>
          <w:rFonts w:ascii="Arial" w:hAnsi="Arial" w:cs="Arial"/>
        </w:rPr>
        <w:tab/>
        <w:t xml:space="preserve">Planning Commission approvals. </w:t>
      </w:r>
    </w:p>
    <w:p w14:paraId="497058C8" w14:textId="77777777" w:rsidR="00D55748" w:rsidRPr="001A3F59" w:rsidRDefault="00D55748" w:rsidP="00D55748">
      <w:pPr>
        <w:pStyle w:val="List2"/>
        <w:ind w:left="1670"/>
        <w:rPr>
          <w:rFonts w:ascii="Arial" w:hAnsi="Arial" w:cs="Arial"/>
        </w:rPr>
      </w:pPr>
    </w:p>
    <w:p w14:paraId="760ADC40" w14:textId="77777777" w:rsidR="00D55748" w:rsidRPr="001A3F59" w:rsidRDefault="00D55748" w:rsidP="00D55748">
      <w:pPr>
        <w:pStyle w:val="List3"/>
        <w:ind w:left="2030"/>
        <w:rPr>
          <w:rFonts w:ascii="Arial" w:hAnsi="Arial" w:cs="Arial"/>
        </w:rPr>
      </w:pPr>
      <w:r w:rsidRPr="001A3F59">
        <w:rPr>
          <w:rFonts w:ascii="Arial" w:hAnsi="Arial" w:cs="Arial"/>
        </w:rPr>
        <w:t>a.</w:t>
      </w:r>
      <w:r w:rsidRPr="001A3F59">
        <w:rPr>
          <w:rFonts w:ascii="Arial" w:hAnsi="Arial" w:cs="Arial"/>
        </w:rPr>
        <w:tab/>
        <w:t xml:space="preserve">The Planning Commission shall take action approving, conditionally approving or denying the resource extraction permit. If a resource extraction permit is being processed concurrently with the resource reclamation plan, the Planning Commission may simultaneously also conceptually approve the resource extraction permit. However, the Planning Commission may defer action on the resource extraction permit until taking final action on the resource reclamation plan and financial assurances. </w:t>
      </w:r>
    </w:p>
    <w:p w14:paraId="19B07D29" w14:textId="77777777" w:rsidR="00D55748" w:rsidRPr="001A3F59" w:rsidRDefault="00D55748" w:rsidP="00D55748">
      <w:pPr>
        <w:pStyle w:val="List3"/>
        <w:ind w:left="2030"/>
        <w:rPr>
          <w:rFonts w:ascii="Arial" w:hAnsi="Arial" w:cs="Arial"/>
        </w:rPr>
      </w:pPr>
    </w:p>
    <w:p w14:paraId="22BE55C1" w14:textId="77777777" w:rsidR="00D55748" w:rsidRPr="001A3F59" w:rsidRDefault="00D55748" w:rsidP="00D55748">
      <w:pPr>
        <w:pStyle w:val="List3"/>
        <w:ind w:left="2030"/>
        <w:rPr>
          <w:rFonts w:ascii="Arial" w:hAnsi="Arial" w:cs="Arial"/>
        </w:rPr>
      </w:pPr>
      <w:r w:rsidRPr="001A3F59">
        <w:rPr>
          <w:rFonts w:ascii="Arial" w:hAnsi="Arial" w:cs="Arial"/>
        </w:rPr>
        <w:t>b.</w:t>
      </w:r>
      <w:r w:rsidRPr="001A3F59">
        <w:rPr>
          <w:rFonts w:ascii="Arial" w:hAnsi="Arial" w:cs="Arial"/>
        </w:rPr>
        <w:tab/>
        <w:t xml:space="preserve">Prior to final approval of a resource reclamation plan, approval of financial assurances (as provided in this article), or any amendments to a resource reclamation plan or existing financial assurances, the Planning Commission shall: </w:t>
      </w:r>
    </w:p>
    <w:p w14:paraId="7AEC8801" w14:textId="77777777" w:rsidR="00D55748" w:rsidRPr="001A3F59" w:rsidRDefault="00D55748" w:rsidP="00D55748">
      <w:pPr>
        <w:pStyle w:val="List3"/>
        <w:ind w:left="2030"/>
        <w:rPr>
          <w:rFonts w:ascii="Arial" w:hAnsi="Arial" w:cs="Arial"/>
        </w:rPr>
      </w:pPr>
    </w:p>
    <w:p w14:paraId="5F2A85B9" w14:textId="77777777" w:rsidR="00D55748" w:rsidRPr="001A3F59" w:rsidRDefault="00D55748" w:rsidP="00D55748">
      <w:pPr>
        <w:pStyle w:val="List4"/>
        <w:ind w:left="2390"/>
        <w:rPr>
          <w:rFonts w:ascii="Arial" w:hAnsi="Arial" w:cs="Arial"/>
        </w:rPr>
      </w:pPr>
      <w:r w:rsidRPr="001A3F59">
        <w:rPr>
          <w:rFonts w:ascii="Arial" w:hAnsi="Arial" w:cs="Arial"/>
        </w:rPr>
        <w:t>1.</w:t>
      </w:r>
      <w:r w:rsidRPr="001A3F59">
        <w:rPr>
          <w:rFonts w:ascii="Arial" w:hAnsi="Arial" w:cs="Arial"/>
        </w:rPr>
        <w:tab/>
        <w:t xml:space="preserve">Certify to the State Department of Conservation that the resource reclamation plan and/or financial assurances comply with the applicable requirements of state law, and submit the plan, assurance, or amendments to the State Department of Conservation for review. The Planning Commission may conceptually approve the resource reclamation plan and any financial assurances before submittal to the State Department of Conservation. </w:t>
      </w:r>
    </w:p>
    <w:p w14:paraId="7D58F1AE" w14:textId="77777777" w:rsidR="00D55748" w:rsidRPr="001A3F59" w:rsidRDefault="00D55748" w:rsidP="00D55748">
      <w:pPr>
        <w:pStyle w:val="List4"/>
        <w:ind w:left="2390"/>
        <w:rPr>
          <w:rFonts w:ascii="Arial" w:hAnsi="Arial" w:cs="Arial"/>
        </w:rPr>
      </w:pPr>
    </w:p>
    <w:p w14:paraId="583C9A7E" w14:textId="77777777" w:rsidR="00D55748" w:rsidRPr="001A3F59" w:rsidRDefault="00D55748" w:rsidP="00D55748">
      <w:pPr>
        <w:pStyle w:val="List4"/>
        <w:ind w:left="2390"/>
        <w:rPr>
          <w:rFonts w:ascii="Arial" w:hAnsi="Arial" w:cs="Arial"/>
        </w:rPr>
      </w:pPr>
      <w:r w:rsidRPr="001A3F59">
        <w:rPr>
          <w:rFonts w:ascii="Arial" w:hAnsi="Arial" w:cs="Arial"/>
        </w:rPr>
        <w:t>2.</w:t>
      </w:r>
      <w:r w:rsidRPr="001A3F59">
        <w:rPr>
          <w:rFonts w:ascii="Arial" w:hAnsi="Arial" w:cs="Arial"/>
        </w:rPr>
        <w:tab/>
        <w:t xml:space="preserve">If necessary to comply with permit processing deadlines, the Planning Commission may conditionally approve the resource extraction permit with a condition that the planning division shall not issue any required subsidiary permits for mining operations, including grading and/or building permits, until cost estimates for financial assurances have been reviewed by the State Department of Conservation and final action has been taken on the reclamation plan and financial assurances. </w:t>
      </w:r>
    </w:p>
    <w:p w14:paraId="27FFBE66" w14:textId="77777777" w:rsidR="00D55748" w:rsidRPr="001A3F59" w:rsidRDefault="00D55748" w:rsidP="00D55748">
      <w:pPr>
        <w:pStyle w:val="List4"/>
        <w:ind w:left="2390"/>
        <w:rPr>
          <w:rFonts w:ascii="Arial" w:hAnsi="Arial" w:cs="Arial"/>
        </w:rPr>
      </w:pPr>
    </w:p>
    <w:p w14:paraId="193814BE" w14:textId="77777777" w:rsidR="00D55748" w:rsidRPr="001A3F59" w:rsidRDefault="00D55748" w:rsidP="00D55748">
      <w:pPr>
        <w:pStyle w:val="List4"/>
        <w:ind w:left="2390"/>
        <w:rPr>
          <w:rFonts w:ascii="Arial" w:hAnsi="Arial" w:cs="Arial"/>
        </w:rPr>
      </w:pPr>
      <w:r w:rsidRPr="001A3F59">
        <w:rPr>
          <w:rFonts w:ascii="Arial" w:hAnsi="Arial" w:cs="Arial"/>
        </w:rPr>
        <w:t>3.</w:t>
      </w:r>
      <w:r w:rsidRPr="001A3F59">
        <w:rPr>
          <w:rFonts w:ascii="Arial" w:hAnsi="Arial" w:cs="Arial"/>
        </w:rPr>
        <w:tab/>
        <w:t xml:space="preserve">Pursuant to Public Resources Code § 2774(d), the State Department of Conservation shall be given 30 days to review and comment on the reclamation plan and 45 days to review and comment on the financial assurances. The Planning Commission shall evaluate written comments received, if any, from the State Department of Conservation during the comment periods. Staff shall prepare a written response describing the disposition of the major issues raised by the state for the Planning Commission's approval. In particular, when the Planning Commission's position is at variance with the recommendations and objections raised in the state's comments, the written response shall address, in detail, why specific comments and suggestions were not accepted. Copies of any written comments received and responses prepared by the Planning Commission shall be promptly forwarded to the operator/applicant. </w:t>
      </w:r>
    </w:p>
    <w:p w14:paraId="17806DA8" w14:textId="77777777" w:rsidR="00D55748" w:rsidRPr="001A3F59" w:rsidRDefault="00D55748" w:rsidP="00D55748">
      <w:pPr>
        <w:pStyle w:val="List4"/>
        <w:ind w:left="2390"/>
        <w:rPr>
          <w:rFonts w:ascii="Arial" w:hAnsi="Arial" w:cs="Arial"/>
        </w:rPr>
      </w:pPr>
    </w:p>
    <w:p w14:paraId="34FB7516" w14:textId="77777777" w:rsidR="00D55748" w:rsidRPr="001A3F59" w:rsidRDefault="00D55748" w:rsidP="00D55748">
      <w:pPr>
        <w:pStyle w:val="List3"/>
        <w:ind w:left="2030"/>
        <w:rPr>
          <w:rFonts w:ascii="Arial" w:hAnsi="Arial" w:cs="Arial"/>
        </w:rPr>
      </w:pPr>
      <w:r w:rsidRPr="001A3F59">
        <w:rPr>
          <w:rFonts w:ascii="Arial" w:hAnsi="Arial" w:cs="Arial"/>
        </w:rPr>
        <w:t>c.</w:t>
      </w:r>
      <w:r w:rsidRPr="001A3F59">
        <w:rPr>
          <w:rFonts w:ascii="Arial" w:hAnsi="Arial" w:cs="Arial"/>
        </w:rPr>
        <w:tab/>
        <w:t xml:space="preserve">Once comments are received by the Department of Conservation, and within 30 days of receipt of such comments, the Planning Commission shall then take action to approve, conditionally approve, or deny the resource extraction permit and/or reclamation plan, and to approve the financial assurances pursuant to Public Resources Code § 2770(d). </w:t>
      </w:r>
    </w:p>
    <w:p w14:paraId="2DC7A988" w14:textId="77777777" w:rsidR="00D55748" w:rsidRPr="001A3F59" w:rsidRDefault="00D55748" w:rsidP="00D55748">
      <w:pPr>
        <w:pStyle w:val="List3"/>
        <w:ind w:left="2030"/>
        <w:rPr>
          <w:rFonts w:ascii="Arial" w:hAnsi="Arial" w:cs="Arial"/>
        </w:rPr>
      </w:pPr>
    </w:p>
    <w:p w14:paraId="5FBF8665" w14:textId="77777777" w:rsidR="00D55748" w:rsidRPr="001A3F59" w:rsidRDefault="00D55748" w:rsidP="00D55748">
      <w:pPr>
        <w:pStyle w:val="List3"/>
        <w:ind w:left="2030"/>
        <w:rPr>
          <w:rFonts w:ascii="Arial" w:hAnsi="Arial" w:cs="Arial"/>
        </w:rPr>
      </w:pPr>
      <w:r w:rsidRPr="001A3F59">
        <w:rPr>
          <w:rFonts w:ascii="Arial" w:hAnsi="Arial" w:cs="Arial"/>
        </w:rPr>
        <w:t>d.</w:t>
      </w:r>
      <w:r w:rsidRPr="001A3F59">
        <w:rPr>
          <w:rFonts w:ascii="Arial" w:hAnsi="Arial" w:cs="Arial"/>
        </w:rPr>
        <w:tab/>
        <w:t xml:space="preserve">The decisions of the Planning Commission shall become final unless appealed to the City Council within the time period indicated in Article II, Division 5 of the Fontana Municipal Code. </w:t>
      </w:r>
    </w:p>
    <w:p w14:paraId="5193AF2D" w14:textId="77777777" w:rsidR="00D55748" w:rsidRPr="001A3F59" w:rsidRDefault="00D55748" w:rsidP="00D55748">
      <w:pPr>
        <w:pStyle w:val="List3"/>
        <w:ind w:left="2030"/>
        <w:rPr>
          <w:rFonts w:ascii="Arial" w:hAnsi="Arial" w:cs="Arial"/>
        </w:rPr>
      </w:pPr>
    </w:p>
    <w:p w14:paraId="29B42D10" w14:textId="77777777" w:rsidR="00D55748" w:rsidRPr="001A3F59" w:rsidRDefault="00D55748" w:rsidP="00D55748">
      <w:pPr>
        <w:pStyle w:val="List3"/>
        <w:ind w:left="2030"/>
        <w:rPr>
          <w:rFonts w:ascii="Arial" w:hAnsi="Arial" w:cs="Arial"/>
        </w:rPr>
      </w:pPr>
      <w:r w:rsidRPr="001A3F59">
        <w:rPr>
          <w:rFonts w:ascii="Arial" w:hAnsi="Arial" w:cs="Arial"/>
        </w:rPr>
        <w:t>e.</w:t>
      </w:r>
      <w:r w:rsidRPr="001A3F59">
        <w:rPr>
          <w:rFonts w:ascii="Arial" w:hAnsi="Arial" w:cs="Arial"/>
        </w:rPr>
        <w:tab/>
        <w:t>The Planning Division shall forward a copy of each approved Resource extraction permit and/or approved reclamation plan, and a copy of the approved financial assurance to the State Department of Conservation. By July 1</w:t>
      </w:r>
      <w:r w:rsidRPr="001A3F59">
        <w:rPr>
          <w:rFonts w:ascii="Arial" w:hAnsi="Arial" w:cs="Arial"/>
          <w:vertAlign w:val="superscript"/>
        </w:rPr>
        <w:t xml:space="preserve">st </w:t>
      </w:r>
      <w:r w:rsidRPr="001A3F59">
        <w:rPr>
          <w:rFonts w:ascii="Arial" w:hAnsi="Arial" w:cs="Arial"/>
        </w:rPr>
        <w:t xml:space="preserve">of each year, the Planning Division shall submit to the State Department of Conservation for each active or idle mining operation a copy of any resource extraction permit or reclamation plan amendments, as applicable, or a statement that there have been no changes or amendments during the previous year. </w:t>
      </w:r>
    </w:p>
    <w:p w14:paraId="00317EE1" w14:textId="77777777" w:rsidR="00D55748" w:rsidRDefault="00D55748" w:rsidP="00D55748">
      <w:pPr>
        <w:jc w:val="left"/>
        <w:rPr>
          <w:rFonts w:ascii="Arial" w:hAnsi="Arial" w:cs="Arial"/>
        </w:rPr>
      </w:pPr>
    </w:p>
    <w:p w14:paraId="05DD3CD5" w14:textId="77777777" w:rsidR="00D55748" w:rsidRPr="001A3F59" w:rsidRDefault="00D55748" w:rsidP="00D55748">
      <w:pPr>
        <w:jc w:val="left"/>
        <w:rPr>
          <w:rFonts w:ascii="Arial" w:hAnsi="Arial" w:cs="Arial"/>
        </w:rPr>
      </w:pPr>
    </w:p>
    <w:p w14:paraId="1373689C" w14:textId="77777777" w:rsidR="00D55748" w:rsidRPr="007556A4" w:rsidRDefault="00D55748" w:rsidP="00D55748">
      <w:pPr>
        <w:pStyle w:val="BlockText"/>
        <w:ind w:firstLine="720"/>
        <w:rPr>
          <w:rFonts w:ascii="Arial" w:hAnsi="Arial" w:cs="Arial"/>
        </w:rPr>
      </w:pPr>
      <w:r w:rsidRPr="007556A4">
        <w:rPr>
          <w:rFonts w:ascii="Arial" w:hAnsi="Arial" w:cs="Arial"/>
          <w:b/>
          <w:bCs/>
          <w:u w:val="single"/>
        </w:rPr>
        <w:t>Section 7</w:t>
      </w:r>
      <w:r>
        <w:rPr>
          <w:rFonts w:ascii="Arial" w:hAnsi="Arial" w:cs="Arial"/>
          <w:b/>
          <w:bCs/>
          <w:u w:val="single"/>
        </w:rPr>
        <w:t>3</w:t>
      </w:r>
      <w:r w:rsidRPr="007556A4">
        <w:rPr>
          <w:rFonts w:ascii="Arial" w:hAnsi="Arial" w:cs="Arial"/>
          <w:b/>
          <w:bCs/>
          <w:u w:val="single"/>
        </w:rPr>
        <w:t>.</w:t>
      </w:r>
      <w:r w:rsidRPr="007556A4">
        <w:rPr>
          <w:rFonts w:ascii="Arial" w:hAnsi="Arial" w:cs="Arial"/>
        </w:rPr>
        <w:t xml:space="preserve"> Amendments to the Municipal Code, </w:t>
      </w:r>
      <w:r w:rsidRPr="007556A4">
        <w:rPr>
          <w:rFonts w:ascii="Arial" w:hAnsi="Arial" w:cs="Arial"/>
          <w:color w:val="000000" w:themeColor="text1"/>
        </w:rPr>
        <w:t xml:space="preserve">Chapter 30, Article III, Division 10. – Public Open Spaces Standards, </w:t>
      </w:r>
      <w:r w:rsidRPr="007556A4">
        <w:rPr>
          <w:rFonts w:ascii="Arial" w:hAnsi="Arial" w:cs="Arial"/>
          <w:bCs/>
          <w:color w:val="000000" w:themeColor="text1"/>
        </w:rPr>
        <w:t xml:space="preserve">Sections 30.399 to 30.404 </w:t>
      </w:r>
      <w:r w:rsidRPr="007556A4">
        <w:rPr>
          <w:rFonts w:ascii="Arial" w:hAnsi="Arial" w:cs="Arial"/>
        </w:rPr>
        <w:t>are hereby restated, renumbered, and amended as follows:</w:t>
      </w:r>
    </w:p>
    <w:p w14:paraId="4D80F77B" w14:textId="77777777" w:rsidR="00D55748" w:rsidRPr="001A3F59" w:rsidRDefault="00D55748" w:rsidP="00D55748">
      <w:pPr>
        <w:pStyle w:val="Block1"/>
        <w:ind w:left="1440" w:firstLine="720"/>
        <w:rPr>
          <w:rFonts w:ascii="Arial" w:hAnsi="Arial" w:cs="Arial"/>
          <w:sz w:val="24"/>
        </w:rPr>
      </w:pPr>
    </w:p>
    <w:p w14:paraId="67A3164A" w14:textId="77777777" w:rsidR="00D55748" w:rsidRPr="001A3F59" w:rsidRDefault="00D55748" w:rsidP="00D55748">
      <w:pPr>
        <w:pStyle w:val="Heading3"/>
        <w:ind w:left="1440"/>
        <w:rPr>
          <w:rFonts w:ascii="Arial" w:hAnsi="Arial" w:cs="Arial"/>
        </w:rPr>
      </w:pPr>
      <w:r w:rsidRPr="001A3F59">
        <w:rPr>
          <w:rFonts w:ascii="Arial" w:hAnsi="Arial" w:cs="Arial"/>
        </w:rPr>
        <w:t>DIVISION 10. </w:t>
      </w:r>
      <w:r w:rsidRPr="001A3F59">
        <w:rPr>
          <w:rFonts w:ascii="Arial" w:hAnsi="Arial" w:cs="Arial"/>
          <w:u w:val="single"/>
        </w:rPr>
        <w:t xml:space="preserve">COMMON AND </w:t>
      </w:r>
      <w:r w:rsidRPr="001A3F59">
        <w:rPr>
          <w:rFonts w:ascii="Arial" w:hAnsi="Arial" w:cs="Arial"/>
        </w:rPr>
        <w:t>PUBLIC OPEN SPACE STANDARDS</w:t>
      </w:r>
    </w:p>
    <w:p w14:paraId="769B0CEA" w14:textId="77777777" w:rsidR="00D55748" w:rsidRPr="001A3F59" w:rsidRDefault="00D55748" w:rsidP="00D55748">
      <w:pPr>
        <w:ind w:left="1440"/>
        <w:rPr>
          <w:rFonts w:ascii="Arial" w:hAnsi="Arial" w:cs="Arial"/>
        </w:rPr>
        <w:sectPr w:rsidR="00D55748" w:rsidRPr="001A3F59" w:rsidSect="005E72B5">
          <w:pgSz w:w="12240" w:h="15840"/>
          <w:pgMar w:top="1440" w:right="1440" w:bottom="1440" w:left="1440" w:header="720" w:footer="720" w:gutter="0"/>
          <w:cols w:space="720"/>
        </w:sectPr>
      </w:pPr>
    </w:p>
    <w:p w14:paraId="354B6CC3" w14:textId="77777777" w:rsidR="00D55748" w:rsidRPr="001A3F59" w:rsidRDefault="00D55748" w:rsidP="00D55748">
      <w:pPr>
        <w:pStyle w:val="Section"/>
        <w:ind w:left="2390"/>
        <w:rPr>
          <w:rFonts w:ascii="Arial" w:hAnsi="Arial" w:cs="Arial"/>
          <w:szCs w:val="24"/>
        </w:rPr>
      </w:pPr>
      <w:r w:rsidRPr="001A3F59">
        <w:rPr>
          <w:rFonts w:ascii="Arial" w:hAnsi="Arial" w:cs="Arial"/>
          <w:szCs w:val="24"/>
        </w:rPr>
        <w:t>Sec. 30-399. Purpose.</w:t>
      </w:r>
    </w:p>
    <w:p w14:paraId="29984324" w14:textId="77777777" w:rsidR="00D55748" w:rsidRPr="001A3F59" w:rsidRDefault="00D55748" w:rsidP="00D55748">
      <w:pPr>
        <w:pStyle w:val="Paragraph1"/>
        <w:ind w:left="1440"/>
        <w:rPr>
          <w:rFonts w:ascii="Arial" w:hAnsi="Arial" w:cs="Arial"/>
          <w:sz w:val="24"/>
        </w:rPr>
      </w:pPr>
      <w:r w:rsidRPr="001A3F59">
        <w:rPr>
          <w:rFonts w:ascii="Arial" w:hAnsi="Arial" w:cs="Arial"/>
          <w:sz w:val="24"/>
        </w:rPr>
        <w:t xml:space="preserve">The purpose of this section is to provide </w:t>
      </w:r>
      <w:r w:rsidRPr="001A3F59">
        <w:rPr>
          <w:rFonts w:ascii="Arial" w:hAnsi="Arial" w:cs="Arial"/>
          <w:sz w:val="24"/>
          <w:u w:val="single"/>
        </w:rPr>
        <w:t>common open spaces and</w:t>
      </w:r>
      <w:r w:rsidRPr="001A3F59">
        <w:rPr>
          <w:rFonts w:ascii="Arial" w:hAnsi="Arial" w:cs="Arial"/>
          <w:sz w:val="24"/>
        </w:rPr>
        <w:t xml:space="preserve"> a catalog of pre-approved public open space types that are appropriate to use within walkable urban environments. </w:t>
      </w:r>
    </w:p>
    <w:p w14:paraId="51548ECC" w14:textId="77777777" w:rsidR="00D55748" w:rsidRPr="001A3F59" w:rsidRDefault="00D55748" w:rsidP="00D55748">
      <w:pPr>
        <w:ind w:left="1440"/>
        <w:rPr>
          <w:rFonts w:ascii="Arial" w:hAnsi="Arial" w:cs="Arial"/>
        </w:rPr>
        <w:sectPr w:rsidR="00D55748" w:rsidRPr="001A3F59">
          <w:headerReference w:type="default" r:id="rId12"/>
          <w:footerReference w:type="default" r:id="rId13"/>
          <w:type w:val="continuous"/>
          <w:pgSz w:w="12240" w:h="15840"/>
          <w:pgMar w:top="1440" w:right="1440" w:bottom="1440" w:left="1440" w:header="720" w:footer="720" w:gutter="0"/>
          <w:cols w:space="720"/>
        </w:sectPr>
      </w:pPr>
    </w:p>
    <w:p w14:paraId="33F71654" w14:textId="77777777" w:rsidR="00D55748" w:rsidRPr="001A3F59" w:rsidRDefault="00D55748" w:rsidP="00D55748">
      <w:pPr>
        <w:pStyle w:val="Section"/>
        <w:ind w:left="2390"/>
        <w:rPr>
          <w:rFonts w:ascii="Arial" w:hAnsi="Arial" w:cs="Arial"/>
          <w:szCs w:val="24"/>
        </w:rPr>
      </w:pPr>
      <w:r w:rsidRPr="001A3F59">
        <w:rPr>
          <w:rFonts w:ascii="Arial" w:hAnsi="Arial" w:cs="Arial"/>
          <w:szCs w:val="24"/>
        </w:rPr>
        <w:t>Sec. 30-400. Applicability.</w:t>
      </w:r>
    </w:p>
    <w:p w14:paraId="292075C6" w14:textId="77777777" w:rsidR="00D55748" w:rsidRPr="001A3F59" w:rsidRDefault="00D55748" w:rsidP="00D55748">
      <w:pPr>
        <w:pStyle w:val="List10"/>
        <w:ind w:left="1915"/>
        <w:rPr>
          <w:rFonts w:ascii="Arial" w:hAnsi="Arial" w:cs="Arial"/>
          <w:sz w:val="24"/>
        </w:rPr>
      </w:pPr>
      <w:r w:rsidRPr="001A3F59">
        <w:rPr>
          <w:rFonts w:ascii="Arial" w:hAnsi="Arial" w:cs="Arial"/>
          <w:sz w:val="24"/>
        </w:rPr>
        <w:t>(a)</w:t>
      </w:r>
      <w:r w:rsidRPr="001A3F59">
        <w:rPr>
          <w:rFonts w:ascii="Arial" w:hAnsi="Arial" w:cs="Arial"/>
          <w:sz w:val="24"/>
        </w:rPr>
        <w:tab/>
        <w:t xml:space="preserve">This section describes the guidelines for </w:t>
      </w:r>
      <w:r w:rsidRPr="001A3F59">
        <w:rPr>
          <w:rFonts w:ascii="Arial" w:hAnsi="Arial" w:cs="Arial"/>
          <w:sz w:val="24"/>
          <w:u w:val="single"/>
        </w:rPr>
        <w:t>the</w:t>
      </w:r>
      <w:r w:rsidRPr="001A3F59">
        <w:rPr>
          <w:rFonts w:ascii="Arial" w:hAnsi="Arial" w:cs="Arial"/>
          <w:sz w:val="24"/>
        </w:rPr>
        <w:t xml:space="preserve"> development of </w:t>
      </w:r>
      <w:r w:rsidRPr="001A3F59">
        <w:rPr>
          <w:rFonts w:ascii="Arial" w:hAnsi="Arial" w:cs="Arial"/>
          <w:sz w:val="24"/>
          <w:u w:val="single"/>
        </w:rPr>
        <w:t>common and</w:t>
      </w:r>
      <w:r w:rsidRPr="001A3F59">
        <w:rPr>
          <w:rFonts w:ascii="Arial" w:hAnsi="Arial" w:cs="Arial"/>
          <w:sz w:val="24"/>
        </w:rPr>
        <w:t xml:space="preserve"> public open spaces throughout the Form-Based Code areas. </w:t>
      </w:r>
    </w:p>
    <w:p w14:paraId="5D52FDED" w14:textId="77777777" w:rsidR="00D55748" w:rsidRPr="001A3F59" w:rsidRDefault="00D55748" w:rsidP="00D55748">
      <w:pPr>
        <w:pStyle w:val="List10"/>
        <w:ind w:left="1915"/>
        <w:rPr>
          <w:rFonts w:ascii="Arial" w:hAnsi="Arial" w:cs="Arial"/>
          <w:sz w:val="24"/>
        </w:rPr>
      </w:pPr>
      <w:r w:rsidRPr="001A3F59">
        <w:rPr>
          <w:rFonts w:ascii="Arial" w:hAnsi="Arial" w:cs="Arial"/>
          <w:sz w:val="24"/>
        </w:rPr>
        <w:t>(b)</w:t>
      </w:r>
      <w:r w:rsidRPr="001A3F59">
        <w:rPr>
          <w:rFonts w:ascii="Arial" w:hAnsi="Arial" w:cs="Arial"/>
          <w:sz w:val="24"/>
        </w:rPr>
        <w:tab/>
        <w:t xml:space="preserve">The standards in this section shall apply to all proposed development within the Form-Based Code districts and shall be considered in combination with the standards for the applicable district. </w:t>
      </w:r>
    </w:p>
    <w:p w14:paraId="53E4547F" w14:textId="77777777" w:rsidR="00D55748" w:rsidRPr="001A3F59" w:rsidRDefault="00D55748" w:rsidP="00D55748">
      <w:pPr>
        <w:pStyle w:val="List10"/>
        <w:ind w:left="1915"/>
        <w:rPr>
          <w:rFonts w:ascii="Arial" w:hAnsi="Arial" w:cs="Arial"/>
          <w:sz w:val="24"/>
        </w:rPr>
      </w:pPr>
      <w:r w:rsidRPr="001A3F59">
        <w:rPr>
          <w:rFonts w:ascii="Arial" w:hAnsi="Arial" w:cs="Arial"/>
          <w:sz w:val="24"/>
        </w:rPr>
        <w:t>(c)</w:t>
      </w:r>
      <w:r w:rsidRPr="001A3F59">
        <w:rPr>
          <w:rFonts w:ascii="Arial" w:hAnsi="Arial" w:cs="Arial"/>
          <w:sz w:val="24"/>
        </w:rPr>
        <w:tab/>
        <w:t xml:space="preserve">Additional public open spaces can be integrated into this section as they are approved by the City of Fontana. </w:t>
      </w:r>
    </w:p>
    <w:p w14:paraId="798A7F73" w14:textId="77777777" w:rsidR="00D55748" w:rsidRPr="001A3F59" w:rsidRDefault="00D55748" w:rsidP="00D55748">
      <w:pPr>
        <w:ind w:left="1440"/>
        <w:rPr>
          <w:rFonts w:ascii="Arial" w:hAnsi="Arial" w:cs="Arial"/>
        </w:rPr>
        <w:sectPr w:rsidR="00D55748" w:rsidRPr="001A3F59">
          <w:headerReference w:type="default" r:id="rId14"/>
          <w:footerReference w:type="default" r:id="rId15"/>
          <w:type w:val="continuous"/>
          <w:pgSz w:w="12240" w:h="15840"/>
          <w:pgMar w:top="1440" w:right="1440" w:bottom="1440" w:left="1440" w:header="720" w:footer="720" w:gutter="0"/>
          <w:cols w:space="720"/>
        </w:sectPr>
      </w:pPr>
    </w:p>
    <w:p w14:paraId="51484D85" w14:textId="77777777" w:rsidR="00D55748" w:rsidRPr="001A3F59" w:rsidRDefault="00D55748" w:rsidP="00D55748">
      <w:pPr>
        <w:pStyle w:val="Section"/>
        <w:ind w:left="2390"/>
        <w:rPr>
          <w:rFonts w:ascii="Arial" w:hAnsi="Arial" w:cs="Arial"/>
          <w:szCs w:val="24"/>
        </w:rPr>
      </w:pPr>
      <w:r w:rsidRPr="001A3F59">
        <w:rPr>
          <w:rFonts w:ascii="Arial" w:hAnsi="Arial" w:cs="Arial"/>
          <w:szCs w:val="24"/>
        </w:rPr>
        <w:t>Sec. 30-401. Design objectives.</w:t>
      </w:r>
    </w:p>
    <w:p w14:paraId="5DD2D323" w14:textId="77777777" w:rsidR="00D55748" w:rsidRPr="001A3F59" w:rsidRDefault="00D55748" w:rsidP="00D55748">
      <w:pPr>
        <w:pStyle w:val="Paragraph1"/>
        <w:ind w:left="1440"/>
        <w:rPr>
          <w:rFonts w:ascii="Arial" w:hAnsi="Arial" w:cs="Arial"/>
          <w:sz w:val="24"/>
        </w:rPr>
      </w:pPr>
      <w:r w:rsidRPr="001A3F59">
        <w:rPr>
          <w:rFonts w:ascii="Arial" w:hAnsi="Arial" w:cs="Arial"/>
          <w:sz w:val="24"/>
          <w:u w:val="single"/>
        </w:rPr>
        <w:t>Common open spaces and</w:t>
      </w:r>
      <w:r w:rsidRPr="001A3F59">
        <w:rPr>
          <w:rFonts w:ascii="Arial" w:hAnsi="Arial" w:cs="Arial"/>
          <w:sz w:val="24"/>
        </w:rPr>
        <w:t xml:space="preserve"> </w:t>
      </w:r>
      <w:r w:rsidRPr="001A3F59">
        <w:rPr>
          <w:rFonts w:ascii="Arial" w:hAnsi="Arial" w:cs="Arial"/>
          <w:sz w:val="24"/>
          <w:u w:val="single"/>
        </w:rPr>
        <w:t>p</w:t>
      </w:r>
      <w:r w:rsidRPr="001A3F59">
        <w:rPr>
          <w:rFonts w:ascii="Arial" w:hAnsi="Arial" w:cs="Arial"/>
          <w:sz w:val="24"/>
        </w:rPr>
        <w:t xml:space="preserve">ublic open spaces play an important role in place-making. Their standards must be considered alongside building form, building types, frontage types, and thoroughfares in creating urban environments. The diverse palette of </w:t>
      </w:r>
      <w:r w:rsidRPr="001A3F59">
        <w:rPr>
          <w:rFonts w:ascii="Arial" w:hAnsi="Arial" w:cs="Arial"/>
          <w:sz w:val="24"/>
          <w:u w:val="single"/>
        </w:rPr>
        <w:t>common open spaces,</w:t>
      </w:r>
      <w:r w:rsidRPr="001A3F59">
        <w:rPr>
          <w:rFonts w:ascii="Arial" w:hAnsi="Arial" w:cs="Arial"/>
          <w:sz w:val="24"/>
        </w:rPr>
        <w:t xml:space="preserve"> parks and other publicly accessible open spaces are assigned to one or more downtown zones. </w:t>
      </w:r>
    </w:p>
    <w:p w14:paraId="7BFACE29" w14:textId="77777777" w:rsidR="00D55748" w:rsidRPr="001A3F59" w:rsidRDefault="00D55748" w:rsidP="00D55748">
      <w:pPr>
        <w:ind w:left="1440"/>
        <w:rPr>
          <w:rFonts w:ascii="Arial" w:hAnsi="Arial" w:cs="Arial"/>
        </w:rPr>
        <w:sectPr w:rsidR="00D55748" w:rsidRPr="001A3F59">
          <w:headerReference w:type="default" r:id="rId16"/>
          <w:footerReference w:type="default" r:id="rId17"/>
          <w:type w:val="continuous"/>
          <w:pgSz w:w="12240" w:h="15840"/>
          <w:pgMar w:top="1440" w:right="1440" w:bottom="1440" w:left="1440" w:header="720" w:footer="720" w:gutter="0"/>
          <w:cols w:space="720"/>
        </w:sectPr>
      </w:pPr>
    </w:p>
    <w:p w14:paraId="5FC4030A" w14:textId="77777777" w:rsidR="00D55748" w:rsidRPr="001A3F59" w:rsidRDefault="00D55748" w:rsidP="00D55748">
      <w:pPr>
        <w:pStyle w:val="Section"/>
        <w:ind w:left="2390"/>
        <w:rPr>
          <w:rFonts w:ascii="Arial" w:hAnsi="Arial" w:cs="Arial"/>
          <w:szCs w:val="24"/>
        </w:rPr>
      </w:pPr>
      <w:r w:rsidRPr="001A3F59">
        <w:rPr>
          <w:rFonts w:ascii="Arial" w:hAnsi="Arial" w:cs="Arial"/>
          <w:szCs w:val="24"/>
        </w:rPr>
        <w:t>Sec. 30-402. </w:t>
      </w:r>
      <w:r w:rsidRPr="001A3F59">
        <w:rPr>
          <w:rFonts w:ascii="Arial" w:hAnsi="Arial" w:cs="Arial"/>
          <w:szCs w:val="24"/>
          <w:u w:val="single"/>
        </w:rPr>
        <w:t>Common open space</w:t>
      </w:r>
      <w:r w:rsidRPr="001A3F59">
        <w:rPr>
          <w:rFonts w:ascii="Arial" w:hAnsi="Arial" w:cs="Arial"/>
          <w:szCs w:val="24"/>
        </w:rPr>
        <w:t xml:space="preserve"> and public open space required.</w:t>
      </w:r>
    </w:p>
    <w:p w14:paraId="7DB5721E" w14:textId="77777777" w:rsidR="00D55748" w:rsidRPr="001A3F59" w:rsidRDefault="00D55748" w:rsidP="00D55748">
      <w:pPr>
        <w:pStyle w:val="Paragraph1"/>
        <w:ind w:left="1440"/>
        <w:rPr>
          <w:rFonts w:ascii="Arial" w:hAnsi="Arial" w:cs="Arial"/>
          <w:sz w:val="24"/>
        </w:rPr>
      </w:pPr>
      <w:r w:rsidRPr="001A3F59">
        <w:rPr>
          <w:rFonts w:ascii="Arial" w:hAnsi="Arial" w:cs="Arial"/>
          <w:sz w:val="24"/>
        </w:rPr>
        <w:t xml:space="preserve">Each application that involves at least two acres shall be required to provide a minimum of five percent of the project area as </w:t>
      </w:r>
      <w:r w:rsidRPr="001A3F59">
        <w:rPr>
          <w:rFonts w:ascii="Arial" w:hAnsi="Arial" w:cs="Arial"/>
          <w:sz w:val="24"/>
          <w:u w:val="single"/>
        </w:rPr>
        <w:t>either common open space or public</w:t>
      </w:r>
      <w:r w:rsidRPr="001A3F59">
        <w:rPr>
          <w:rFonts w:ascii="Arial" w:hAnsi="Arial" w:cs="Arial"/>
          <w:sz w:val="24"/>
        </w:rPr>
        <w:t xml:space="preserve"> open space. The required open space shall be designed in compliance with the applicable requirements from Exhibit </w:t>
      </w:r>
      <w:r w:rsidRPr="001A3F59">
        <w:rPr>
          <w:rFonts w:ascii="Arial" w:hAnsi="Arial" w:cs="Arial"/>
          <w:strike/>
          <w:sz w:val="24"/>
        </w:rPr>
        <w:t>678</w:t>
      </w:r>
      <w:r w:rsidRPr="001A3F59">
        <w:rPr>
          <w:rFonts w:ascii="Arial" w:hAnsi="Arial" w:cs="Arial"/>
          <w:sz w:val="24"/>
          <w:u w:val="single"/>
        </w:rPr>
        <w:t>404</w:t>
      </w:r>
      <w:r w:rsidRPr="001A3F59">
        <w:rPr>
          <w:rFonts w:ascii="Arial" w:hAnsi="Arial" w:cs="Arial"/>
          <w:sz w:val="24"/>
        </w:rPr>
        <w:t xml:space="preserve">.A.—Public Open Space Types. </w:t>
      </w:r>
    </w:p>
    <w:p w14:paraId="34E7E0C9" w14:textId="77777777" w:rsidR="00D55748" w:rsidRPr="001A3F59" w:rsidRDefault="00D55748" w:rsidP="00D55748">
      <w:pPr>
        <w:pStyle w:val="Paragraph1"/>
        <w:ind w:left="1440"/>
        <w:rPr>
          <w:rFonts w:ascii="Arial" w:hAnsi="Arial" w:cs="Arial"/>
          <w:sz w:val="24"/>
        </w:rPr>
      </w:pPr>
      <w:r w:rsidRPr="001A3F59">
        <w:rPr>
          <w:rFonts w:ascii="Arial" w:hAnsi="Arial" w:cs="Arial"/>
          <w:sz w:val="24"/>
        </w:rPr>
        <w:t xml:space="preserve">For development projects that are two acres or more in size that propose only commercial development (no residential uses) </w:t>
      </w:r>
      <w:r w:rsidRPr="001A3F59">
        <w:rPr>
          <w:rFonts w:ascii="Arial" w:hAnsi="Arial" w:cs="Arial"/>
          <w:sz w:val="24"/>
          <w:u w:val="single"/>
        </w:rPr>
        <w:t>or civic development</w:t>
      </w:r>
      <w:r w:rsidRPr="001A3F59">
        <w:rPr>
          <w:rFonts w:ascii="Arial" w:hAnsi="Arial" w:cs="Arial"/>
          <w:sz w:val="24"/>
        </w:rPr>
        <w:t xml:space="preserve">, the Planning Commission shall have the authority to reduce or eliminate the requirements for open space size, type, and location if the following findings are made: </w:t>
      </w:r>
    </w:p>
    <w:p w14:paraId="3EA74A79" w14:textId="77777777" w:rsidR="00D55748" w:rsidRPr="001A3F59" w:rsidRDefault="00D55748" w:rsidP="00D55748">
      <w:pPr>
        <w:pStyle w:val="List2"/>
        <w:ind w:left="2160"/>
        <w:rPr>
          <w:rFonts w:ascii="Arial" w:hAnsi="Arial" w:cs="Arial"/>
        </w:rPr>
      </w:pPr>
      <w:r w:rsidRPr="001A3F59">
        <w:rPr>
          <w:rFonts w:ascii="Arial" w:hAnsi="Arial" w:cs="Arial"/>
        </w:rPr>
        <w:t>(1)</w:t>
      </w:r>
      <w:r w:rsidRPr="001A3F59">
        <w:rPr>
          <w:rFonts w:ascii="Arial" w:hAnsi="Arial" w:cs="Arial"/>
        </w:rPr>
        <w:tab/>
        <w:t xml:space="preserve">The proposed commercial use(s) is incompatible with a large open space area. </w:t>
      </w:r>
    </w:p>
    <w:p w14:paraId="32E0DA6D" w14:textId="77777777" w:rsidR="00D55748" w:rsidRPr="001A3F59" w:rsidRDefault="00D55748" w:rsidP="00D55748">
      <w:pPr>
        <w:pStyle w:val="List2"/>
        <w:ind w:left="2160"/>
        <w:rPr>
          <w:rFonts w:ascii="Arial" w:hAnsi="Arial" w:cs="Arial"/>
        </w:rPr>
      </w:pPr>
      <w:r w:rsidRPr="001A3F59">
        <w:rPr>
          <w:rFonts w:ascii="Arial" w:hAnsi="Arial" w:cs="Arial"/>
        </w:rPr>
        <w:t>(2)</w:t>
      </w:r>
      <w:r w:rsidRPr="001A3F59">
        <w:rPr>
          <w:rFonts w:ascii="Arial" w:hAnsi="Arial" w:cs="Arial"/>
        </w:rPr>
        <w:tab/>
        <w:t xml:space="preserve">The Police Department recommends the elimination or reduction of the open space requirement. </w:t>
      </w:r>
    </w:p>
    <w:p w14:paraId="77285299" w14:textId="77777777" w:rsidR="00D55748" w:rsidRPr="001A3F59" w:rsidRDefault="00D55748" w:rsidP="00D55748">
      <w:pPr>
        <w:pStyle w:val="List2"/>
        <w:ind w:left="2160"/>
        <w:rPr>
          <w:rFonts w:ascii="Arial" w:hAnsi="Arial" w:cs="Arial"/>
        </w:rPr>
      </w:pPr>
      <w:r w:rsidRPr="001A3F59">
        <w:rPr>
          <w:rFonts w:ascii="Arial" w:hAnsi="Arial" w:cs="Arial"/>
        </w:rPr>
        <w:t>(3)</w:t>
      </w:r>
      <w:r w:rsidRPr="001A3F59">
        <w:rPr>
          <w:rFonts w:ascii="Arial" w:hAnsi="Arial" w:cs="Arial"/>
        </w:rPr>
        <w:tab/>
        <w:t xml:space="preserve">Eliminating or reducing the open space requirement promotes public health and safety. </w:t>
      </w:r>
    </w:p>
    <w:p w14:paraId="60F5B0F7" w14:textId="77777777" w:rsidR="00D55748" w:rsidRPr="001A3F59" w:rsidRDefault="00D55748" w:rsidP="00D55748">
      <w:pPr>
        <w:pStyle w:val="Block1"/>
        <w:ind w:left="1440"/>
        <w:rPr>
          <w:rFonts w:ascii="Arial" w:hAnsi="Arial" w:cs="Arial"/>
          <w:sz w:val="24"/>
        </w:rPr>
      </w:pPr>
      <w:r w:rsidRPr="001A3F59">
        <w:rPr>
          <w:rFonts w:ascii="Arial" w:hAnsi="Arial" w:cs="Arial"/>
          <w:sz w:val="24"/>
        </w:rPr>
        <w:t xml:space="preserve">Subdividing or phasing the project to separate commercial and residential uses or to reduce lot size to less than two acres shall not eliminate the open space requirement. </w:t>
      </w:r>
    </w:p>
    <w:p w14:paraId="4C92D776" w14:textId="77777777" w:rsidR="00D55748" w:rsidRPr="001A3F59" w:rsidRDefault="00D55748" w:rsidP="00D55748">
      <w:pPr>
        <w:ind w:left="1440"/>
        <w:rPr>
          <w:rFonts w:ascii="Arial" w:hAnsi="Arial" w:cs="Arial"/>
        </w:rPr>
        <w:sectPr w:rsidR="00D55748" w:rsidRPr="001A3F59">
          <w:headerReference w:type="default" r:id="rId18"/>
          <w:footerReference w:type="default" r:id="rId19"/>
          <w:type w:val="continuous"/>
          <w:pgSz w:w="12240" w:h="15840"/>
          <w:pgMar w:top="1440" w:right="1440" w:bottom="1440" w:left="1440" w:header="720" w:footer="720" w:gutter="0"/>
          <w:cols w:space="720"/>
        </w:sectPr>
      </w:pPr>
    </w:p>
    <w:p w14:paraId="38609AA4" w14:textId="77777777" w:rsidR="00D55748" w:rsidRPr="001A3F59" w:rsidRDefault="00D55748" w:rsidP="00D55748">
      <w:pPr>
        <w:pStyle w:val="Section"/>
        <w:ind w:left="2390"/>
        <w:rPr>
          <w:rFonts w:ascii="Arial" w:hAnsi="Arial" w:cs="Arial"/>
          <w:szCs w:val="24"/>
        </w:rPr>
      </w:pPr>
      <w:r w:rsidRPr="001A3F59">
        <w:rPr>
          <w:rFonts w:ascii="Arial" w:hAnsi="Arial" w:cs="Arial"/>
          <w:szCs w:val="24"/>
        </w:rPr>
        <w:t>Sec. 30-403. Regulation.</w:t>
      </w:r>
    </w:p>
    <w:p w14:paraId="6D195812" w14:textId="77777777" w:rsidR="00D55748" w:rsidRPr="001A3F59" w:rsidRDefault="00D55748" w:rsidP="00D55748">
      <w:pPr>
        <w:pStyle w:val="List10"/>
        <w:ind w:left="1915"/>
        <w:rPr>
          <w:rFonts w:ascii="Arial" w:hAnsi="Arial" w:cs="Arial"/>
          <w:sz w:val="24"/>
        </w:rPr>
      </w:pPr>
      <w:r w:rsidRPr="001A3F59">
        <w:rPr>
          <w:rFonts w:ascii="Arial" w:hAnsi="Arial" w:cs="Arial"/>
          <w:sz w:val="24"/>
        </w:rPr>
        <w:t>(a)</w:t>
      </w:r>
      <w:r w:rsidRPr="001A3F59">
        <w:rPr>
          <w:rFonts w:ascii="Arial" w:hAnsi="Arial" w:cs="Arial"/>
          <w:sz w:val="24"/>
        </w:rPr>
        <w:tab/>
      </w:r>
      <w:r w:rsidRPr="001A3F59">
        <w:rPr>
          <w:rFonts w:ascii="Arial" w:hAnsi="Arial" w:cs="Arial"/>
          <w:sz w:val="24"/>
          <w:u w:val="single"/>
        </w:rPr>
        <w:t>Common open spaces shall be designed within private development projects for patrons of commercial development and residential communities with amenities as required in 30-404 below.</w:t>
      </w:r>
    </w:p>
    <w:p w14:paraId="0054AA39" w14:textId="77777777" w:rsidR="00D55748" w:rsidRPr="001A3F59" w:rsidRDefault="00D55748" w:rsidP="00D55748">
      <w:pPr>
        <w:pStyle w:val="List10"/>
        <w:ind w:left="1915"/>
        <w:rPr>
          <w:rFonts w:ascii="Arial" w:hAnsi="Arial" w:cs="Arial"/>
          <w:sz w:val="24"/>
        </w:rPr>
      </w:pPr>
      <w:r w:rsidRPr="001A3F59">
        <w:rPr>
          <w:rFonts w:ascii="Arial" w:hAnsi="Arial" w:cs="Arial"/>
          <w:sz w:val="24"/>
        </w:rPr>
        <w:t>(</w:t>
      </w:r>
      <w:r w:rsidRPr="001A3F59">
        <w:rPr>
          <w:rFonts w:ascii="Arial" w:hAnsi="Arial" w:cs="Arial"/>
          <w:strike/>
          <w:sz w:val="24"/>
        </w:rPr>
        <w:t>a</w:t>
      </w:r>
      <w:r w:rsidRPr="001A3F59">
        <w:rPr>
          <w:rFonts w:ascii="Arial" w:hAnsi="Arial" w:cs="Arial"/>
          <w:sz w:val="24"/>
        </w:rPr>
        <w:t>b)</w:t>
      </w:r>
      <w:r w:rsidRPr="001A3F59">
        <w:rPr>
          <w:rFonts w:ascii="Arial" w:hAnsi="Arial" w:cs="Arial"/>
          <w:sz w:val="24"/>
        </w:rPr>
        <w:tab/>
        <w:t xml:space="preserve">Public open spaces shall be designed as one of the public open space types defined in Exhibit 30-404.A. </w:t>
      </w:r>
    </w:p>
    <w:p w14:paraId="4B12ED9A" w14:textId="77777777" w:rsidR="00D55748" w:rsidRPr="001A3F59" w:rsidRDefault="00D55748" w:rsidP="00D55748">
      <w:pPr>
        <w:pStyle w:val="List10"/>
        <w:ind w:left="1915"/>
        <w:rPr>
          <w:rFonts w:ascii="Arial" w:hAnsi="Arial" w:cs="Arial"/>
          <w:sz w:val="24"/>
        </w:rPr>
      </w:pPr>
      <w:r w:rsidRPr="001A3F59">
        <w:rPr>
          <w:rFonts w:ascii="Arial" w:hAnsi="Arial" w:cs="Arial"/>
          <w:sz w:val="24"/>
        </w:rPr>
        <w:t>(</w:t>
      </w:r>
      <w:r w:rsidRPr="001A3F59">
        <w:rPr>
          <w:rFonts w:ascii="Arial" w:hAnsi="Arial" w:cs="Arial"/>
          <w:strike/>
          <w:sz w:val="24"/>
        </w:rPr>
        <w:t>b</w:t>
      </w:r>
      <w:r w:rsidRPr="001A3F59">
        <w:rPr>
          <w:rFonts w:ascii="Arial" w:hAnsi="Arial" w:cs="Arial"/>
          <w:sz w:val="24"/>
        </w:rPr>
        <w:t>c)</w:t>
      </w:r>
      <w:r w:rsidRPr="001A3F59">
        <w:rPr>
          <w:rFonts w:ascii="Arial" w:hAnsi="Arial" w:cs="Arial"/>
          <w:sz w:val="24"/>
        </w:rPr>
        <w:tab/>
        <w:t xml:space="preserve">Public open spaces shall include amenities such as seating, lighting, and landscaping. </w:t>
      </w:r>
    </w:p>
    <w:p w14:paraId="3031FCD2" w14:textId="77777777" w:rsidR="00D55748" w:rsidRPr="001A3F59" w:rsidRDefault="00D55748" w:rsidP="00D55748">
      <w:pPr>
        <w:pStyle w:val="List10"/>
        <w:ind w:left="1915"/>
        <w:rPr>
          <w:rFonts w:ascii="Arial" w:hAnsi="Arial" w:cs="Arial"/>
          <w:sz w:val="24"/>
        </w:rPr>
      </w:pPr>
      <w:r w:rsidRPr="001A3F59">
        <w:rPr>
          <w:rFonts w:ascii="Arial" w:hAnsi="Arial" w:cs="Arial"/>
          <w:sz w:val="24"/>
        </w:rPr>
        <w:t>(</w:t>
      </w:r>
      <w:r w:rsidRPr="001A3F59">
        <w:rPr>
          <w:rFonts w:ascii="Arial" w:hAnsi="Arial" w:cs="Arial"/>
          <w:strike/>
          <w:sz w:val="24"/>
        </w:rPr>
        <w:t>c</w:t>
      </w:r>
      <w:r w:rsidRPr="001A3F59">
        <w:rPr>
          <w:rFonts w:ascii="Arial" w:hAnsi="Arial" w:cs="Arial"/>
          <w:sz w:val="24"/>
        </w:rPr>
        <w:t>d)</w:t>
      </w:r>
      <w:r w:rsidRPr="001A3F59">
        <w:rPr>
          <w:rFonts w:ascii="Arial" w:hAnsi="Arial" w:cs="Arial"/>
          <w:sz w:val="24"/>
        </w:rPr>
        <w:tab/>
        <w:t xml:space="preserve">Public open spaces shall be built within the development area by developers as development occurs. </w:t>
      </w:r>
    </w:p>
    <w:p w14:paraId="08BCDE48" w14:textId="77777777" w:rsidR="00D55748" w:rsidRPr="001A3F59" w:rsidRDefault="00D55748" w:rsidP="00D55748">
      <w:pPr>
        <w:pStyle w:val="List10"/>
        <w:ind w:left="1915"/>
        <w:rPr>
          <w:rFonts w:ascii="Arial" w:hAnsi="Arial" w:cs="Arial"/>
        </w:rPr>
      </w:pPr>
      <w:r w:rsidRPr="001A3F59">
        <w:rPr>
          <w:rFonts w:ascii="Arial" w:hAnsi="Arial" w:cs="Arial"/>
          <w:sz w:val="24"/>
        </w:rPr>
        <w:t>(</w:t>
      </w:r>
      <w:r w:rsidRPr="001A3F59">
        <w:rPr>
          <w:rFonts w:ascii="Arial" w:hAnsi="Arial" w:cs="Arial"/>
          <w:strike/>
          <w:sz w:val="24"/>
        </w:rPr>
        <w:t>d</w:t>
      </w:r>
      <w:r w:rsidRPr="001A3F59">
        <w:rPr>
          <w:rFonts w:ascii="Arial" w:hAnsi="Arial" w:cs="Arial"/>
          <w:sz w:val="24"/>
        </w:rPr>
        <w:t>e)</w:t>
      </w:r>
      <w:r w:rsidRPr="001A3F59">
        <w:rPr>
          <w:rFonts w:ascii="Arial" w:hAnsi="Arial" w:cs="Arial"/>
          <w:sz w:val="24"/>
        </w:rPr>
        <w:tab/>
        <w:t xml:space="preserve">At the discretion of the </w:t>
      </w:r>
      <w:r w:rsidRPr="008E5C69">
        <w:rPr>
          <w:rFonts w:ascii="Arial" w:hAnsi="Arial" w:cs="Arial"/>
          <w:strike/>
          <w:sz w:val="24"/>
        </w:rPr>
        <w:t>Community Development</w:t>
      </w:r>
      <w:r w:rsidRPr="008E5C69">
        <w:rPr>
          <w:rFonts w:ascii="Arial" w:hAnsi="Arial" w:cs="Arial"/>
          <w:sz w:val="24"/>
        </w:rPr>
        <w:t xml:space="preserve"> </w:t>
      </w:r>
      <w:r w:rsidRPr="008E5C69">
        <w:rPr>
          <w:rFonts w:ascii="Arial" w:hAnsi="Arial" w:cs="Arial"/>
          <w:sz w:val="24"/>
          <w:u w:val="single"/>
        </w:rPr>
        <w:t xml:space="preserve">Planning </w:t>
      </w:r>
      <w:r w:rsidRPr="001A3F59">
        <w:rPr>
          <w:rFonts w:ascii="Arial" w:hAnsi="Arial" w:cs="Arial"/>
          <w:sz w:val="24"/>
        </w:rPr>
        <w:t xml:space="preserve">Director, required open space may be constructed off-site and/or as part of a larger public open space that will be provided by the City or other private developments. </w:t>
      </w:r>
      <w:r w:rsidRPr="001A3F59">
        <w:rPr>
          <w:rFonts w:ascii="Arial" w:hAnsi="Arial" w:cs="Arial"/>
        </w:rPr>
        <w:t>Sec. 30-404. General requirements.</w:t>
      </w:r>
    </w:p>
    <w:p w14:paraId="50A82967" w14:textId="77777777" w:rsidR="00D55748" w:rsidRPr="001A3F59" w:rsidRDefault="00D55748" w:rsidP="00D55748">
      <w:pPr>
        <w:pStyle w:val="List10"/>
        <w:ind w:left="1915"/>
        <w:rPr>
          <w:rFonts w:ascii="Arial" w:hAnsi="Arial" w:cs="Arial"/>
          <w:sz w:val="24"/>
          <w:u w:val="single"/>
        </w:rPr>
      </w:pPr>
      <w:r w:rsidRPr="001A3F59">
        <w:rPr>
          <w:rFonts w:ascii="Arial" w:hAnsi="Arial" w:cs="Arial"/>
          <w:sz w:val="24"/>
        </w:rPr>
        <w:t>(</w:t>
      </w:r>
      <w:r>
        <w:rPr>
          <w:rFonts w:ascii="Arial" w:hAnsi="Arial" w:cs="Arial"/>
          <w:sz w:val="24"/>
        </w:rPr>
        <w:t>f</w:t>
      </w:r>
      <w:r w:rsidRPr="001A3F59">
        <w:rPr>
          <w:rFonts w:ascii="Arial" w:hAnsi="Arial" w:cs="Arial"/>
          <w:sz w:val="24"/>
        </w:rPr>
        <w:t>)</w:t>
      </w:r>
      <w:r w:rsidRPr="001A3F59">
        <w:rPr>
          <w:rFonts w:ascii="Arial" w:hAnsi="Arial" w:cs="Arial"/>
          <w:sz w:val="24"/>
        </w:rPr>
        <w:tab/>
      </w:r>
      <w:r w:rsidRPr="001A3F59">
        <w:rPr>
          <w:rFonts w:ascii="Arial" w:hAnsi="Arial" w:cs="Arial"/>
          <w:sz w:val="24"/>
          <w:u w:val="single"/>
        </w:rPr>
        <w:t>Common open spaces shall include an amenity such as a tot lot, outdoor sports recreation area, bar-b-que with picnic tables, or equivalent. This requirement can include paseos connecting the amenity to the rest of the site.</w:t>
      </w:r>
    </w:p>
    <w:p w14:paraId="5E492590" w14:textId="77777777" w:rsidR="00D55748" w:rsidRPr="001A3F59" w:rsidRDefault="00D55748" w:rsidP="00D55748">
      <w:pPr>
        <w:pStyle w:val="List10"/>
        <w:ind w:left="1915"/>
        <w:rPr>
          <w:rFonts w:ascii="Arial" w:hAnsi="Arial" w:cs="Arial"/>
          <w:sz w:val="24"/>
        </w:rPr>
      </w:pPr>
      <w:r w:rsidRPr="001A3F59">
        <w:rPr>
          <w:rFonts w:ascii="Arial" w:hAnsi="Arial" w:cs="Arial"/>
          <w:sz w:val="24"/>
        </w:rPr>
        <w:t>(</w:t>
      </w:r>
      <w:r>
        <w:rPr>
          <w:rFonts w:ascii="Arial" w:hAnsi="Arial" w:cs="Arial"/>
          <w:strike/>
          <w:sz w:val="24"/>
        </w:rPr>
        <w:t>f</w:t>
      </w:r>
      <w:r w:rsidRPr="00B4182B">
        <w:rPr>
          <w:rFonts w:ascii="Arial" w:hAnsi="Arial" w:cs="Arial"/>
          <w:sz w:val="24"/>
        </w:rPr>
        <w:t>g</w:t>
      </w:r>
      <w:r w:rsidRPr="001A3F59">
        <w:rPr>
          <w:rFonts w:ascii="Arial" w:hAnsi="Arial" w:cs="Arial"/>
          <w:sz w:val="24"/>
        </w:rPr>
        <w:t>)</w:t>
      </w:r>
      <w:r w:rsidRPr="001A3F59">
        <w:rPr>
          <w:rFonts w:ascii="Arial" w:hAnsi="Arial" w:cs="Arial"/>
          <w:sz w:val="24"/>
        </w:rPr>
        <w:tab/>
        <w:t xml:space="preserve">All public open spaces shall abut public right-of-way or be otherwise connected to public sidewalks and shall be open to the public 24 hours per day. At the discretion of the </w:t>
      </w:r>
      <w:r w:rsidRPr="008E5C69">
        <w:rPr>
          <w:rFonts w:ascii="Arial" w:hAnsi="Arial" w:cs="Arial"/>
          <w:strike/>
          <w:sz w:val="24"/>
        </w:rPr>
        <w:t>Community Development</w:t>
      </w:r>
      <w:r w:rsidRPr="008E5C69">
        <w:rPr>
          <w:rFonts w:ascii="Arial" w:hAnsi="Arial" w:cs="Arial"/>
          <w:sz w:val="24"/>
        </w:rPr>
        <w:t xml:space="preserve"> </w:t>
      </w:r>
      <w:r w:rsidRPr="008E5C69">
        <w:rPr>
          <w:rFonts w:ascii="Arial" w:hAnsi="Arial" w:cs="Arial"/>
          <w:sz w:val="24"/>
          <w:u w:val="single"/>
        </w:rPr>
        <w:t xml:space="preserve">Planning </w:t>
      </w:r>
      <w:r w:rsidRPr="001A3F59">
        <w:rPr>
          <w:rFonts w:ascii="Arial" w:hAnsi="Arial" w:cs="Arial"/>
          <w:sz w:val="24"/>
        </w:rPr>
        <w:t xml:space="preserve">Director, public access to a public open space may be restricted after dark. </w:t>
      </w:r>
    </w:p>
    <w:p w14:paraId="3732FAA7" w14:textId="77777777" w:rsidR="00D55748" w:rsidRDefault="00D55748" w:rsidP="00D55748">
      <w:pPr>
        <w:pStyle w:val="List10"/>
        <w:ind w:left="1915"/>
        <w:rPr>
          <w:rFonts w:ascii="Arial" w:hAnsi="Arial" w:cs="Arial"/>
          <w:sz w:val="24"/>
        </w:rPr>
      </w:pPr>
      <w:r w:rsidRPr="001A3F59">
        <w:rPr>
          <w:rFonts w:ascii="Arial" w:hAnsi="Arial" w:cs="Arial"/>
          <w:sz w:val="24"/>
        </w:rPr>
        <w:t>(</w:t>
      </w:r>
      <w:r w:rsidRPr="00B4182B">
        <w:rPr>
          <w:rFonts w:ascii="Arial" w:hAnsi="Arial" w:cs="Arial"/>
          <w:strike/>
          <w:sz w:val="24"/>
        </w:rPr>
        <w:t>g</w:t>
      </w:r>
      <w:r>
        <w:rPr>
          <w:rFonts w:ascii="Arial" w:hAnsi="Arial" w:cs="Arial"/>
          <w:sz w:val="24"/>
        </w:rPr>
        <w:t>h</w:t>
      </w:r>
      <w:r w:rsidRPr="001A3F59">
        <w:rPr>
          <w:rFonts w:ascii="Arial" w:hAnsi="Arial" w:cs="Arial"/>
          <w:sz w:val="24"/>
        </w:rPr>
        <w:t>)</w:t>
      </w:r>
      <w:r w:rsidRPr="001A3F59">
        <w:rPr>
          <w:rFonts w:ascii="Arial" w:hAnsi="Arial" w:cs="Arial"/>
          <w:sz w:val="24"/>
        </w:rPr>
        <w:tab/>
        <w:t xml:space="preserve">All public open spaces shall be visible from surrounding streets and masses of shrubs around edges shall be avoided. </w:t>
      </w:r>
    </w:p>
    <w:p w14:paraId="39C69D61" w14:textId="77777777" w:rsidR="00D55748" w:rsidRPr="008216DF" w:rsidRDefault="00D55748" w:rsidP="00D55748">
      <w:pPr>
        <w:pStyle w:val="Section"/>
        <w:ind w:left="1980" w:hanging="540"/>
        <w:rPr>
          <w:rFonts w:ascii="Arial" w:hAnsi="Arial" w:cs="Arial"/>
          <w:szCs w:val="24"/>
        </w:rPr>
      </w:pPr>
      <w:r w:rsidRPr="008216DF">
        <w:rPr>
          <w:rFonts w:ascii="Arial" w:hAnsi="Arial" w:cs="Arial"/>
          <w:szCs w:val="24"/>
        </w:rPr>
        <w:t>Sec. 30-404. General requirements.</w:t>
      </w:r>
    </w:p>
    <w:p w14:paraId="13905B5F" w14:textId="77777777" w:rsidR="00D55748" w:rsidRPr="008216DF" w:rsidRDefault="00D55748" w:rsidP="00D55748">
      <w:pPr>
        <w:pStyle w:val="List10"/>
        <w:ind w:left="1980" w:hanging="540"/>
        <w:rPr>
          <w:rFonts w:ascii="Arial" w:hAnsi="Arial" w:cs="Arial"/>
          <w:sz w:val="24"/>
        </w:rPr>
      </w:pPr>
      <w:r w:rsidRPr="008216DF">
        <w:rPr>
          <w:rFonts w:ascii="Arial" w:hAnsi="Arial" w:cs="Arial"/>
          <w:sz w:val="24"/>
        </w:rPr>
        <w:t>(a)</w:t>
      </w:r>
      <w:r w:rsidRPr="008216DF">
        <w:rPr>
          <w:rFonts w:ascii="Arial" w:hAnsi="Arial" w:cs="Arial"/>
          <w:sz w:val="24"/>
        </w:rPr>
        <w:tab/>
        <w:t xml:space="preserve">All public open spaces shall abut public right-of-way or be otherwise connected to public sidewalks and shall be open to the public 24 hours per day. At the discretion of the Community Development Director, public access to a public open space may be restricted after dark. </w:t>
      </w:r>
    </w:p>
    <w:p w14:paraId="240E09C7" w14:textId="77777777" w:rsidR="00D55748" w:rsidRPr="008216DF" w:rsidRDefault="00D55748" w:rsidP="00D55748">
      <w:pPr>
        <w:pStyle w:val="List10"/>
        <w:ind w:left="1980" w:hanging="540"/>
        <w:rPr>
          <w:rFonts w:ascii="Arial" w:hAnsi="Arial" w:cs="Arial"/>
          <w:sz w:val="24"/>
        </w:rPr>
      </w:pPr>
      <w:r w:rsidRPr="008216DF">
        <w:rPr>
          <w:rFonts w:ascii="Arial" w:hAnsi="Arial" w:cs="Arial"/>
          <w:sz w:val="24"/>
        </w:rPr>
        <w:t>(b)</w:t>
      </w:r>
      <w:r w:rsidRPr="008216DF">
        <w:rPr>
          <w:rFonts w:ascii="Arial" w:hAnsi="Arial" w:cs="Arial"/>
          <w:sz w:val="24"/>
        </w:rPr>
        <w:tab/>
        <w:t xml:space="preserve">All public open spaces shall be visible from surrounding streets and masses of shrubs around edges shall be avoided. </w:t>
      </w:r>
    </w:p>
    <w:p w14:paraId="4999EEF5" w14:textId="77777777" w:rsidR="00D55748" w:rsidRDefault="00D55748" w:rsidP="00D55748">
      <w:pPr>
        <w:pStyle w:val="List10"/>
        <w:ind w:left="1915"/>
        <w:rPr>
          <w:rFonts w:ascii="Arial" w:hAnsi="Arial" w:cs="Arial"/>
          <w:sz w:val="24"/>
        </w:rPr>
      </w:pPr>
    </w:p>
    <w:p w14:paraId="31711AC6" w14:textId="77777777" w:rsidR="00D55748" w:rsidRDefault="00D55748" w:rsidP="00D55748">
      <w:pPr>
        <w:pStyle w:val="List10"/>
        <w:ind w:left="1915"/>
        <w:rPr>
          <w:rFonts w:ascii="Arial" w:hAnsi="Arial" w:cs="Arial"/>
          <w:sz w:val="24"/>
        </w:rPr>
      </w:pPr>
    </w:p>
    <w:p w14:paraId="5B1CFBBD" w14:textId="77777777" w:rsidR="00D55748" w:rsidRDefault="00D55748" w:rsidP="00D55748">
      <w:pPr>
        <w:pStyle w:val="List10"/>
        <w:ind w:left="1915"/>
        <w:rPr>
          <w:rFonts w:ascii="Arial" w:hAnsi="Arial" w:cs="Arial"/>
          <w:sz w:val="24"/>
        </w:rPr>
      </w:pPr>
    </w:p>
    <w:p w14:paraId="01F26B63" w14:textId="77777777" w:rsidR="00D55748" w:rsidRDefault="00D55748" w:rsidP="00D55748">
      <w:pPr>
        <w:pStyle w:val="List10"/>
        <w:ind w:left="1915"/>
        <w:rPr>
          <w:rFonts w:ascii="Arial" w:hAnsi="Arial" w:cs="Arial"/>
          <w:sz w:val="24"/>
        </w:rPr>
      </w:pPr>
    </w:p>
    <w:p w14:paraId="4C0E73C1" w14:textId="77777777" w:rsidR="00D55748" w:rsidRDefault="00D55748" w:rsidP="00D55748">
      <w:pPr>
        <w:pStyle w:val="List10"/>
        <w:ind w:left="1915"/>
        <w:rPr>
          <w:rFonts w:ascii="Arial" w:hAnsi="Arial" w:cs="Arial"/>
          <w:sz w:val="24"/>
        </w:rPr>
      </w:pPr>
    </w:p>
    <w:p w14:paraId="617B9532" w14:textId="77777777" w:rsidR="00D55748" w:rsidRDefault="00D55748" w:rsidP="00D55748">
      <w:pPr>
        <w:pStyle w:val="List10"/>
        <w:ind w:left="1915"/>
        <w:rPr>
          <w:rFonts w:ascii="Arial" w:hAnsi="Arial" w:cs="Arial"/>
          <w:sz w:val="24"/>
        </w:rPr>
      </w:pPr>
    </w:p>
    <w:p w14:paraId="5D178717" w14:textId="77777777" w:rsidR="00D55748" w:rsidRDefault="00D55748" w:rsidP="00D55748">
      <w:pPr>
        <w:pStyle w:val="List10"/>
        <w:ind w:left="1915"/>
        <w:rPr>
          <w:rFonts w:ascii="Arial" w:hAnsi="Arial" w:cs="Arial"/>
          <w:sz w:val="24"/>
        </w:rPr>
      </w:pPr>
    </w:p>
    <w:p w14:paraId="6AA654B8" w14:textId="77777777" w:rsidR="00D55748" w:rsidRPr="001A3F59" w:rsidRDefault="00D55748" w:rsidP="00D55748">
      <w:pPr>
        <w:pStyle w:val="List10"/>
        <w:ind w:left="1915"/>
        <w:rPr>
          <w:rFonts w:ascii="Arial" w:hAnsi="Arial" w:cs="Arial"/>
          <w:sz w:val="24"/>
        </w:rPr>
      </w:pPr>
    </w:p>
    <w:p w14:paraId="0A0D0F1B" w14:textId="77777777" w:rsidR="00D55748" w:rsidRPr="001A3F59" w:rsidRDefault="00D55748" w:rsidP="00D55748">
      <w:pPr>
        <w:pStyle w:val="Block1"/>
        <w:ind w:left="1440"/>
        <w:rPr>
          <w:rFonts w:ascii="Arial" w:hAnsi="Arial" w:cs="Arial"/>
          <w:sz w:val="24"/>
        </w:rPr>
      </w:pPr>
      <w:r w:rsidRPr="001A3F59">
        <w:rPr>
          <w:rFonts w:ascii="Arial" w:hAnsi="Arial" w:cs="Arial"/>
          <w:b/>
          <w:sz w:val="24"/>
        </w:rPr>
        <w:t>Exhibit 404.A.—Public Open Space Types</w:t>
      </w:r>
    </w:p>
    <w:p w14:paraId="320946BE" w14:textId="77777777" w:rsidR="00D55748" w:rsidRPr="001A3F59" w:rsidRDefault="00D55748" w:rsidP="00D55748">
      <w:pPr>
        <w:pStyle w:val="ImageCenter"/>
        <w:ind w:left="1440"/>
        <w:rPr>
          <w:rFonts w:ascii="Arial" w:hAnsi="Arial" w:cs="Arial"/>
        </w:rPr>
      </w:pPr>
      <w:r w:rsidRPr="001A3F59">
        <w:rPr>
          <w:rFonts w:ascii="Arial" w:hAnsi="Arial" w:cs="Arial"/>
          <w:noProof/>
        </w:rPr>
        <w:drawing>
          <wp:inline distT="0" distB="0" distL="0" distR="0" wp14:anchorId="7B7C7D54" wp14:editId="71E106C2">
            <wp:extent cx="5778500" cy="3378200"/>
            <wp:effectExtent l="0" t="0" r="0" b="0"/>
            <wp:docPr id="2" name="Drawing 0" descr="A picture containing text, window&#10;&#10;Description automatically generated"/>
            <wp:cNvGraphicFramePr/>
            <a:graphic xmlns:a="http://schemas.openxmlformats.org/drawingml/2006/main">
              <a:graphicData uri="http://schemas.openxmlformats.org/drawingml/2006/picture">
                <pic:pic xmlns:pic="http://schemas.openxmlformats.org/drawingml/2006/picture">
                  <pic:nvPicPr>
                    <pic:cNvPr id="2" name="Drawing 0" descr="A picture containing text, window&#10;&#10;Description automatically generated"/>
                    <pic:cNvPicPr>
                      <a:picLocks noChangeAspect="1" noChangeArrowheads="1"/>
                    </pic:cNvPicPr>
                  </pic:nvPicPr>
                  <pic:blipFill>
                    <a:blip r:embed="rId20"/>
                    <a:srcRect/>
                    <a:stretch>
                      <a:fillRect/>
                    </a:stretch>
                  </pic:blipFill>
                  <pic:spPr bwMode="auto">
                    <a:xfrm>
                      <a:off x="0" y="0"/>
                      <a:ext cx="5778500" cy="3378200"/>
                    </a:xfrm>
                    <a:prstGeom prst="rect">
                      <a:avLst/>
                    </a:prstGeom>
                  </pic:spPr>
                </pic:pic>
              </a:graphicData>
            </a:graphic>
          </wp:inline>
        </w:drawing>
      </w:r>
    </w:p>
    <w:tbl>
      <w:tblPr>
        <w:tblStyle w:val="Table1a08da0eb-826a-4f5d-a37f-c70980cbd46c"/>
        <w:tblW w:w="8880" w:type="dxa"/>
        <w:tblInd w:w="15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20"/>
        <w:gridCol w:w="2220"/>
        <w:gridCol w:w="2220"/>
        <w:gridCol w:w="2220"/>
      </w:tblGrid>
      <w:tr w:rsidR="00D55748" w:rsidRPr="001A3F59" w14:paraId="5C7B57EA" w14:textId="77777777" w:rsidTr="008428D0">
        <w:tc>
          <w:tcPr>
            <w:tcW w:w="1250" w:type="pct"/>
          </w:tcPr>
          <w:p w14:paraId="28EBA8E3" w14:textId="77777777" w:rsidR="00D55748" w:rsidRPr="001A3F59" w:rsidRDefault="00D55748" w:rsidP="008428D0">
            <w:pPr>
              <w:rPr>
                <w:rFonts w:ascii="Arial" w:hAnsi="Arial" w:cs="Arial"/>
              </w:rPr>
            </w:pPr>
            <w:r w:rsidRPr="001A3F59">
              <w:rPr>
                <w:rFonts w:ascii="Arial" w:hAnsi="Arial" w:cs="Arial"/>
              </w:rPr>
              <w:t xml:space="preserve">Plazas are open spaces available for civic purposes and commercial activities. Building frontages should define these spaces. Plazas are typically hardscaped. </w:t>
            </w:r>
            <w:r w:rsidRPr="001A3F59">
              <w:rPr>
                <w:rFonts w:ascii="Arial" w:hAnsi="Arial" w:cs="Arial"/>
              </w:rPr>
              <w:br/>
            </w:r>
            <w:r w:rsidRPr="001A3F59">
              <w:rPr>
                <w:rFonts w:ascii="Arial" w:hAnsi="Arial" w:cs="Arial"/>
              </w:rPr>
              <w:t> </w:t>
            </w:r>
            <w:r w:rsidRPr="001A3F59">
              <w:rPr>
                <w:rFonts w:ascii="Arial" w:hAnsi="Arial" w:cs="Arial"/>
              </w:rPr>
              <w:t xml:space="preserve"> </w:t>
            </w:r>
            <w:r w:rsidRPr="001A3F59">
              <w:rPr>
                <w:rFonts w:ascii="Arial" w:hAnsi="Arial" w:cs="Arial"/>
              </w:rPr>
              <w:br/>
              <w:t xml:space="preserve">½ acre to 2½ acres </w:t>
            </w:r>
            <w:r w:rsidRPr="001A3F59">
              <w:rPr>
                <w:rFonts w:ascii="Arial" w:hAnsi="Arial" w:cs="Arial"/>
              </w:rPr>
              <w:br/>
              <w:t xml:space="preserve">  </w:t>
            </w:r>
            <w:r w:rsidRPr="001A3F59">
              <w:rPr>
                <w:rFonts w:ascii="Arial" w:hAnsi="Arial" w:cs="Arial"/>
              </w:rPr>
              <w:br/>
              <w:t xml:space="preserve">2 streets </w:t>
            </w:r>
            <w:r w:rsidRPr="001A3F59">
              <w:rPr>
                <w:rFonts w:ascii="Arial" w:hAnsi="Arial" w:cs="Arial"/>
              </w:rPr>
              <w:br/>
              <w:t xml:space="preserve">  </w:t>
            </w:r>
            <w:r w:rsidRPr="001A3F59">
              <w:rPr>
                <w:rFonts w:ascii="Arial" w:hAnsi="Arial" w:cs="Arial"/>
              </w:rPr>
              <w:br/>
              <w:t xml:space="preserve">Passive recreation, accessory structure, drinking fountains, and paths. </w:t>
            </w:r>
          </w:p>
        </w:tc>
        <w:tc>
          <w:tcPr>
            <w:tcW w:w="1250" w:type="pct"/>
          </w:tcPr>
          <w:p w14:paraId="73BAD957" w14:textId="77777777" w:rsidR="00D55748" w:rsidRPr="001A3F59" w:rsidRDefault="00D55748" w:rsidP="008428D0">
            <w:pPr>
              <w:rPr>
                <w:rFonts w:ascii="Arial" w:hAnsi="Arial" w:cs="Arial"/>
              </w:rPr>
            </w:pPr>
            <w:r w:rsidRPr="001A3F59">
              <w:rPr>
                <w:rFonts w:ascii="Arial" w:hAnsi="Arial" w:cs="Arial"/>
              </w:rPr>
              <w:t xml:space="preserve">An open space available for informal activities in close proximity to neighborhood residences. </w:t>
            </w:r>
            <w:r w:rsidRPr="001A3F59">
              <w:rPr>
                <w:rFonts w:ascii="Arial" w:hAnsi="Arial" w:cs="Arial"/>
              </w:rPr>
              <w:br/>
              <w:t xml:space="preserve">  </w:t>
            </w:r>
            <w:r w:rsidRPr="001A3F59">
              <w:rPr>
                <w:rFonts w:ascii="Arial" w:hAnsi="Arial" w:cs="Arial"/>
              </w:rPr>
              <w:br/>
              <w:t xml:space="preserve">4,000 sf to ½ acre </w:t>
            </w:r>
            <w:r w:rsidRPr="001A3F59">
              <w:rPr>
                <w:rFonts w:ascii="Arial" w:hAnsi="Arial" w:cs="Arial"/>
              </w:rPr>
              <w:br/>
              <w:t xml:space="preserve">  </w:t>
            </w:r>
            <w:r w:rsidRPr="001A3F59">
              <w:rPr>
                <w:rFonts w:ascii="Arial" w:hAnsi="Arial" w:cs="Arial"/>
              </w:rPr>
              <w:br/>
              <w:t xml:space="preserve">1 street </w:t>
            </w:r>
            <w:r w:rsidRPr="001A3F59">
              <w:rPr>
                <w:rFonts w:ascii="Arial" w:hAnsi="Arial" w:cs="Arial"/>
              </w:rPr>
              <w:br/>
              <w:t xml:space="preserve">  </w:t>
            </w:r>
            <w:r w:rsidRPr="001A3F59">
              <w:rPr>
                <w:rFonts w:ascii="Arial" w:hAnsi="Arial" w:cs="Arial"/>
              </w:rPr>
              <w:br/>
              <w:t xml:space="preserve">Passive recreation, accessory structure, drinking fountains, and paths. </w:t>
            </w:r>
          </w:p>
        </w:tc>
        <w:tc>
          <w:tcPr>
            <w:tcW w:w="1250" w:type="pct"/>
          </w:tcPr>
          <w:p w14:paraId="6230C661" w14:textId="77777777" w:rsidR="00D55748" w:rsidRPr="001A3F59" w:rsidRDefault="00D55748" w:rsidP="008428D0">
            <w:pPr>
              <w:rPr>
                <w:rFonts w:ascii="Arial" w:hAnsi="Arial" w:cs="Arial"/>
              </w:rPr>
            </w:pPr>
            <w:r w:rsidRPr="001A3F59">
              <w:rPr>
                <w:rFonts w:ascii="Arial" w:hAnsi="Arial" w:cs="Arial"/>
              </w:rPr>
              <w:t xml:space="preserve">An open space designed for the recreation of children and interspersed in residential areas. May be included in other open spaces. </w:t>
            </w:r>
            <w:r w:rsidRPr="001A3F59">
              <w:rPr>
                <w:rFonts w:ascii="Arial" w:hAnsi="Arial" w:cs="Arial"/>
              </w:rPr>
              <w:br/>
              <w:t xml:space="preserve">  </w:t>
            </w:r>
            <w:r w:rsidRPr="001A3F59">
              <w:rPr>
                <w:rFonts w:ascii="Arial" w:hAnsi="Arial" w:cs="Arial"/>
              </w:rPr>
              <w:br/>
              <w:t xml:space="preserve">No min. or max. size </w:t>
            </w:r>
            <w:r w:rsidRPr="001A3F59">
              <w:rPr>
                <w:rFonts w:ascii="Arial" w:hAnsi="Arial" w:cs="Arial"/>
              </w:rPr>
              <w:br/>
              <w:t xml:space="preserve">  </w:t>
            </w:r>
            <w:r w:rsidRPr="001A3F59">
              <w:rPr>
                <w:rFonts w:ascii="Arial" w:hAnsi="Arial" w:cs="Arial"/>
              </w:rPr>
              <w:br/>
              <w:t xml:space="preserve">1 street </w:t>
            </w:r>
            <w:r w:rsidRPr="001A3F59">
              <w:rPr>
                <w:rFonts w:ascii="Arial" w:hAnsi="Arial" w:cs="Arial"/>
              </w:rPr>
              <w:br/>
              <w:t xml:space="preserve">  </w:t>
            </w:r>
            <w:r w:rsidRPr="001A3F59">
              <w:rPr>
                <w:rFonts w:ascii="Arial" w:hAnsi="Arial" w:cs="Arial"/>
              </w:rPr>
              <w:br/>
              <w:t xml:space="preserve">Accessory structures, drinking fountains, and paths. </w:t>
            </w:r>
          </w:p>
        </w:tc>
        <w:tc>
          <w:tcPr>
            <w:tcW w:w="1250" w:type="pct"/>
          </w:tcPr>
          <w:p w14:paraId="0437671C" w14:textId="77777777" w:rsidR="00D55748" w:rsidRPr="001A3F59" w:rsidRDefault="00D55748" w:rsidP="008428D0">
            <w:pPr>
              <w:rPr>
                <w:rFonts w:ascii="Arial" w:hAnsi="Arial" w:cs="Arial"/>
              </w:rPr>
            </w:pPr>
            <w:r w:rsidRPr="001A3F59">
              <w:rPr>
                <w:rFonts w:ascii="Arial" w:hAnsi="Arial" w:cs="Arial"/>
              </w:rPr>
              <w:t xml:space="preserve">An open space designed as a grouping of plots for nearby residents for small-scale cultivation. May be included within other open spaces. </w:t>
            </w:r>
            <w:r w:rsidRPr="001A3F59">
              <w:rPr>
                <w:rFonts w:ascii="Arial" w:hAnsi="Arial" w:cs="Arial"/>
              </w:rPr>
              <w:br/>
              <w:t xml:space="preserve">  </w:t>
            </w:r>
            <w:r w:rsidRPr="001A3F59">
              <w:rPr>
                <w:rFonts w:ascii="Arial" w:hAnsi="Arial" w:cs="Arial"/>
              </w:rPr>
              <w:br/>
              <w:t xml:space="preserve">No min. or max. size </w:t>
            </w:r>
            <w:r w:rsidRPr="001A3F59">
              <w:rPr>
                <w:rFonts w:ascii="Arial" w:hAnsi="Arial" w:cs="Arial"/>
              </w:rPr>
              <w:br/>
              <w:t xml:space="preserve">  </w:t>
            </w:r>
            <w:r w:rsidRPr="001A3F59">
              <w:rPr>
                <w:rFonts w:ascii="Arial" w:hAnsi="Arial" w:cs="Arial"/>
              </w:rPr>
              <w:br/>
              <w:t xml:space="preserve">1 street </w:t>
            </w:r>
            <w:r w:rsidRPr="001A3F59">
              <w:rPr>
                <w:rFonts w:ascii="Arial" w:hAnsi="Arial" w:cs="Arial"/>
              </w:rPr>
              <w:br/>
              <w:t xml:space="preserve">  </w:t>
            </w:r>
            <w:r w:rsidRPr="001A3F59">
              <w:rPr>
                <w:rFonts w:ascii="Arial" w:hAnsi="Arial" w:cs="Arial"/>
              </w:rPr>
              <w:br/>
              <w:t xml:space="preserve">Accessory structures, drinking fountains, and paths. </w:t>
            </w:r>
          </w:p>
        </w:tc>
      </w:tr>
    </w:tbl>
    <w:p w14:paraId="02E89570" w14:textId="77777777" w:rsidR="00D55748" w:rsidRPr="001A3F59" w:rsidRDefault="00D55748" w:rsidP="00D55748">
      <w:pPr>
        <w:rPr>
          <w:rFonts w:ascii="Arial" w:hAnsi="Arial" w:cs="Arial"/>
          <w:color w:val="000000" w:themeColor="text1"/>
        </w:rPr>
      </w:pPr>
    </w:p>
    <w:p w14:paraId="2FB98C9B" w14:textId="77777777" w:rsidR="00D55748" w:rsidRPr="007556A4" w:rsidRDefault="00D55748" w:rsidP="00D55748">
      <w:pPr>
        <w:pStyle w:val="BlockText"/>
        <w:ind w:firstLine="720"/>
        <w:rPr>
          <w:rFonts w:ascii="Arial" w:hAnsi="Arial" w:cs="Arial"/>
        </w:rPr>
      </w:pPr>
      <w:r w:rsidRPr="007556A4">
        <w:rPr>
          <w:rFonts w:ascii="Arial" w:hAnsi="Arial" w:cs="Arial"/>
          <w:b/>
          <w:bCs/>
          <w:u w:val="single"/>
        </w:rPr>
        <w:t>Section 7</w:t>
      </w:r>
      <w:r>
        <w:rPr>
          <w:rFonts w:ascii="Arial" w:hAnsi="Arial" w:cs="Arial"/>
          <w:b/>
          <w:bCs/>
          <w:u w:val="single"/>
        </w:rPr>
        <w:t>4</w:t>
      </w:r>
      <w:r w:rsidRPr="007556A4">
        <w:rPr>
          <w:rFonts w:ascii="Arial" w:hAnsi="Arial" w:cs="Arial"/>
          <w:b/>
          <w:bCs/>
          <w:u w:val="single"/>
        </w:rPr>
        <w:t>.</w:t>
      </w:r>
      <w:r w:rsidRPr="007556A4">
        <w:rPr>
          <w:rFonts w:ascii="Arial" w:hAnsi="Arial" w:cs="Arial"/>
        </w:rPr>
        <w:t xml:space="preserve"> Amendments to the Municipal Code, Chapter 30, Article V, Division 4, Section 30-453 is hereby amended to replace “Medical marijuana dispensaries in Table No. 30-453 as follows:</w:t>
      </w:r>
    </w:p>
    <w:p w14:paraId="7C53E282" w14:textId="77777777" w:rsidR="00D55748" w:rsidRPr="006373BC" w:rsidRDefault="00D55748" w:rsidP="00D55748">
      <w:pPr>
        <w:rPr>
          <w:rFonts w:ascii="Arial" w:hAnsi="Arial" w:cs="Arial"/>
        </w:rPr>
      </w:pPr>
    </w:p>
    <w:tbl>
      <w:tblPr>
        <w:tblStyle w:val="Table1"/>
        <w:tblW w:w="4885" w:type="pct"/>
        <w:tblInd w:w="6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450"/>
        <w:gridCol w:w="646"/>
        <w:gridCol w:w="1029"/>
      </w:tblGrid>
      <w:tr w:rsidR="00D55748" w:rsidRPr="001A3F59" w14:paraId="73C558FA" w14:textId="77777777" w:rsidTr="008428D0">
        <w:tc>
          <w:tcPr>
            <w:tcW w:w="5000" w:type="pct"/>
            <w:gridSpan w:val="3"/>
          </w:tcPr>
          <w:p w14:paraId="3925A204" w14:textId="77777777" w:rsidR="00D55748" w:rsidRPr="001A3F59" w:rsidRDefault="00D55748" w:rsidP="008428D0">
            <w:pPr>
              <w:jc w:val="left"/>
              <w:rPr>
                <w:rFonts w:ascii="Arial" w:hAnsi="Arial" w:cs="Arial"/>
              </w:rPr>
            </w:pPr>
            <w:r w:rsidRPr="001A3F59">
              <w:rPr>
                <w:rFonts w:ascii="Arial" w:hAnsi="Arial" w:cs="Arial"/>
                <w:b/>
              </w:rPr>
              <w:t>Table No. 30-453</w:t>
            </w:r>
            <w:r w:rsidRPr="001A3F59">
              <w:rPr>
                <w:rFonts w:ascii="Arial" w:hAnsi="Arial" w:cs="Arial"/>
              </w:rPr>
              <w:br/>
            </w:r>
            <w:r w:rsidRPr="001A3F59">
              <w:rPr>
                <w:rFonts w:ascii="Arial" w:hAnsi="Arial" w:cs="Arial"/>
                <w:b/>
              </w:rPr>
              <w:t>Uses Permitted Within Mixed Use Development Projects</w:t>
            </w:r>
          </w:p>
        </w:tc>
      </w:tr>
      <w:tr w:rsidR="00D55748" w:rsidRPr="001A3F59" w14:paraId="43F48725" w14:textId="77777777" w:rsidTr="008428D0">
        <w:tc>
          <w:tcPr>
            <w:tcW w:w="4082" w:type="pct"/>
          </w:tcPr>
          <w:p w14:paraId="74F373BD" w14:textId="77777777" w:rsidR="00D55748" w:rsidRPr="001A3F59" w:rsidRDefault="00D55748" w:rsidP="008428D0">
            <w:pPr>
              <w:rPr>
                <w:rFonts w:ascii="Arial" w:hAnsi="Arial" w:cs="Arial"/>
              </w:rPr>
            </w:pPr>
            <w:r w:rsidRPr="001A3F59">
              <w:rPr>
                <w:rFonts w:ascii="Arial" w:hAnsi="Arial" w:cs="Arial"/>
                <w:b/>
              </w:rPr>
              <w:t>C. Business and Professional Offices</w:t>
            </w:r>
          </w:p>
        </w:tc>
        <w:tc>
          <w:tcPr>
            <w:tcW w:w="354" w:type="pct"/>
          </w:tcPr>
          <w:p w14:paraId="3AAC22DB" w14:textId="77777777" w:rsidR="00D55748" w:rsidRPr="001A3F59" w:rsidRDefault="00D55748" w:rsidP="008428D0">
            <w:pPr>
              <w:rPr>
                <w:rFonts w:ascii="Arial" w:hAnsi="Arial" w:cs="Arial"/>
              </w:rPr>
            </w:pPr>
            <w:r w:rsidRPr="001A3F59">
              <w:rPr>
                <w:rFonts w:ascii="Arial" w:hAnsi="Arial" w:cs="Arial"/>
                <w:b/>
              </w:rPr>
              <w:t>R-4</w:t>
            </w:r>
          </w:p>
        </w:tc>
        <w:tc>
          <w:tcPr>
            <w:tcW w:w="564" w:type="pct"/>
          </w:tcPr>
          <w:p w14:paraId="78C1F582" w14:textId="77777777" w:rsidR="00D55748" w:rsidRPr="001A3F59" w:rsidRDefault="00D55748" w:rsidP="008428D0">
            <w:pPr>
              <w:rPr>
                <w:rFonts w:ascii="Arial" w:hAnsi="Arial" w:cs="Arial"/>
              </w:rPr>
            </w:pPr>
            <w:r w:rsidRPr="001A3F59">
              <w:rPr>
                <w:rFonts w:ascii="Arial" w:hAnsi="Arial" w:cs="Arial"/>
                <w:b/>
              </w:rPr>
              <w:t>R-5</w:t>
            </w:r>
          </w:p>
        </w:tc>
      </w:tr>
      <w:tr w:rsidR="00D55748" w:rsidRPr="001A3F59" w14:paraId="482F14AD" w14:textId="77777777" w:rsidTr="008428D0">
        <w:tc>
          <w:tcPr>
            <w:tcW w:w="4082" w:type="pct"/>
          </w:tcPr>
          <w:p w14:paraId="16F1674B" w14:textId="77777777" w:rsidR="00D55748" w:rsidRPr="001A3F59" w:rsidRDefault="00D55748" w:rsidP="008428D0">
            <w:pPr>
              <w:rPr>
                <w:rFonts w:ascii="Arial" w:hAnsi="Arial" w:cs="Arial"/>
                <w:u w:val="single"/>
              </w:rPr>
            </w:pPr>
            <w:r w:rsidRPr="001A3F59">
              <w:rPr>
                <w:rFonts w:ascii="Arial" w:hAnsi="Arial" w:cs="Arial"/>
                <w:strike/>
              </w:rPr>
              <w:t>Medical marijuana dispensaries</w:t>
            </w:r>
            <w:r w:rsidRPr="001A3F59">
              <w:rPr>
                <w:rFonts w:ascii="Arial" w:hAnsi="Arial" w:cs="Arial"/>
                <w:u w:val="single"/>
              </w:rPr>
              <w:t xml:space="preserve"> </w:t>
            </w:r>
            <w:r w:rsidRPr="001A3F59">
              <w:rPr>
                <w:rFonts w:ascii="Arial" w:hAnsi="Arial" w:cs="Arial"/>
                <w:strike/>
                <w:u w:val="single"/>
              </w:rPr>
              <w:t>Commercial</w:t>
            </w:r>
            <w:r w:rsidRPr="001A3F59">
              <w:rPr>
                <w:rFonts w:ascii="Arial" w:hAnsi="Arial" w:cs="Arial"/>
                <w:u w:val="single"/>
              </w:rPr>
              <w:t xml:space="preserve"> </w:t>
            </w:r>
            <w:r w:rsidRPr="001A3F59">
              <w:rPr>
                <w:rFonts w:ascii="Arial" w:hAnsi="Arial" w:cs="Arial"/>
                <w:b/>
                <w:bCs/>
                <w:i/>
                <w:iCs/>
                <w:u w:val="single"/>
              </w:rPr>
              <w:t>Retail</w:t>
            </w:r>
            <w:r w:rsidRPr="001A3F59">
              <w:rPr>
                <w:rFonts w:ascii="Arial" w:hAnsi="Arial" w:cs="Arial"/>
                <w:u w:val="single"/>
              </w:rPr>
              <w:t xml:space="preserve"> Cannabis Businesses</w:t>
            </w:r>
          </w:p>
        </w:tc>
        <w:tc>
          <w:tcPr>
            <w:tcW w:w="354" w:type="pct"/>
          </w:tcPr>
          <w:p w14:paraId="46145B59" w14:textId="77777777" w:rsidR="00D55748" w:rsidRPr="001A3F59" w:rsidRDefault="00D55748" w:rsidP="008428D0">
            <w:pPr>
              <w:jc w:val="center"/>
              <w:rPr>
                <w:rFonts w:ascii="Arial" w:hAnsi="Arial" w:cs="Arial"/>
              </w:rPr>
            </w:pPr>
            <w:r w:rsidRPr="001A3F59">
              <w:rPr>
                <w:rFonts w:ascii="Arial" w:hAnsi="Arial" w:cs="Arial"/>
                <w:b/>
              </w:rPr>
              <w:softHyphen/>
            </w:r>
            <w:r w:rsidRPr="001A3F59">
              <w:rPr>
                <w:rFonts w:ascii="Arial" w:hAnsi="Arial" w:cs="Arial"/>
              </w:rPr>
              <w:t xml:space="preserve">— </w:t>
            </w:r>
          </w:p>
        </w:tc>
        <w:tc>
          <w:tcPr>
            <w:tcW w:w="564" w:type="pct"/>
          </w:tcPr>
          <w:p w14:paraId="16013A87" w14:textId="77777777" w:rsidR="00D55748" w:rsidRPr="001A3F59" w:rsidRDefault="00D55748" w:rsidP="008428D0">
            <w:pPr>
              <w:jc w:val="center"/>
              <w:rPr>
                <w:rFonts w:ascii="Arial" w:hAnsi="Arial" w:cs="Arial"/>
              </w:rPr>
            </w:pPr>
            <w:r w:rsidRPr="001A3F59">
              <w:rPr>
                <w:rFonts w:ascii="Arial" w:hAnsi="Arial" w:cs="Arial"/>
              </w:rPr>
              <w:t xml:space="preserve">— </w:t>
            </w:r>
          </w:p>
        </w:tc>
      </w:tr>
    </w:tbl>
    <w:p w14:paraId="5138FD33" w14:textId="77777777" w:rsidR="00D55748" w:rsidRDefault="00D55748" w:rsidP="00D55748">
      <w:pPr>
        <w:pStyle w:val="BlockText"/>
        <w:rPr>
          <w:rFonts w:ascii="Arial" w:hAnsi="Arial" w:cs="Arial"/>
        </w:rPr>
      </w:pPr>
    </w:p>
    <w:p w14:paraId="12566AE4" w14:textId="1B941668" w:rsidR="00D55748" w:rsidRDefault="00D55748" w:rsidP="00D55748">
      <w:pPr>
        <w:pStyle w:val="BlockText"/>
        <w:ind w:firstLine="720"/>
        <w:rPr>
          <w:rFonts w:ascii="Arial" w:hAnsi="Arial" w:cs="Arial"/>
        </w:rPr>
      </w:pPr>
      <w:r w:rsidRPr="00866DAD">
        <w:rPr>
          <w:rFonts w:ascii="Arial" w:hAnsi="Arial" w:cs="Arial"/>
          <w:b/>
          <w:bCs/>
          <w:u w:val="single"/>
        </w:rPr>
        <w:t xml:space="preserve">Section </w:t>
      </w:r>
      <w:r>
        <w:rPr>
          <w:rFonts w:ascii="Arial" w:hAnsi="Arial" w:cs="Arial"/>
          <w:b/>
          <w:bCs/>
          <w:u w:val="single"/>
        </w:rPr>
        <w:t>75</w:t>
      </w:r>
      <w:r w:rsidRPr="00866DAD">
        <w:rPr>
          <w:rFonts w:ascii="Arial" w:hAnsi="Arial" w:cs="Arial"/>
          <w:b/>
          <w:bCs/>
          <w:u w:val="single"/>
        </w:rPr>
        <w:t>.</w:t>
      </w:r>
      <w:r w:rsidRPr="00866DAD">
        <w:rPr>
          <w:rFonts w:ascii="Arial" w:hAnsi="Arial" w:cs="Arial"/>
        </w:rPr>
        <w:t xml:space="preserve"> Amendments to the Municipal Code, </w:t>
      </w:r>
      <w:r w:rsidRPr="007556A4">
        <w:rPr>
          <w:rFonts w:ascii="Arial" w:hAnsi="Arial" w:cs="Arial"/>
        </w:rPr>
        <w:t xml:space="preserve">Chapter 30, Article VI, Division 3, Section 30-489 “Uses Permitted” is hereby amended to restate and amend </w:t>
      </w:r>
      <w:r w:rsidR="00706620">
        <w:rPr>
          <w:rFonts w:ascii="Arial" w:hAnsi="Arial" w:cs="Arial"/>
        </w:rPr>
        <w:t xml:space="preserve">Sec. 30-489.-Uses Permitted, part (b), and </w:t>
      </w:r>
      <w:r w:rsidRPr="007556A4">
        <w:rPr>
          <w:rFonts w:ascii="Arial" w:hAnsi="Arial" w:cs="Arial"/>
        </w:rPr>
        <w:t>Table No. 30-489 as follows:</w:t>
      </w:r>
    </w:p>
    <w:p w14:paraId="184F6CBF" w14:textId="77777777" w:rsidR="00D55748" w:rsidRPr="007556A4" w:rsidRDefault="00D55748" w:rsidP="00D55748">
      <w:pPr>
        <w:pStyle w:val="BlockText"/>
        <w:ind w:left="720"/>
        <w:rPr>
          <w:rFonts w:ascii="Arial" w:hAnsi="Arial" w:cs="Arial"/>
        </w:rPr>
      </w:pPr>
      <w:r w:rsidRPr="007556A4">
        <w:rPr>
          <w:rFonts w:ascii="Arial" w:hAnsi="Arial" w:cs="Arial"/>
        </w:rPr>
        <w:t xml:space="preserve">(b) Uses subject to specific requirements. Permitted uses marked with an asterisk "*" indicate that the use is subject to special use regulations </w:t>
      </w:r>
      <w:r w:rsidRPr="007556A4">
        <w:rPr>
          <w:rFonts w:ascii="Arial" w:hAnsi="Arial" w:cs="Arial"/>
          <w:u w:val="single"/>
        </w:rPr>
        <w:t>in Chapter 33,</w:t>
      </w:r>
      <w:r w:rsidRPr="007556A4">
        <w:rPr>
          <w:rFonts w:ascii="Arial" w:hAnsi="Arial" w:cs="Arial"/>
        </w:rPr>
        <w:t xml:space="preserve"> Section 30-491 and Chapter 15 of the Municipal Code. Conditional uses are subject to the provisions in Section 30-492.</w:t>
      </w:r>
    </w:p>
    <w:p w14:paraId="3A0B8C8A" w14:textId="77777777" w:rsidR="00D55748" w:rsidRPr="001A3F59" w:rsidRDefault="00D55748" w:rsidP="00D55748">
      <w:pPr>
        <w:rPr>
          <w:rFonts w:ascii="Arial" w:hAnsi="Arial" w:cs="Arial"/>
          <w:b/>
        </w:rPr>
      </w:pPr>
    </w:p>
    <w:tbl>
      <w:tblPr>
        <w:tblStyle w:val="Table1"/>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160"/>
        <w:gridCol w:w="695"/>
        <w:gridCol w:w="695"/>
        <w:gridCol w:w="790"/>
      </w:tblGrid>
      <w:tr w:rsidR="00D55748" w:rsidRPr="001A3F59" w14:paraId="7EBD0EC8" w14:textId="77777777" w:rsidTr="008428D0">
        <w:tc>
          <w:tcPr>
            <w:tcW w:w="5000" w:type="pct"/>
            <w:gridSpan w:val="4"/>
          </w:tcPr>
          <w:p w14:paraId="681B69F7" w14:textId="77777777" w:rsidR="00D55748" w:rsidRPr="001A3F59" w:rsidRDefault="00D55748" w:rsidP="008428D0">
            <w:pPr>
              <w:jc w:val="left"/>
              <w:rPr>
                <w:rFonts w:ascii="Arial" w:hAnsi="Arial" w:cs="Arial"/>
              </w:rPr>
            </w:pPr>
            <w:r w:rsidRPr="001A3F59">
              <w:rPr>
                <w:rFonts w:ascii="Arial" w:hAnsi="Arial" w:cs="Arial"/>
                <w:b/>
              </w:rPr>
              <w:t>Table No. 30-489</w:t>
            </w:r>
            <w:r w:rsidRPr="001A3F59">
              <w:rPr>
                <w:rFonts w:ascii="Arial" w:hAnsi="Arial" w:cs="Arial"/>
              </w:rPr>
              <w:br/>
            </w:r>
            <w:r w:rsidRPr="001A3F59">
              <w:rPr>
                <w:rFonts w:ascii="Arial" w:hAnsi="Arial" w:cs="Arial"/>
                <w:b/>
              </w:rPr>
              <w:t>Allowed Uses within Commercial Zoning Districts</w:t>
            </w:r>
          </w:p>
        </w:tc>
      </w:tr>
      <w:tr w:rsidR="00D55748" w:rsidRPr="001A3F59" w14:paraId="6DDF781E" w14:textId="77777777" w:rsidTr="008428D0">
        <w:tc>
          <w:tcPr>
            <w:tcW w:w="3833" w:type="pct"/>
          </w:tcPr>
          <w:p w14:paraId="35ECF7A2" w14:textId="77777777" w:rsidR="00D55748" w:rsidRPr="001A3F59" w:rsidRDefault="00D55748" w:rsidP="008428D0">
            <w:pPr>
              <w:rPr>
                <w:rFonts w:ascii="Arial" w:hAnsi="Arial" w:cs="Arial"/>
              </w:rPr>
            </w:pPr>
            <w:r w:rsidRPr="001A3F59">
              <w:rPr>
                <w:rFonts w:ascii="Arial" w:hAnsi="Arial" w:cs="Arial"/>
                <w:b/>
              </w:rPr>
              <w:t>Use</w:t>
            </w:r>
          </w:p>
        </w:tc>
        <w:tc>
          <w:tcPr>
            <w:tcW w:w="372" w:type="pct"/>
          </w:tcPr>
          <w:p w14:paraId="5EE4C7C2" w14:textId="77777777" w:rsidR="00D55748" w:rsidRPr="001A3F59" w:rsidRDefault="00D55748" w:rsidP="008428D0">
            <w:pPr>
              <w:rPr>
                <w:rFonts w:ascii="Arial" w:hAnsi="Arial" w:cs="Arial"/>
              </w:rPr>
            </w:pPr>
            <w:r w:rsidRPr="001A3F59">
              <w:rPr>
                <w:rFonts w:ascii="Arial" w:hAnsi="Arial" w:cs="Arial"/>
                <w:b/>
              </w:rPr>
              <w:t>C-1</w:t>
            </w:r>
          </w:p>
        </w:tc>
        <w:tc>
          <w:tcPr>
            <w:tcW w:w="372" w:type="pct"/>
          </w:tcPr>
          <w:p w14:paraId="09D04960" w14:textId="77777777" w:rsidR="00D55748" w:rsidRPr="001A3F59" w:rsidRDefault="00D55748" w:rsidP="008428D0">
            <w:pPr>
              <w:rPr>
                <w:rFonts w:ascii="Arial" w:hAnsi="Arial" w:cs="Arial"/>
              </w:rPr>
            </w:pPr>
            <w:r w:rsidRPr="001A3F59">
              <w:rPr>
                <w:rFonts w:ascii="Arial" w:hAnsi="Arial" w:cs="Arial"/>
                <w:b/>
              </w:rPr>
              <w:t>C-2</w:t>
            </w:r>
          </w:p>
        </w:tc>
        <w:tc>
          <w:tcPr>
            <w:tcW w:w="423" w:type="pct"/>
          </w:tcPr>
          <w:p w14:paraId="169BB0EF" w14:textId="77777777" w:rsidR="00D55748" w:rsidRPr="001A3F59" w:rsidRDefault="00D55748" w:rsidP="008428D0">
            <w:pPr>
              <w:rPr>
                <w:rFonts w:ascii="Arial" w:hAnsi="Arial" w:cs="Arial"/>
              </w:rPr>
            </w:pPr>
            <w:r w:rsidRPr="001A3F59">
              <w:rPr>
                <w:rFonts w:ascii="Arial" w:hAnsi="Arial" w:cs="Arial"/>
                <w:b/>
              </w:rPr>
              <w:t>RMU</w:t>
            </w:r>
          </w:p>
        </w:tc>
      </w:tr>
      <w:tr w:rsidR="00D55748" w:rsidRPr="001A3F59" w14:paraId="2E148351" w14:textId="77777777" w:rsidTr="008428D0">
        <w:tc>
          <w:tcPr>
            <w:tcW w:w="3833" w:type="pct"/>
          </w:tcPr>
          <w:p w14:paraId="3110190D" w14:textId="77777777" w:rsidR="00D55748" w:rsidRPr="001A3F59" w:rsidRDefault="00D55748" w:rsidP="008428D0">
            <w:pPr>
              <w:rPr>
                <w:rFonts w:ascii="Arial" w:hAnsi="Arial" w:cs="Arial"/>
              </w:rPr>
            </w:pPr>
            <w:r w:rsidRPr="001A3F59">
              <w:rPr>
                <w:rFonts w:ascii="Arial" w:hAnsi="Arial" w:cs="Arial"/>
                <w:b/>
              </w:rPr>
              <w:t>Retail Sales</w:t>
            </w:r>
          </w:p>
        </w:tc>
        <w:tc>
          <w:tcPr>
            <w:tcW w:w="1167" w:type="pct"/>
            <w:gridSpan w:val="3"/>
          </w:tcPr>
          <w:p w14:paraId="519DCED4" w14:textId="77777777" w:rsidR="00D55748" w:rsidRPr="001A3F59" w:rsidRDefault="00D55748" w:rsidP="008428D0">
            <w:pPr>
              <w:rPr>
                <w:rFonts w:ascii="Arial" w:hAnsi="Arial" w:cs="Arial"/>
              </w:rPr>
            </w:pPr>
          </w:p>
        </w:tc>
      </w:tr>
      <w:tr w:rsidR="00D55748" w:rsidRPr="001A3F59" w14:paraId="290F68B2" w14:textId="77777777" w:rsidTr="008428D0">
        <w:tc>
          <w:tcPr>
            <w:tcW w:w="3833" w:type="pct"/>
          </w:tcPr>
          <w:p w14:paraId="63FE8E45" w14:textId="77777777" w:rsidR="00D55748" w:rsidRPr="001A3F59" w:rsidRDefault="00D55748" w:rsidP="008428D0">
            <w:pPr>
              <w:rPr>
                <w:rFonts w:ascii="Arial" w:hAnsi="Arial" w:cs="Arial"/>
              </w:rPr>
            </w:pPr>
            <w:r w:rsidRPr="001A3F59">
              <w:rPr>
                <w:rFonts w:ascii="Arial" w:hAnsi="Arial" w:cs="Arial"/>
              </w:rPr>
              <w:t xml:space="preserve">Adult Businesses </w:t>
            </w:r>
          </w:p>
        </w:tc>
        <w:tc>
          <w:tcPr>
            <w:tcW w:w="372" w:type="pct"/>
          </w:tcPr>
          <w:p w14:paraId="37A4D0B9"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48E81303"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A2E30B6" w14:textId="77777777" w:rsidR="00D55748" w:rsidRPr="001A3F59" w:rsidRDefault="00D55748" w:rsidP="008428D0">
            <w:pPr>
              <w:rPr>
                <w:rFonts w:ascii="Arial" w:hAnsi="Arial" w:cs="Arial"/>
              </w:rPr>
            </w:pPr>
            <w:r w:rsidRPr="001A3F59">
              <w:rPr>
                <w:rFonts w:ascii="Arial" w:hAnsi="Arial" w:cs="Arial"/>
              </w:rPr>
              <w:t xml:space="preserve">— </w:t>
            </w:r>
          </w:p>
        </w:tc>
      </w:tr>
      <w:tr w:rsidR="00D55748" w:rsidRPr="001A3F59" w14:paraId="2AB133D9" w14:textId="77777777" w:rsidTr="008428D0">
        <w:tc>
          <w:tcPr>
            <w:tcW w:w="3833" w:type="pct"/>
          </w:tcPr>
          <w:p w14:paraId="4F303F71" w14:textId="77777777" w:rsidR="00D55748" w:rsidRPr="001A3F59" w:rsidRDefault="00D55748" w:rsidP="008428D0">
            <w:pPr>
              <w:rPr>
                <w:rFonts w:ascii="Arial" w:hAnsi="Arial" w:cs="Arial"/>
              </w:rPr>
            </w:pPr>
            <w:r w:rsidRPr="001A3F59">
              <w:rPr>
                <w:rFonts w:ascii="Arial" w:hAnsi="Arial" w:cs="Arial"/>
              </w:rPr>
              <w:t xml:space="preserve">Antique Shop </w:t>
            </w:r>
          </w:p>
        </w:tc>
        <w:tc>
          <w:tcPr>
            <w:tcW w:w="372" w:type="pct"/>
          </w:tcPr>
          <w:p w14:paraId="08FEB689"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2EAD4923"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8DB935D"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5908B61B" w14:textId="77777777" w:rsidTr="008428D0">
        <w:tc>
          <w:tcPr>
            <w:tcW w:w="3833" w:type="pct"/>
          </w:tcPr>
          <w:p w14:paraId="6B1ED63C" w14:textId="77777777" w:rsidR="00D55748" w:rsidRPr="001A3F59" w:rsidRDefault="00D55748" w:rsidP="008428D0">
            <w:pPr>
              <w:rPr>
                <w:rFonts w:ascii="Arial" w:hAnsi="Arial" w:cs="Arial"/>
              </w:rPr>
            </w:pPr>
            <w:r w:rsidRPr="001A3F59">
              <w:rPr>
                <w:rFonts w:ascii="Arial" w:hAnsi="Arial" w:cs="Arial"/>
              </w:rPr>
              <w:t xml:space="preserve">Automobile Sales Agency with or without Incidental Repair and Sales Display Area </w:t>
            </w:r>
          </w:p>
        </w:tc>
        <w:tc>
          <w:tcPr>
            <w:tcW w:w="372" w:type="pct"/>
          </w:tcPr>
          <w:p w14:paraId="190DA3CD"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3B51A772"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46918E31"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65180FB9" w14:textId="77777777" w:rsidTr="008428D0">
        <w:tc>
          <w:tcPr>
            <w:tcW w:w="3833" w:type="pct"/>
          </w:tcPr>
          <w:p w14:paraId="3E3F0E83" w14:textId="77777777" w:rsidR="00D55748" w:rsidRPr="001A3F59" w:rsidRDefault="00D55748" w:rsidP="008428D0">
            <w:pPr>
              <w:rPr>
                <w:rFonts w:ascii="Arial" w:hAnsi="Arial" w:cs="Arial"/>
              </w:rPr>
            </w:pPr>
            <w:r w:rsidRPr="001A3F59">
              <w:rPr>
                <w:rFonts w:ascii="Arial" w:hAnsi="Arial" w:cs="Arial"/>
              </w:rPr>
              <w:t xml:space="preserve">Automobile Supply Store (no machine shop) </w:t>
            </w:r>
          </w:p>
        </w:tc>
        <w:tc>
          <w:tcPr>
            <w:tcW w:w="372" w:type="pct"/>
          </w:tcPr>
          <w:p w14:paraId="141C963A"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27BBF25C"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04D6B3E"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272E7DAB" w14:textId="77777777" w:rsidTr="008428D0">
        <w:tc>
          <w:tcPr>
            <w:tcW w:w="3833" w:type="pct"/>
          </w:tcPr>
          <w:p w14:paraId="6720231E" w14:textId="77777777" w:rsidR="00D55748" w:rsidRPr="001A3F59" w:rsidRDefault="00D55748" w:rsidP="008428D0">
            <w:pPr>
              <w:rPr>
                <w:rFonts w:ascii="Arial" w:hAnsi="Arial" w:cs="Arial"/>
              </w:rPr>
            </w:pPr>
            <w:r w:rsidRPr="001A3F59">
              <w:rPr>
                <w:rFonts w:ascii="Arial" w:hAnsi="Arial" w:cs="Arial"/>
              </w:rPr>
              <w:t xml:space="preserve">Bakery Goods Store </w:t>
            </w:r>
          </w:p>
        </w:tc>
        <w:tc>
          <w:tcPr>
            <w:tcW w:w="372" w:type="pct"/>
          </w:tcPr>
          <w:p w14:paraId="56F019DA"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41CA5DF"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6A144881"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5CFE67FF" w14:textId="77777777" w:rsidTr="008428D0">
        <w:tc>
          <w:tcPr>
            <w:tcW w:w="3833" w:type="pct"/>
          </w:tcPr>
          <w:p w14:paraId="3D97C5D0" w14:textId="77777777" w:rsidR="00D55748" w:rsidRPr="001A3F59" w:rsidRDefault="00D55748" w:rsidP="008428D0">
            <w:pPr>
              <w:rPr>
                <w:rFonts w:ascii="Arial" w:hAnsi="Arial" w:cs="Arial"/>
              </w:rPr>
            </w:pPr>
            <w:r w:rsidRPr="001A3F59">
              <w:rPr>
                <w:rFonts w:ascii="Arial" w:hAnsi="Arial" w:cs="Arial"/>
              </w:rPr>
              <w:t xml:space="preserve">Bar, Cocktail Lounge </w:t>
            </w:r>
          </w:p>
        </w:tc>
        <w:tc>
          <w:tcPr>
            <w:tcW w:w="372" w:type="pct"/>
          </w:tcPr>
          <w:p w14:paraId="028C9B5A"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6730768D"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4940FB88"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4C0BE24" w14:textId="77777777" w:rsidTr="008428D0">
        <w:tc>
          <w:tcPr>
            <w:tcW w:w="3833" w:type="pct"/>
          </w:tcPr>
          <w:p w14:paraId="26E88871" w14:textId="77777777" w:rsidR="00D55748" w:rsidRPr="001A3F59" w:rsidRDefault="00D55748" w:rsidP="008428D0">
            <w:pPr>
              <w:rPr>
                <w:rFonts w:ascii="Arial" w:hAnsi="Arial" w:cs="Arial"/>
              </w:rPr>
            </w:pPr>
            <w:r w:rsidRPr="001A3F59">
              <w:rPr>
                <w:rFonts w:ascii="Arial" w:hAnsi="Arial" w:cs="Arial"/>
              </w:rPr>
              <w:t xml:space="preserve">Bicycle Shop </w:t>
            </w:r>
          </w:p>
        </w:tc>
        <w:tc>
          <w:tcPr>
            <w:tcW w:w="372" w:type="pct"/>
          </w:tcPr>
          <w:p w14:paraId="41C7129E"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0D2220C0"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14F280F"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2C71146" w14:textId="77777777" w:rsidTr="008428D0">
        <w:tc>
          <w:tcPr>
            <w:tcW w:w="3833" w:type="pct"/>
          </w:tcPr>
          <w:p w14:paraId="714B13C3" w14:textId="77777777" w:rsidR="00D55748" w:rsidRPr="001A3F59" w:rsidRDefault="00D55748" w:rsidP="008428D0">
            <w:pPr>
              <w:rPr>
                <w:rFonts w:ascii="Arial" w:hAnsi="Arial" w:cs="Arial"/>
              </w:rPr>
            </w:pPr>
            <w:r w:rsidRPr="001A3F59">
              <w:rPr>
                <w:rFonts w:ascii="Arial" w:hAnsi="Arial" w:cs="Arial"/>
              </w:rPr>
              <w:t xml:space="preserve">Boat Sales with Incidental Repair and Sales Display Area </w:t>
            </w:r>
          </w:p>
        </w:tc>
        <w:tc>
          <w:tcPr>
            <w:tcW w:w="372" w:type="pct"/>
          </w:tcPr>
          <w:p w14:paraId="684211E1"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49B4D043"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38A666EB"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5D06E566" w14:textId="77777777" w:rsidTr="008428D0">
        <w:tc>
          <w:tcPr>
            <w:tcW w:w="3833" w:type="pct"/>
          </w:tcPr>
          <w:p w14:paraId="09EE8459" w14:textId="77777777" w:rsidR="00D55748" w:rsidRPr="001A3F59" w:rsidRDefault="00D55748" w:rsidP="008428D0">
            <w:pPr>
              <w:rPr>
                <w:rFonts w:ascii="Arial" w:hAnsi="Arial" w:cs="Arial"/>
              </w:rPr>
            </w:pPr>
            <w:r w:rsidRPr="001A3F59">
              <w:rPr>
                <w:rFonts w:ascii="Arial" w:hAnsi="Arial" w:cs="Arial"/>
              </w:rPr>
              <w:t xml:space="preserve">Book Store </w:t>
            </w:r>
          </w:p>
        </w:tc>
        <w:tc>
          <w:tcPr>
            <w:tcW w:w="372" w:type="pct"/>
          </w:tcPr>
          <w:p w14:paraId="1E57FC9C"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3082C1F1"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23570927"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63D829F" w14:textId="77777777" w:rsidTr="008428D0">
        <w:tc>
          <w:tcPr>
            <w:tcW w:w="3833" w:type="pct"/>
          </w:tcPr>
          <w:p w14:paraId="6C9B57CA" w14:textId="77777777" w:rsidR="00D55748" w:rsidRPr="001A3F59" w:rsidRDefault="00D55748" w:rsidP="008428D0">
            <w:pPr>
              <w:rPr>
                <w:rFonts w:ascii="Arial" w:hAnsi="Arial" w:cs="Arial"/>
              </w:rPr>
            </w:pPr>
            <w:r w:rsidRPr="001A3F59">
              <w:rPr>
                <w:rFonts w:ascii="Arial" w:hAnsi="Arial" w:cs="Arial"/>
              </w:rPr>
              <w:t xml:space="preserve">Building Materials, Retail Sale of (if contained within a completely enclosed building) </w:t>
            </w:r>
          </w:p>
        </w:tc>
        <w:tc>
          <w:tcPr>
            <w:tcW w:w="372" w:type="pct"/>
          </w:tcPr>
          <w:p w14:paraId="1E83C324"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3FE1FF24"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C05D15B"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5222260F" w14:textId="77777777" w:rsidTr="008428D0">
        <w:tc>
          <w:tcPr>
            <w:tcW w:w="3833" w:type="pct"/>
          </w:tcPr>
          <w:p w14:paraId="60C9038C" w14:textId="77777777" w:rsidR="00D55748" w:rsidRPr="001A3F59" w:rsidRDefault="00D55748" w:rsidP="008428D0">
            <w:pPr>
              <w:rPr>
                <w:rFonts w:ascii="Arial" w:hAnsi="Arial" w:cs="Arial"/>
              </w:rPr>
            </w:pPr>
            <w:r w:rsidRPr="001A3F59">
              <w:rPr>
                <w:rFonts w:ascii="Arial" w:hAnsi="Arial" w:cs="Arial"/>
              </w:rPr>
              <w:t xml:space="preserve">Building Materials with Outdoor Storage </w:t>
            </w:r>
          </w:p>
        </w:tc>
        <w:tc>
          <w:tcPr>
            <w:tcW w:w="372" w:type="pct"/>
          </w:tcPr>
          <w:p w14:paraId="1A9A0062"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210D6002"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928ED3E"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D8C407E" w14:textId="77777777" w:rsidTr="008428D0">
        <w:tc>
          <w:tcPr>
            <w:tcW w:w="3833" w:type="pct"/>
          </w:tcPr>
          <w:p w14:paraId="031AF2AE" w14:textId="77777777" w:rsidR="00D55748" w:rsidRPr="001A3F59" w:rsidRDefault="00D55748" w:rsidP="008428D0">
            <w:pPr>
              <w:rPr>
                <w:rFonts w:ascii="Arial" w:hAnsi="Arial" w:cs="Arial"/>
                <w:color w:val="000000" w:themeColor="text1"/>
              </w:rPr>
            </w:pPr>
            <w:r w:rsidRPr="001A3F59">
              <w:rPr>
                <w:rFonts w:ascii="Arial" w:hAnsi="Arial" w:cs="Arial"/>
                <w:color w:val="000000" w:themeColor="text1"/>
              </w:rPr>
              <w:t xml:space="preserve">Blueprinting Establishment </w:t>
            </w:r>
          </w:p>
        </w:tc>
        <w:tc>
          <w:tcPr>
            <w:tcW w:w="372" w:type="pct"/>
          </w:tcPr>
          <w:p w14:paraId="3BDCBFE6" w14:textId="77777777" w:rsidR="00D55748" w:rsidRPr="001A3F59" w:rsidRDefault="00D55748" w:rsidP="008428D0">
            <w:pPr>
              <w:rPr>
                <w:rFonts w:ascii="Arial" w:hAnsi="Arial" w:cs="Arial"/>
                <w:color w:val="000000" w:themeColor="text1"/>
              </w:rPr>
            </w:pPr>
            <w:r w:rsidRPr="001A3F59">
              <w:rPr>
                <w:rFonts w:ascii="Arial" w:hAnsi="Arial" w:cs="Arial"/>
                <w:color w:val="000000" w:themeColor="text1"/>
              </w:rPr>
              <w:t xml:space="preserve">— </w:t>
            </w:r>
          </w:p>
        </w:tc>
        <w:tc>
          <w:tcPr>
            <w:tcW w:w="372" w:type="pct"/>
          </w:tcPr>
          <w:p w14:paraId="1EBAA75C"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9B345DE"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23ACA2D" w14:textId="77777777" w:rsidTr="008428D0">
        <w:tc>
          <w:tcPr>
            <w:tcW w:w="3833" w:type="pct"/>
          </w:tcPr>
          <w:p w14:paraId="389322E0" w14:textId="77777777" w:rsidR="00D55748" w:rsidRPr="001A3F59" w:rsidRDefault="00D55748" w:rsidP="008428D0">
            <w:pPr>
              <w:rPr>
                <w:rFonts w:ascii="Arial" w:hAnsi="Arial" w:cs="Arial"/>
                <w:color w:val="000000" w:themeColor="text1"/>
              </w:rPr>
            </w:pPr>
            <w:r w:rsidRPr="001A3F59">
              <w:rPr>
                <w:rFonts w:ascii="Arial" w:hAnsi="Arial" w:cs="Arial"/>
                <w:strike/>
                <w:color w:val="000000" w:themeColor="text1"/>
              </w:rPr>
              <w:t>Commercial</w:t>
            </w:r>
            <w:r>
              <w:rPr>
                <w:rFonts w:ascii="Arial" w:hAnsi="Arial" w:cs="Arial"/>
                <w:strike/>
                <w:color w:val="000000" w:themeColor="text1"/>
              </w:rPr>
              <w:t xml:space="preserve"> </w:t>
            </w:r>
            <w:r w:rsidRPr="001A3F59">
              <w:rPr>
                <w:rFonts w:ascii="Arial" w:hAnsi="Arial" w:cs="Arial"/>
                <w:bCs/>
                <w:color w:val="000000" w:themeColor="text1"/>
              </w:rPr>
              <w:t>Cannabis</w:t>
            </w:r>
            <w:r w:rsidRPr="001A3F59">
              <w:rPr>
                <w:rFonts w:ascii="Arial" w:hAnsi="Arial" w:cs="Arial"/>
                <w:color w:val="000000" w:themeColor="text1"/>
              </w:rPr>
              <w:t xml:space="preserve"> </w:t>
            </w:r>
            <w:r w:rsidRPr="001A3F59">
              <w:rPr>
                <w:rFonts w:ascii="Arial" w:hAnsi="Arial" w:cs="Arial"/>
                <w:color w:val="000000" w:themeColor="text1"/>
                <w:u w:val="single"/>
              </w:rPr>
              <w:t xml:space="preserve">Retailer, Storefront </w:t>
            </w:r>
            <w:r w:rsidRPr="001A3F59">
              <w:rPr>
                <w:rFonts w:ascii="Arial" w:hAnsi="Arial" w:cs="Arial"/>
                <w:strike/>
                <w:color w:val="000000" w:themeColor="text1"/>
              </w:rPr>
              <w:t>Business</w:t>
            </w:r>
            <w:r w:rsidRPr="001A3F59">
              <w:rPr>
                <w:rFonts w:ascii="Arial" w:hAnsi="Arial" w:cs="Arial"/>
                <w:bCs/>
                <w:color w:val="000000" w:themeColor="text1"/>
              </w:rPr>
              <w:t>(with City Permit)</w:t>
            </w:r>
          </w:p>
        </w:tc>
        <w:tc>
          <w:tcPr>
            <w:tcW w:w="372" w:type="pct"/>
          </w:tcPr>
          <w:p w14:paraId="7FADC403" w14:textId="77777777" w:rsidR="00D55748" w:rsidRPr="001A3F59" w:rsidRDefault="00D55748" w:rsidP="008428D0">
            <w:pPr>
              <w:rPr>
                <w:rFonts w:ascii="Arial" w:hAnsi="Arial" w:cs="Arial"/>
                <w:color w:val="000000" w:themeColor="text1"/>
              </w:rPr>
            </w:pPr>
            <w:r w:rsidRPr="001A3F59">
              <w:rPr>
                <w:rFonts w:ascii="Arial" w:hAnsi="Arial" w:cs="Arial"/>
                <w:color w:val="000000" w:themeColor="text1"/>
              </w:rPr>
              <w:t>P*</w:t>
            </w:r>
          </w:p>
        </w:tc>
        <w:tc>
          <w:tcPr>
            <w:tcW w:w="372" w:type="pct"/>
          </w:tcPr>
          <w:p w14:paraId="4845A2B9" w14:textId="77777777" w:rsidR="00D55748" w:rsidRPr="00592523" w:rsidRDefault="00D55748" w:rsidP="008428D0">
            <w:pPr>
              <w:rPr>
                <w:rFonts w:ascii="Arial" w:hAnsi="Arial" w:cs="Arial"/>
                <w:bCs/>
              </w:rPr>
            </w:pPr>
            <w:r w:rsidRPr="00592523">
              <w:rPr>
                <w:rFonts w:ascii="Arial" w:hAnsi="Arial" w:cs="Arial"/>
                <w:bCs/>
              </w:rPr>
              <w:t>P*</w:t>
            </w:r>
          </w:p>
        </w:tc>
        <w:tc>
          <w:tcPr>
            <w:tcW w:w="423" w:type="pct"/>
          </w:tcPr>
          <w:p w14:paraId="328061F5" w14:textId="77777777" w:rsidR="00D55748" w:rsidRPr="001A3F59" w:rsidRDefault="00D55748" w:rsidP="008428D0">
            <w:pPr>
              <w:rPr>
                <w:rFonts w:ascii="Arial" w:hAnsi="Arial" w:cs="Arial"/>
                <w:b/>
              </w:rPr>
            </w:pPr>
            <w:r w:rsidRPr="001A3F59">
              <w:rPr>
                <w:rFonts w:ascii="Arial" w:hAnsi="Arial" w:cs="Arial"/>
                <w:b/>
              </w:rPr>
              <w:t>—</w:t>
            </w:r>
          </w:p>
        </w:tc>
      </w:tr>
      <w:tr w:rsidR="00D55748" w:rsidRPr="001A3F59" w14:paraId="40A55411" w14:textId="77777777" w:rsidTr="008428D0">
        <w:tc>
          <w:tcPr>
            <w:tcW w:w="3833" w:type="pct"/>
          </w:tcPr>
          <w:p w14:paraId="246ACF7B" w14:textId="77777777" w:rsidR="00D55748" w:rsidRPr="001A3F59" w:rsidRDefault="00D55748" w:rsidP="008428D0">
            <w:pPr>
              <w:rPr>
                <w:rFonts w:ascii="Arial" w:hAnsi="Arial" w:cs="Arial"/>
              </w:rPr>
            </w:pPr>
            <w:r w:rsidRPr="001A3F59">
              <w:rPr>
                <w:rFonts w:ascii="Arial" w:hAnsi="Arial" w:cs="Arial"/>
              </w:rPr>
              <w:t xml:space="preserve">Caterer </w:t>
            </w:r>
          </w:p>
        </w:tc>
        <w:tc>
          <w:tcPr>
            <w:tcW w:w="372" w:type="pct"/>
          </w:tcPr>
          <w:p w14:paraId="30A65ED4"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7990BDE2"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0D18342"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3C4596F" w14:textId="77777777" w:rsidTr="008428D0">
        <w:tc>
          <w:tcPr>
            <w:tcW w:w="3833" w:type="pct"/>
          </w:tcPr>
          <w:p w14:paraId="2196E8E5" w14:textId="77777777" w:rsidR="00D55748" w:rsidRPr="001A3F59" w:rsidRDefault="00D55748" w:rsidP="008428D0">
            <w:pPr>
              <w:rPr>
                <w:rFonts w:ascii="Arial" w:hAnsi="Arial" w:cs="Arial"/>
              </w:rPr>
            </w:pPr>
            <w:r w:rsidRPr="001A3F59">
              <w:rPr>
                <w:rFonts w:ascii="Arial" w:hAnsi="Arial" w:cs="Arial"/>
              </w:rPr>
              <w:t xml:space="preserve">Clothing Store </w:t>
            </w:r>
          </w:p>
        </w:tc>
        <w:tc>
          <w:tcPr>
            <w:tcW w:w="372" w:type="pct"/>
          </w:tcPr>
          <w:p w14:paraId="35714F11"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6F309A7"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4C63AA3"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B0BFD80" w14:textId="77777777" w:rsidTr="008428D0">
        <w:tc>
          <w:tcPr>
            <w:tcW w:w="3833" w:type="pct"/>
          </w:tcPr>
          <w:p w14:paraId="1EA79F1D" w14:textId="77777777" w:rsidR="00D55748" w:rsidRPr="001A3F59" w:rsidRDefault="00D55748" w:rsidP="008428D0">
            <w:pPr>
              <w:rPr>
                <w:rFonts w:ascii="Arial" w:hAnsi="Arial" w:cs="Arial"/>
              </w:rPr>
            </w:pPr>
            <w:r w:rsidRPr="001A3F59">
              <w:rPr>
                <w:rFonts w:ascii="Arial" w:hAnsi="Arial" w:cs="Arial"/>
              </w:rPr>
              <w:t xml:space="preserve">Computer Store </w:t>
            </w:r>
          </w:p>
        </w:tc>
        <w:tc>
          <w:tcPr>
            <w:tcW w:w="372" w:type="pct"/>
          </w:tcPr>
          <w:p w14:paraId="1F8FE052"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6D9D79E3"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D59D9F9"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F04D89B" w14:textId="77777777" w:rsidTr="008428D0">
        <w:tc>
          <w:tcPr>
            <w:tcW w:w="3833" w:type="pct"/>
          </w:tcPr>
          <w:p w14:paraId="6608DB62" w14:textId="77777777" w:rsidR="00D55748" w:rsidRPr="001A3F59" w:rsidRDefault="00D55748" w:rsidP="008428D0">
            <w:pPr>
              <w:rPr>
                <w:rFonts w:ascii="Arial" w:hAnsi="Arial" w:cs="Arial"/>
              </w:rPr>
            </w:pPr>
            <w:r w:rsidRPr="001A3F59">
              <w:rPr>
                <w:rFonts w:ascii="Arial" w:hAnsi="Arial" w:cs="Arial"/>
              </w:rPr>
              <w:t xml:space="preserve">Convenience Store </w:t>
            </w:r>
          </w:p>
        </w:tc>
        <w:tc>
          <w:tcPr>
            <w:tcW w:w="372" w:type="pct"/>
          </w:tcPr>
          <w:p w14:paraId="7CD52E2B"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19591339"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9431EE4"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7801D11" w14:textId="77777777" w:rsidTr="008428D0">
        <w:tc>
          <w:tcPr>
            <w:tcW w:w="3833" w:type="pct"/>
          </w:tcPr>
          <w:p w14:paraId="27F6B2F6" w14:textId="77777777" w:rsidR="00D55748" w:rsidRPr="001A3F59" w:rsidRDefault="00D55748" w:rsidP="008428D0">
            <w:pPr>
              <w:rPr>
                <w:rFonts w:ascii="Arial" w:hAnsi="Arial" w:cs="Arial"/>
              </w:rPr>
            </w:pPr>
            <w:r w:rsidRPr="001A3F59">
              <w:rPr>
                <w:rFonts w:ascii="Arial" w:hAnsi="Arial" w:cs="Arial"/>
              </w:rPr>
              <w:t xml:space="preserve">Cyber Cafés </w:t>
            </w:r>
          </w:p>
        </w:tc>
        <w:tc>
          <w:tcPr>
            <w:tcW w:w="372" w:type="pct"/>
          </w:tcPr>
          <w:p w14:paraId="3E3C5C90"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2CB7C7F2"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217E5B45"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53F5F74A" w14:textId="77777777" w:rsidTr="008428D0">
        <w:tc>
          <w:tcPr>
            <w:tcW w:w="3833" w:type="pct"/>
          </w:tcPr>
          <w:p w14:paraId="58E7D517" w14:textId="77777777" w:rsidR="00D55748" w:rsidRPr="001A3F59" w:rsidRDefault="00D55748" w:rsidP="008428D0">
            <w:pPr>
              <w:rPr>
                <w:rFonts w:ascii="Arial" w:hAnsi="Arial" w:cs="Arial"/>
              </w:rPr>
            </w:pPr>
            <w:r w:rsidRPr="001A3F59">
              <w:rPr>
                <w:rFonts w:ascii="Arial" w:hAnsi="Arial" w:cs="Arial"/>
              </w:rPr>
              <w:t xml:space="preserve">Department Store </w:t>
            </w:r>
          </w:p>
        </w:tc>
        <w:tc>
          <w:tcPr>
            <w:tcW w:w="372" w:type="pct"/>
          </w:tcPr>
          <w:p w14:paraId="50E6AADF"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3C360CD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097A08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AFDFC50" w14:textId="77777777" w:rsidTr="008428D0">
        <w:tc>
          <w:tcPr>
            <w:tcW w:w="3833" w:type="pct"/>
          </w:tcPr>
          <w:p w14:paraId="1E1CBE15" w14:textId="77777777" w:rsidR="00D55748" w:rsidRPr="001A3F59" w:rsidRDefault="00D55748" w:rsidP="008428D0">
            <w:pPr>
              <w:rPr>
                <w:rFonts w:ascii="Arial" w:hAnsi="Arial" w:cs="Arial"/>
              </w:rPr>
            </w:pPr>
            <w:r w:rsidRPr="001A3F59">
              <w:rPr>
                <w:rFonts w:ascii="Arial" w:hAnsi="Arial" w:cs="Arial"/>
              </w:rPr>
              <w:t xml:space="preserve">Discount Store </w:t>
            </w:r>
          </w:p>
        </w:tc>
        <w:tc>
          <w:tcPr>
            <w:tcW w:w="372" w:type="pct"/>
          </w:tcPr>
          <w:p w14:paraId="4FB4F5A8"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6C41198D"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87E292A"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673935D" w14:textId="77777777" w:rsidTr="008428D0">
        <w:tc>
          <w:tcPr>
            <w:tcW w:w="3833" w:type="pct"/>
          </w:tcPr>
          <w:p w14:paraId="3CC54A8D" w14:textId="77777777" w:rsidR="00D55748" w:rsidRPr="001A3F59" w:rsidRDefault="00D55748" w:rsidP="008428D0">
            <w:pPr>
              <w:rPr>
                <w:rFonts w:ascii="Arial" w:hAnsi="Arial" w:cs="Arial"/>
              </w:rPr>
            </w:pPr>
            <w:r w:rsidRPr="001A3F59">
              <w:rPr>
                <w:rFonts w:ascii="Arial" w:hAnsi="Arial" w:cs="Arial"/>
              </w:rPr>
              <w:t xml:space="preserve">Drugstore </w:t>
            </w:r>
          </w:p>
        </w:tc>
        <w:tc>
          <w:tcPr>
            <w:tcW w:w="372" w:type="pct"/>
          </w:tcPr>
          <w:p w14:paraId="77C9D39E"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14C850C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63CFD03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35B30F5" w14:textId="77777777" w:rsidTr="008428D0">
        <w:tc>
          <w:tcPr>
            <w:tcW w:w="3833" w:type="pct"/>
          </w:tcPr>
          <w:p w14:paraId="0AE93845" w14:textId="77777777" w:rsidR="00D55748" w:rsidRPr="001A3F59" w:rsidRDefault="00D55748" w:rsidP="008428D0">
            <w:pPr>
              <w:rPr>
                <w:rFonts w:ascii="Arial" w:hAnsi="Arial" w:cs="Arial"/>
              </w:rPr>
            </w:pPr>
            <w:r w:rsidRPr="001A3F59">
              <w:rPr>
                <w:rFonts w:ascii="Arial" w:hAnsi="Arial" w:cs="Arial"/>
              </w:rPr>
              <w:t xml:space="preserve">Electrical Supply Store </w:t>
            </w:r>
          </w:p>
        </w:tc>
        <w:tc>
          <w:tcPr>
            <w:tcW w:w="372" w:type="pct"/>
          </w:tcPr>
          <w:p w14:paraId="30206E9B"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67400B5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F002369"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F4D96CB" w14:textId="77777777" w:rsidTr="008428D0">
        <w:tc>
          <w:tcPr>
            <w:tcW w:w="3833" w:type="pct"/>
          </w:tcPr>
          <w:p w14:paraId="3C722196" w14:textId="77777777" w:rsidR="00D55748" w:rsidRPr="001A3F59" w:rsidRDefault="00D55748" w:rsidP="008428D0">
            <w:pPr>
              <w:rPr>
                <w:rFonts w:ascii="Arial" w:hAnsi="Arial" w:cs="Arial"/>
              </w:rPr>
            </w:pPr>
            <w:r w:rsidRPr="001A3F59">
              <w:rPr>
                <w:rFonts w:ascii="Arial" w:hAnsi="Arial" w:cs="Arial"/>
              </w:rPr>
              <w:t xml:space="preserve">Feed Store </w:t>
            </w:r>
          </w:p>
        </w:tc>
        <w:tc>
          <w:tcPr>
            <w:tcW w:w="372" w:type="pct"/>
          </w:tcPr>
          <w:p w14:paraId="017F57A1"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0D5170B1"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085CE86F" w14:textId="77777777" w:rsidR="00D55748" w:rsidRPr="001A3F59" w:rsidRDefault="00D55748" w:rsidP="008428D0">
            <w:pPr>
              <w:rPr>
                <w:rFonts w:ascii="Arial" w:hAnsi="Arial" w:cs="Arial"/>
              </w:rPr>
            </w:pPr>
            <w:r w:rsidRPr="001A3F59">
              <w:rPr>
                <w:rFonts w:ascii="Arial" w:hAnsi="Arial" w:cs="Arial"/>
              </w:rPr>
              <w:t xml:space="preserve">— </w:t>
            </w:r>
          </w:p>
        </w:tc>
      </w:tr>
      <w:tr w:rsidR="00D55748" w:rsidRPr="001A3F59" w14:paraId="0A08A058" w14:textId="77777777" w:rsidTr="008428D0">
        <w:tc>
          <w:tcPr>
            <w:tcW w:w="3833" w:type="pct"/>
          </w:tcPr>
          <w:p w14:paraId="0E9ECF3D" w14:textId="77777777" w:rsidR="00D55748" w:rsidRPr="001A3F59" w:rsidRDefault="00D55748" w:rsidP="008428D0">
            <w:pPr>
              <w:rPr>
                <w:rFonts w:ascii="Arial" w:hAnsi="Arial" w:cs="Arial"/>
              </w:rPr>
            </w:pPr>
            <w:r w:rsidRPr="001A3F59">
              <w:rPr>
                <w:rFonts w:ascii="Arial" w:hAnsi="Arial" w:cs="Arial"/>
              </w:rPr>
              <w:t xml:space="preserve">Florist Shop </w:t>
            </w:r>
          </w:p>
        </w:tc>
        <w:tc>
          <w:tcPr>
            <w:tcW w:w="372" w:type="pct"/>
          </w:tcPr>
          <w:p w14:paraId="7D811F2A"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D957D73"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AFA93E5"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047D17D" w14:textId="77777777" w:rsidTr="008428D0">
        <w:tc>
          <w:tcPr>
            <w:tcW w:w="3833" w:type="pct"/>
          </w:tcPr>
          <w:p w14:paraId="07FC15E1" w14:textId="77777777" w:rsidR="00D55748" w:rsidRPr="001A3F59" w:rsidRDefault="00D55748" w:rsidP="008428D0">
            <w:pPr>
              <w:rPr>
                <w:rFonts w:ascii="Arial" w:hAnsi="Arial" w:cs="Arial"/>
              </w:rPr>
            </w:pPr>
            <w:r w:rsidRPr="001A3F59">
              <w:rPr>
                <w:rFonts w:ascii="Arial" w:hAnsi="Arial" w:cs="Arial"/>
              </w:rPr>
              <w:t xml:space="preserve">Furniture Store </w:t>
            </w:r>
          </w:p>
        </w:tc>
        <w:tc>
          <w:tcPr>
            <w:tcW w:w="372" w:type="pct"/>
          </w:tcPr>
          <w:p w14:paraId="6CE01E45"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6CF62C7B"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3B156EC8"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C4F336E" w14:textId="77777777" w:rsidTr="008428D0">
        <w:tc>
          <w:tcPr>
            <w:tcW w:w="3833" w:type="pct"/>
          </w:tcPr>
          <w:p w14:paraId="1E3C724B" w14:textId="77777777" w:rsidR="00D55748" w:rsidRPr="001A3F59" w:rsidRDefault="00D55748" w:rsidP="008428D0">
            <w:pPr>
              <w:rPr>
                <w:rFonts w:ascii="Arial" w:hAnsi="Arial" w:cs="Arial"/>
              </w:rPr>
            </w:pPr>
            <w:r w:rsidRPr="001A3F59">
              <w:rPr>
                <w:rFonts w:ascii="Arial" w:hAnsi="Arial" w:cs="Arial"/>
              </w:rPr>
              <w:t xml:space="preserve">Garden Furniture and Supplies Store </w:t>
            </w:r>
          </w:p>
        </w:tc>
        <w:tc>
          <w:tcPr>
            <w:tcW w:w="372" w:type="pct"/>
          </w:tcPr>
          <w:p w14:paraId="0FF95E79"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6CA9F669"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F5F0BA9"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5A450FA5" w14:textId="77777777" w:rsidTr="008428D0">
        <w:tc>
          <w:tcPr>
            <w:tcW w:w="3833" w:type="pct"/>
          </w:tcPr>
          <w:p w14:paraId="5574BF0D" w14:textId="77777777" w:rsidR="00D55748" w:rsidRPr="001A3F59" w:rsidRDefault="00D55748" w:rsidP="008428D0">
            <w:pPr>
              <w:rPr>
                <w:rFonts w:ascii="Arial" w:hAnsi="Arial" w:cs="Arial"/>
              </w:rPr>
            </w:pPr>
            <w:r w:rsidRPr="001A3F59">
              <w:rPr>
                <w:rFonts w:ascii="Arial" w:hAnsi="Arial" w:cs="Arial"/>
              </w:rPr>
              <w:t xml:space="preserve">Glass or Mirror Store </w:t>
            </w:r>
          </w:p>
        </w:tc>
        <w:tc>
          <w:tcPr>
            <w:tcW w:w="372" w:type="pct"/>
          </w:tcPr>
          <w:p w14:paraId="7AD2497C"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705A0C3C"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994531B"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36106F1" w14:textId="77777777" w:rsidTr="008428D0">
        <w:tc>
          <w:tcPr>
            <w:tcW w:w="3833" w:type="pct"/>
          </w:tcPr>
          <w:p w14:paraId="267608CE" w14:textId="77777777" w:rsidR="00D55748" w:rsidRPr="001A3F59" w:rsidRDefault="00D55748" w:rsidP="008428D0">
            <w:pPr>
              <w:rPr>
                <w:rFonts w:ascii="Arial" w:hAnsi="Arial" w:cs="Arial"/>
              </w:rPr>
            </w:pPr>
            <w:r w:rsidRPr="001A3F59">
              <w:rPr>
                <w:rFonts w:ascii="Arial" w:hAnsi="Arial" w:cs="Arial"/>
              </w:rPr>
              <w:t xml:space="preserve">Grocery, Fruit, Vegetable, Meat, Fish, Poultry, or Delicatessen Store, </w:t>
            </w:r>
          </w:p>
        </w:tc>
        <w:tc>
          <w:tcPr>
            <w:tcW w:w="372" w:type="pct"/>
          </w:tcPr>
          <w:p w14:paraId="193C94D7"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4426B2F4"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BAC12FC"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3A8CF52B" w14:textId="77777777" w:rsidTr="008428D0">
        <w:tc>
          <w:tcPr>
            <w:tcW w:w="3833" w:type="pct"/>
          </w:tcPr>
          <w:p w14:paraId="2C542AA3" w14:textId="77777777" w:rsidR="00D55748" w:rsidRPr="001A3F59" w:rsidRDefault="00D55748" w:rsidP="008428D0">
            <w:pPr>
              <w:rPr>
                <w:rFonts w:ascii="Arial" w:hAnsi="Arial" w:cs="Arial"/>
              </w:rPr>
            </w:pPr>
            <w:r w:rsidRPr="001A3F59">
              <w:rPr>
                <w:rFonts w:ascii="Arial" w:hAnsi="Arial" w:cs="Arial"/>
              </w:rPr>
              <w:t xml:space="preserve">Hardware Store </w:t>
            </w:r>
          </w:p>
        </w:tc>
        <w:tc>
          <w:tcPr>
            <w:tcW w:w="372" w:type="pct"/>
          </w:tcPr>
          <w:p w14:paraId="33F475F3"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445DB0BC"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95204BF"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1CDDFC9" w14:textId="77777777" w:rsidTr="008428D0">
        <w:tc>
          <w:tcPr>
            <w:tcW w:w="3833" w:type="pct"/>
          </w:tcPr>
          <w:p w14:paraId="4CA64E08" w14:textId="77777777" w:rsidR="00D55748" w:rsidRPr="001A3F59" w:rsidRDefault="00D55748" w:rsidP="008428D0">
            <w:pPr>
              <w:rPr>
                <w:rFonts w:ascii="Arial" w:hAnsi="Arial" w:cs="Arial"/>
              </w:rPr>
            </w:pPr>
            <w:r w:rsidRPr="001A3F59">
              <w:rPr>
                <w:rFonts w:ascii="Arial" w:hAnsi="Arial" w:cs="Arial"/>
              </w:rPr>
              <w:t xml:space="preserve">Hobby Supplies Store </w:t>
            </w:r>
          </w:p>
        </w:tc>
        <w:tc>
          <w:tcPr>
            <w:tcW w:w="372" w:type="pct"/>
          </w:tcPr>
          <w:p w14:paraId="230C79D3"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30AA633A"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3AD7E2A"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FC27CB5" w14:textId="77777777" w:rsidTr="008428D0">
        <w:tc>
          <w:tcPr>
            <w:tcW w:w="3833" w:type="pct"/>
          </w:tcPr>
          <w:p w14:paraId="520EE348" w14:textId="77777777" w:rsidR="00D55748" w:rsidRPr="001A3F59" w:rsidRDefault="00D55748" w:rsidP="008428D0">
            <w:pPr>
              <w:rPr>
                <w:rFonts w:ascii="Arial" w:hAnsi="Arial" w:cs="Arial"/>
              </w:rPr>
            </w:pPr>
            <w:r w:rsidRPr="001A3F59">
              <w:rPr>
                <w:rFonts w:ascii="Arial" w:hAnsi="Arial" w:cs="Arial"/>
              </w:rPr>
              <w:t xml:space="preserve">Home Furnishing Store </w:t>
            </w:r>
          </w:p>
        </w:tc>
        <w:tc>
          <w:tcPr>
            <w:tcW w:w="372" w:type="pct"/>
          </w:tcPr>
          <w:p w14:paraId="20322304"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3E762379"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53BBCB0"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DE8A2C2" w14:textId="77777777" w:rsidTr="008428D0">
        <w:tc>
          <w:tcPr>
            <w:tcW w:w="3833" w:type="pct"/>
          </w:tcPr>
          <w:p w14:paraId="1337249E" w14:textId="77777777" w:rsidR="00D55748" w:rsidRPr="001A3F59" w:rsidRDefault="00D55748" w:rsidP="008428D0">
            <w:pPr>
              <w:rPr>
                <w:rFonts w:ascii="Arial" w:hAnsi="Arial" w:cs="Arial"/>
              </w:rPr>
            </w:pPr>
            <w:r w:rsidRPr="001A3F59">
              <w:rPr>
                <w:rFonts w:ascii="Arial" w:hAnsi="Arial" w:cs="Arial"/>
              </w:rPr>
              <w:t xml:space="preserve">Household Appliance Store </w:t>
            </w:r>
          </w:p>
        </w:tc>
        <w:tc>
          <w:tcPr>
            <w:tcW w:w="372" w:type="pct"/>
          </w:tcPr>
          <w:p w14:paraId="4584746D"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057347D4"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32973568"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1BF432B8" w14:textId="77777777" w:rsidTr="008428D0">
        <w:tc>
          <w:tcPr>
            <w:tcW w:w="3833" w:type="pct"/>
          </w:tcPr>
          <w:p w14:paraId="10B8CD5D" w14:textId="77777777" w:rsidR="00D55748" w:rsidRPr="001A3F59" w:rsidRDefault="00D55748" w:rsidP="008428D0">
            <w:pPr>
              <w:rPr>
                <w:rFonts w:ascii="Arial" w:hAnsi="Arial" w:cs="Arial"/>
              </w:rPr>
            </w:pPr>
            <w:r w:rsidRPr="001A3F59">
              <w:rPr>
                <w:rFonts w:ascii="Arial" w:hAnsi="Arial" w:cs="Arial"/>
              </w:rPr>
              <w:t xml:space="preserve">Ice Cream Store </w:t>
            </w:r>
          </w:p>
        </w:tc>
        <w:tc>
          <w:tcPr>
            <w:tcW w:w="372" w:type="pct"/>
          </w:tcPr>
          <w:p w14:paraId="1CAB1705"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6A9ED110"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69C74021"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1FD6B503" w14:textId="77777777" w:rsidTr="008428D0">
        <w:tc>
          <w:tcPr>
            <w:tcW w:w="3833" w:type="pct"/>
          </w:tcPr>
          <w:p w14:paraId="024A7292" w14:textId="77777777" w:rsidR="00D55748" w:rsidRPr="001A3F59" w:rsidRDefault="00D55748" w:rsidP="008428D0">
            <w:pPr>
              <w:rPr>
                <w:rFonts w:ascii="Arial" w:hAnsi="Arial" w:cs="Arial"/>
              </w:rPr>
            </w:pPr>
            <w:r w:rsidRPr="001A3F59">
              <w:rPr>
                <w:rFonts w:ascii="Arial" w:hAnsi="Arial" w:cs="Arial"/>
              </w:rPr>
              <w:t xml:space="preserve">Ice Storage Locker (if not more than five-ton capacity) </w:t>
            </w:r>
          </w:p>
        </w:tc>
        <w:tc>
          <w:tcPr>
            <w:tcW w:w="372" w:type="pct"/>
          </w:tcPr>
          <w:p w14:paraId="7D1A0794"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6AA1AFFA"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7E8FA49"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1FD52245" w14:textId="77777777" w:rsidTr="008428D0">
        <w:tc>
          <w:tcPr>
            <w:tcW w:w="3833" w:type="pct"/>
          </w:tcPr>
          <w:p w14:paraId="0AEAFC8D" w14:textId="77777777" w:rsidR="00D55748" w:rsidRPr="001A3F59" w:rsidRDefault="00D55748" w:rsidP="008428D0">
            <w:pPr>
              <w:rPr>
                <w:rFonts w:ascii="Arial" w:hAnsi="Arial" w:cs="Arial"/>
              </w:rPr>
            </w:pPr>
            <w:r w:rsidRPr="001A3F59">
              <w:rPr>
                <w:rFonts w:ascii="Arial" w:hAnsi="Arial" w:cs="Arial"/>
              </w:rPr>
              <w:t xml:space="preserve">Interior Decorating Shop </w:t>
            </w:r>
          </w:p>
        </w:tc>
        <w:tc>
          <w:tcPr>
            <w:tcW w:w="372" w:type="pct"/>
          </w:tcPr>
          <w:p w14:paraId="73E75322"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0C6D3C1C"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5A7C248"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18C6E3C0" w14:textId="77777777" w:rsidTr="008428D0">
        <w:tc>
          <w:tcPr>
            <w:tcW w:w="3833" w:type="pct"/>
          </w:tcPr>
          <w:p w14:paraId="4E9069F0" w14:textId="77777777" w:rsidR="00D55748" w:rsidRPr="001A3F59" w:rsidRDefault="00D55748" w:rsidP="008428D0">
            <w:pPr>
              <w:rPr>
                <w:rFonts w:ascii="Arial" w:hAnsi="Arial" w:cs="Arial"/>
              </w:rPr>
            </w:pPr>
            <w:r w:rsidRPr="001A3F59">
              <w:rPr>
                <w:rFonts w:ascii="Arial" w:hAnsi="Arial" w:cs="Arial"/>
              </w:rPr>
              <w:t xml:space="preserve">Jewelry and Coin Store </w:t>
            </w:r>
          </w:p>
        </w:tc>
        <w:tc>
          <w:tcPr>
            <w:tcW w:w="372" w:type="pct"/>
          </w:tcPr>
          <w:p w14:paraId="153CF0DC"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DF0E523"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D9358E9"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FFD4E26" w14:textId="77777777" w:rsidTr="008428D0">
        <w:tc>
          <w:tcPr>
            <w:tcW w:w="3833" w:type="pct"/>
          </w:tcPr>
          <w:p w14:paraId="211BEF07" w14:textId="77777777" w:rsidR="00D55748" w:rsidRPr="001A3F59" w:rsidRDefault="00D55748" w:rsidP="008428D0">
            <w:pPr>
              <w:rPr>
                <w:rFonts w:ascii="Arial" w:hAnsi="Arial" w:cs="Arial"/>
              </w:rPr>
            </w:pPr>
            <w:r w:rsidRPr="001A3F59">
              <w:rPr>
                <w:rFonts w:ascii="Arial" w:hAnsi="Arial" w:cs="Arial"/>
              </w:rPr>
              <w:t xml:space="preserve">Liquor Store </w:t>
            </w:r>
          </w:p>
        </w:tc>
        <w:tc>
          <w:tcPr>
            <w:tcW w:w="372" w:type="pct"/>
          </w:tcPr>
          <w:p w14:paraId="47ADB4D0"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6DFE5E29"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526F397D"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19A64964" w14:textId="77777777" w:rsidTr="008428D0">
        <w:tc>
          <w:tcPr>
            <w:tcW w:w="3833" w:type="pct"/>
          </w:tcPr>
          <w:p w14:paraId="03ABC433" w14:textId="77777777" w:rsidR="00D55748" w:rsidRPr="001A3F59" w:rsidRDefault="00D55748" w:rsidP="008428D0">
            <w:pPr>
              <w:rPr>
                <w:rFonts w:ascii="Arial" w:hAnsi="Arial" w:cs="Arial"/>
              </w:rPr>
            </w:pPr>
            <w:r w:rsidRPr="001A3F59">
              <w:rPr>
                <w:rFonts w:ascii="Arial" w:hAnsi="Arial" w:cs="Arial"/>
              </w:rPr>
              <w:t xml:space="preserve">Micro-Brewery </w:t>
            </w:r>
          </w:p>
        </w:tc>
        <w:tc>
          <w:tcPr>
            <w:tcW w:w="372" w:type="pct"/>
          </w:tcPr>
          <w:p w14:paraId="6F929B70"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6661F964"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57A96C22"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25727347" w14:textId="77777777" w:rsidTr="008428D0">
        <w:tc>
          <w:tcPr>
            <w:tcW w:w="3833" w:type="pct"/>
          </w:tcPr>
          <w:p w14:paraId="1B5A5088" w14:textId="77777777" w:rsidR="00D55748" w:rsidRPr="001A3F59" w:rsidRDefault="00D55748" w:rsidP="008428D0">
            <w:pPr>
              <w:rPr>
                <w:rFonts w:ascii="Arial" w:hAnsi="Arial" w:cs="Arial"/>
              </w:rPr>
            </w:pPr>
            <w:r w:rsidRPr="001A3F59">
              <w:rPr>
                <w:rFonts w:ascii="Arial" w:hAnsi="Arial" w:cs="Arial"/>
              </w:rPr>
              <w:t xml:space="preserve">Newsstand </w:t>
            </w:r>
          </w:p>
        </w:tc>
        <w:tc>
          <w:tcPr>
            <w:tcW w:w="372" w:type="pct"/>
          </w:tcPr>
          <w:p w14:paraId="72D024A8"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361B242A"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A471EB9"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24A0B552" w14:textId="77777777" w:rsidTr="008428D0">
        <w:tc>
          <w:tcPr>
            <w:tcW w:w="3833" w:type="pct"/>
          </w:tcPr>
          <w:p w14:paraId="32BD3CFE" w14:textId="77777777" w:rsidR="00D55748" w:rsidRPr="001A3F59" w:rsidRDefault="00D55748" w:rsidP="008428D0">
            <w:pPr>
              <w:rPr>
                <w:rFonts w:ascii="Arial" w:hAnsi="Arial" w:cs="Arial"/>
              </w:rPr>
            </w:pPr>
            <w:r w:rsidRPr="001A3F59">
              <w:rPr>
                <w:rFonts w:ascii="Arial" w:hAnsi="Arial" w:cs="Arial"/>
              </w:rPr>
              <w:t xml:space="preserve">Novelties Store </w:t>
            </w:r>
          </w:p>
        </w:tc>
        <w:tc>
          <w:tcPr>
            <w:tcW w:w="372" w:type="pct"/>
          </w:tcPr>
          <w:p w14:paraId="20D999B8"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6EAD93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A9C2E1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A2B8F4A" w14:textId="77777777" w:rsidTr="008428D0">
        <w:tc>
          <w:tcPr>
            <w:tcW w:w="3833" w:type="pct"/>
          </w:tcPr>
          <w:p w14:paraId="4458CE86" w14:textId="77777777" w:rsidR="00D55748" w:rsidRPr="001A3F59" w:rsidRDefault="00D55748" w:rsidP="008428D0">
            <w:pPr>
              <w:rPr>
                <w:rFonts w:ascii="Arial" w:hAnsi="Arial" w:cs="Arial"/>
              </w:rPr>
            </w:pPr>
            <w:r w:rsidRPr="001A3F59">
              <w:rPr>
                <w:rFonts w:ascii="Arial" w:hAnsi="Arial" w:cs="Arial"/>
              </w:rPr>
              <w:t xml:space="preserve">Nursery, Plant (includes statuary sales) </w:t>
            </w:r>
          </w:p>
        </w:tc>
        <w:tc>
          <w:tcPr>
            <w:tcW w:w="372" w:type="pct"/>
          </w:tcPr>
          <w:p w14:paraId="1DF7CC50"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4665E68A"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E4A0EEE"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27A7EF0B" w14:textId="77777777" w:rsidTr="008428D0">
        <w:tc>
          <w:tcPr>
            <w:tcW w:w="3833" w:type="pct"/>
          </w:tcPr>
          <w:p w14:paraId="4424C0A8" w14:textId="77777777" w:rsidR="00D55748" w:rsidRPr="001A3F59" w:rsidRDefault="00D55748" w:rsidP="008428D0">
            <w:pPr>
              <w:rPr>
                <w:rFonts w:ascii="Arial" w:hAnsi="Arial" w:cs="Arial"/>
              </w:rPr>
            </w:pPr>
            <w:r w:rsidRPr="001A3F59">
              <w:rPr>
                <w:rFonts w:ascii="Arial" w:hAnsi="Arial" w:cs="Arial"/>
              </w:rPr>
              <w:t xml:space="preserve">Paint and Wallpaper Shop </w:t>
            </w:r>
          </w:p>
        </w:tc>
        <w:tc>
          <w:tcPr>
            <w:tcW w:w="372" w:type="pct"/>
          </w:tcPr>
          <w:p w14:paraId="50FFBE67"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7E38594B"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2C69751"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07EF969" w14:textId="77777777" w:rsidTr="008428D0">
        <w:tc>
          <w:tcPr>
            <w:tcW w:w="3833" w:type="pct"/>
          </w:tcPr>
          <w:p w14:paraId="708A530F" w14:textId="77777777" w:rsidR="00D55748" w:rsidRPr="001A3F59" w:rsidRDefault="00D55748" w:rsidP="008428D0">
            <w:pPr>
              <w:rPr>
                <w:rFonts w:ascii="Arial" w:hAnsi="Arial" w:cs="Arial"/>
              </w:rPr>
            </w:pPr>
            <w:r w:rsidRPr="001A3F59">
              <w:rPr>
                <w:rFonts w:ascii="Arial" w:hAnsi="Arial" w:cs="Arial"/>
              </w:rPr>
              <w:t xml:space="preserve">Pawn Shop </w:t>
            </w:r>
          </w:p>
        </w:tc>
        <w:tc>
          <w:tcPr>
            <w:tcW w:w="372" w:type="pct"/>
          </w:tcPr>
          <w:p w14:paraId="05A14D08"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1814D2A6"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71E1DA42"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75063F1A" w14:textId="77777777" w:rsidTr="008428D0">
        <w:tc>
          <w:tcPr>
            <w:tcW w:w="3833" w:type="pct"/>
          </w:tcPr>
          <w:p w14:paraId="2232E61F" w14:textId="77777777" w:rsidR="00D55748" w:rsidRPr="001A3F59" w:rsidRDefault="00D55748" w:rsidP="008428D0">
            <w:pPr>
              <w:rPr>
                <w:rFonts w:ascii="Arial" w:hAnsi="Arial" w:cs="Arial"/>
              </w:rPr>
            </w:pPr>
            <w:r w:rsidRPr="001A3F59">
              <w:rPr>
                <w:rFonts w:ascii="Arial" w:hAnsi="Arial" w:cs="Arial"/>
              </w:rPr>
              <w:t xml:space="preserve">Pet Boarding </w:t>
            </w:r>
          </w:p>
        </w:tc>
        <w:tc>
          <w:tcPr>
            <w:tcW w:w="372" w:type="pct"/>
          </w:tcPr>
          <w:p w14:paraId="15B2F6DA"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0DB4C208"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6A846AE8" w14:textId="77777777" w:rsidR="00D55748" w:rsidRPr="001A3F59" w:rsidRDefault="00D55748" w:rsidP="008428D0">
            <w:pPr>
              <w:rPr>
                <w:rFonts w:ascii="Arial" w:hAnsi="Arial" w:cs="Arial"/>
              </w:rPr>
            </w:pPr>
            <w:r w:rsidRPr="001A3F59">
              <w:rPr>
                <w:rFonts w:ascii="Arial" w:hAnsi="Arial" w:cs="Arial"/>
              </w:rPr>
              <w:t xml:space="preserve">— </w:t>
            </w:r>
          </w:p>
        </w:tc>
      </w:tr>
      <w:tr w:rsidR="00D55748" w:rsidRPr="001A3F59" w14:paraId="62CC5359" w14:textId="77777777" w:rsidTr="008428D0">
        <w:tc>
          <w:tcPr>
            <w:tcW w:w="3833" w:type="pct"/>
          </w:tcPr>
          <w:p w14:paraId="0BAFB180" w14:textId="77777777" w:rsidR="00D55748" w:rsidRPr="001A3F59" w:rsidRDefault="00D55748" w:rsidP="008428D0">
            <w:pPr>
              <w:rPr>
                <w:rFonts w:ascii="Arial" w:hAnsi="Arial" w:cs="Arial"/>
              </w:rPr>
            </w:pPr>
            <w:r w:rsidRPr="001A3F59">
              <w:rPr>
                <w:rFonts w:ascii="Arial" w:hAnsi="Arial" w:cs="Arial"/>
              </w:rPr>
              <w:t xml:space="preserve">Pet Shop </w:t>
            </w:r>
          </w:p>
        </w:tc>
        <w:tc>
          <w:tcPr>
            <w:tcW w:w="372" w:type="pct"/>
          </w:tcPr>
          <w:p w14:paraId="6E392216"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20DD94BD"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6F9FDC1E"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F8F0979" w14:textId="77777777" w:rsidTr="008428D0">
        <w:tc>
          <w:tcPr>
            <w:tcW w:w="3833" w:type="pct"/>
          </w:tcPr>
          <w:p w14:paraId="53A65F43" w14:textId="77777777" w:rsidR="00D55748" w:rsidRPr="001A3F59" w:rsidRDefault="00D55748" w:rsidP="008428D0">
            <w:pPr>
              <w:rPr>
                <w:rFonts w:ascii="Arial" w:hAnsi="Arial" w:cs="Arial"/>
              </w:rPr>
            </w:pPr>
            <w:r w:rsidRPr="001A3F59">
              <w:rPr>
                <w:rFonts w:ascii="Arial" w:hAnsi="Arial" w:cs="Arial"/>
              </w:rPr>
              <w:t xml:space="preserve">Plumbing Supply Store </w:t>
            </w:r>
          </w:p>
        </w:tc>
        <w:tc>
          <w:tcPr>
            <w:tcW w:w="372" w:type="pct"/>
          </w:tcPr>
          <w:p w14:paraId="30A176B1"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3D53269D"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39FD255C"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4FDB265" w14:textId="77777777" w:rsidTr="008428D0">
        <w:tc>
          <w:tcPr>
            <w:tcW w:w="3833" w:type="pct"/>
          </w:tcPr>
          <w:p w14:paraId="6D6B32A2" w14:textId="77777777" w:rsidR="00D55748" w:rsidRPr="001A3F59" w:rsidRDefault="00D55748" w:rsidP="008428D0">
            <w:pPr>
              <w:rPr>
                <w:rFonts w:ascii="Arial" w:hAnsi="Arial" w:cs="Arial"/>
              </w:rPr>
            </w:pPr>
            <w:r w:rsidRPr="001A3F59">
              <w:rPr>
                <w:rFonts w:ascii="Arial" w:hAnsi="Arial" w:cs="Arial"/>
              </w:rPr>
              <w:t xml:space="preserve">Radio, Television, and Small Electrical Appliance Shop (including repair when incidental to retail sales) </w:t>
            </w:r>
          </w:p>
        </w:tc>
        <w:tc>
          <w:tcPr>
            <w:tcW w:w="372" w:type="pct"/>
          </w:tcPr>
          <w:p w14:paraId="44825C39"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818DBC9"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CB48922"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983CF5A" w14:textId="77777777" w:rsidTr="008428D0">
        <w:tc>
          <w:tcPr>
            <w:tcW w:w="3833" w:type="pct"/>
          </w:tcPr>
          <w:p w14:paraId="53B1ACC0" w14:textId="77777777" w:rsidR="00D55748" w:rsidRPr="001A3F59" w:rsidRDefault="00D55748" w:rsidP="008428D0">
            <w:pPr>
              <w:rPr>
                <w:rFonts w:ascii="Arial" w:hAnsi="Arial" w:cs="Arial"/>
              </w:rPr>
            </w:pPr>
            <w:r w:rsidRPr="001A3F59">
              <w:rPr>
                <w:rFonts w:ascii="Arial" w:hAnsi="Arial" w:cs="Arial"/>
              </w:rPr>
              <w:t xml:space="preserve">Restaurant and Café, Excluding Those Having Dancing and/or Floorshows. Alcoholic Beverages are not Permitted. </w:t>
            </w:r>
          </w:p>
        </w:tc>
        <w:tc>
          <w:tcPr>
            <w:tcW w:w="372" w:type="pct"/>
          </w:tcPr>
          <w:p w14:paraId="623D1658"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C8F0A94"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695BD15"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BD7EB3D" w14:textId="77777777" w:rsidTr="008428D0">
        <w:tc>
          <w:tcPr>
            <w:tcW w:w="3833" w:type="pct"/>
          </w:tcPr>
          <w:p w14:paraId="00B6B24D" w14:textId="77777777" w:rsidR="00D55748" w:rsidRPr="001A3F59" w:rsidRDefault="00D55748" w:rsidP="008428D0">
            <w:pPr>
              <w:rPr>
                <w:rFonts w:ascii="Arial" w:hAnsi="Arial" w:cs="Arial"/>
              </w:rPr>
            </w:pPr>
            <w:r w:rsidRPr="001A3F59">
              <w:rPr>
                <w:rFonts w:ascii="Arial" w:hAnsi="Arial" w:cs="Arial"/>
              </w:rPr>
              <w:t xml:space="preserve">Restaurant and Café with Entertainment and/or Dancing. Alcoholic Beverages Permitted. </w:t>
            </w:r>
          </w:p>
        </w:tc>
        <w:tc>
          <w:tcPr>
            <w:tcW w:w="372" w:type="pct"/>
          </w:tcPr>
          <w:p w14:paraId="7BE2D816"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4888B2F6"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3F466D32"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322EAF49" w14:textId="77777777" w:rsidTr="008428D0">
        <w:tc>
          <w:tcPr>
            <w:tcW w:w="3833" w:type="pct"/>
          </w:tcPr>
          <w:p w14:paraId="75682EFE" w14:textId="77777777" w:rsidR="00D55748" w:rsidRPr="001A3F59" w:rsidRDefault="00D55748" w:rsidP="008428D0">
            <w:pPr>
              <w:rPr>
                <w:rFonts w:ascii="Arial" w:hAnsi="Arial" w:cs="Arial"/>
              </w:rPr>
            </w:pPr>
            <w:r w:rsidRPr="001A3F59">
              <w:rPr>
                <w:rFonts w:ascii="Arial" w:hAnsi="Arial" w:cs="Arial"/>
              </w:rPr>
              <w:t xml:space="preserve">Restaurant and Café Without Entertainment and/or Dancing. Alcoholic Beverages Permitted. (See Section 30-492 For Alcoholic Beverage Sales) </w:t>
            </w:r>
          </w:p>
        </w:tc>
        <w:tc>
          <w:tcPr>
            <w:tcW w:w="372" w:type="pct"/>
          </w:tcPr>
          <w:p w14:paraId="38DFAA14"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778C9901"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67D6B019"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47EBD796" w14:textId="77777777" w:rsidTr="008428D0">
        <w:tc>
          <w:tcPr>
            <w:tcW w:w="3833" w:type="pct"/>
          </w:tcPr>
          <w:p w14:paraId="44075531" w14:textId="77777777" w:rsidR="00D55748" w:rsidRPr="001A3F59" w:rsidRDefault="00D55748" w:rsidP="008428D0">
            <w:pPr>
              <w:rPr>
                <w:rFonts w:ascii="Arial" w:hAnsi="Arial" w:cs="Arial"/>
              </w:rPr>
            </w:pPr>
            <w:r w:rsidRPr="001A3F59">
              <w:rPr>
                <w:rFonts w:ascii="Arial" w:hAnsi="Arial" w:cs="Arial"/>
              </w:rPr>
              <w:t xml:space="preserve">Restaurant, Drive-Thru and Take Out </w:t>
            </w:r>
          </w:p>
        </w:tc>
        <w:tc>
          <w:tcPr>
            <w:tcW w:w="372" w:type="pct"/>
          </w:tcPr>
          <w:p w14:paraId="685C1230"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2F32B007"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697C84C"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4837AC8" w14:textId="77777777" w:rsidTr="008428D0">
        <w:tc>
          <w:tcPr>
            <w:tcW w:w="3833" w:type="pct"/>
          </w:tcPr>
          <w:p w14:paraId="3DBA7660" w14:textId="77777777" w:rsidR="00D55748" w:rsidRPr="001A3F59" w:rsidRDefault="00D55748" w:rsidP="008428D0">
            <w:pPr>
              <w:rPr>
                <w:rFonts w:ascii="Arial" w:hAnsi="Arial" w:cs="Arial"/>
              </w:rPr>
            </w:pPr>
            <w:r w:rsidRPr="001A3F59">
              <w:rPr>
                <w:rFonts w:ascii="Arial" w:hAnsi="Arial" w:cs="Arial"/>
              </w:rPr>
              <w:t xml:space="preserve">Secondhand Store </w:t>
            </w:r>
          </w:p>
        </w:tc>
        <w:tc>
          <w:tcPr>
            <w:tcW w:w="372" w:type="pct"/>
          </w:tcPr>
          <w:p w14:paraId="355C1565"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28AD9956"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26E04352"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462FD9C" w14:textId="77777777" w:rsidTr="008428D0">
        <w:tc>
          <w:tcPr>
            <w:tcW w:w="3833" w:type="pct"/>
          </w:tcPr>
          <w:p w14:paraId="430A03E7" w14:textId="77777777" w:rsidR="00D55748" w:rsidRPr="001A3F59" w:rsidRDefault="00D55748" w:rsidP="008428D0">
            <w:pPr>
              <w:rPr>
                <w:rFonts w:ascii="Arial" w:hAnsi="Arial" w:cs="Arial"/>
              </w:rPr>
            </w:pPr>
            <w:r w:rsidRPr="001A3F59">
              <w:rPr>
                <w:rFonts w:ascii="Arial" w:hAnsi="Arial" w:cs="Arial"/>
              </w:rPr>
              <w:t xml:space="preserve">Shoe Store </w:t>
            </w:r>
          </w:p>
        </w:tc>
        <w:tc>
          <w:tcPr>
            <w:tcW w:w="372" w:type="pct"/>
          </w:tcPr>
          <w:p w14:paraId="72448610"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49D80926"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FE3E20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C616202" w14:textId="77777777" w:rsidTr="008428D0">
        <w:tc>
          <w:tcPr>
            <w:tcW w:w="3833" w:type="pct"/>
          </w:tcPr>
          <w:p w14:paraId="44A82635" w14:textId="77777777" w:rsidR="00D55748" w:rsidRPr="001A3F59" w:rsidRDefault="00D55748" w:rsidP="008428D0">
            <w:pPr>
              <w:rPr>
                <w:rFonts w:ascii="Arial" w:hAnsi="Arial" w:cs="Arial"/>
              </w:rPr>
            </w:pPr>
            <w:r w:rsidRPr="001A3F59">
              <w:rPr>
                <w:rFonts w:ascii="Arial" w:hAnsi="Arial" w:cs="Arial"/>
              </w:rPr>
              <w:t xml:space="preserve">Smoke/Tobacco Shop and Vape Shop </w:t>
            </w:r>
          </w:p>
        </w:tc>
        <w:tc>
          <w:tcPr>
            <w:tcW w:w="372" w:type="pct"/>
          </w:tcPr>
          <w:p w14:paraId="01CEA59C"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6FB409CA"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68E88C75"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71661DD4" w14:textId="77777777" w:rsidTr="008428D0">
        <w:tc>
          <w:tcPr>
            <w:tcW w:w="3833" w:type="pct"/>
          </w:tcPr>
          <w:p w14:paraId="7EF9CA14" w14:textId="77777777" w:rsidR="00D55748" w:rsidRPr="001A3F59" w:rsidRDefault="00D55748" w:rsidP="008428D0">
            <w:pPr>
              <w:rPr>
                <w:rFonts w:ascii="Arial" w:hAnsi="Arial" w:cs="Arial"/>
              </w:rPr>
            </w:pPr>
            <w:r w:rsidRPr="001A3F59">
              <w:rPr>
                <w:rFonts w:ascii="Arial" w:hAnsi="Arial" w:cs="Arial"/>
              </w:rPr>
              <w:t xml:space="preserve">Sporting Goods Store </w:t>
            </w:r>
          </w:p>
        </w:tc>
        <w:tc>
          <w:tcPr>
            <w:tcW w:w="372" w:type="pct"/>
          </w:tcPr>
          <w:p w14:paraId="4FCA5BEC"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213553EA"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5E0F00F"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7E5B9B12" w14:textId="77777777" w:rsidTr="008428D0">
        <w:tc>
          <w:tcPr>
            <w:tcW w:w="3833" w:type="pct"/>
          </w:tcPr>
          <w:p w14:paraId="75933890" w14:textId="77777777" w:rsidR="00D55748" w:rsidRPr="001A3F59" w:rsidRDefault="00D55748" w:rsidP="008428D0">
            <w:pPr>
              <w:rPr>
                <w:rFonts w:ascii="Arial" w:hAnsi="Arial" w:cs="Arial"/>
              </w:rPr>
            </w:pPr>
            <w:r w:rsidRPr="001A3F59">
              <w:rPr>
                <w:rFonts w:ascii="Arial" w:hAnsi="Arial" w:cs="Arial"/>
              </w:rPr>
              <w:t xml:space="preserve">Swap Meet (Indoor/outdoor) </w:t>
            </w:r>
          </w:p>
        </w:tc>
        <w:tc>
          <w:tcPr>
            <w:tcW w:w="372" w:type="pct"/>
          </w:tcPr>
          <w:p w14:paraId="2BEDD18B"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5D8C8441" w14:textId="77777777" w:rsidR="00D55748" w:rsidRPr="001A3F59" w:rsidRDefault="00D55748" w:rsidP="008428D0">
            <w:pPr>
              <w:rPr>
                <w:rFonts w:ascii="Arial" w:hAnsi="Arial" w:cs="Arial"/>
              </w:rPr>
            </w:pPr>
            <w:r w:rsidRPr="001A3F59">
              <w:rPr>
                <w:rFonts w:ascii="Arial" w:hAnsi="Arial" w:cs="Arial"/>
              </w:rPr>
              <w:t xml:space="preserve">— </w:t>
            </w:r>
          </w:p>
        </w:tc>
        <w:tc>
          <w:tcPr>
            <w:tcW w:w="423" w:type="pct"/>
          </w:tcPr>
          <w:p w14:paraId="72BAABBE" w14:textId="77777777" w:rsidR="00D55748" w:rsidRPr="001A3F59" w:rsidRDefault="00D55748" w:rsidP="008428D0">
            <w:pPr>
              <w:rPr>
                <w:rFonts w:ascii="Arial" w:hAnsi="Arial" w:cs="Arial"/>
              </w:rPr>
            </w:pPr>
            <w:r w:rsidRPr="001A3F59">
              <w:rPr>
                <w:rFonts w:ascii="Arial" w:hAnsi="Arial" w:cs="Arial"/>
              </w:rPr>
              <w:t xml:space="preserve">— </w:t>
            </w:r>
          </w:p>
        </w:tc>
      </w:tr>
      <w:tr w:rsidR="00D55748" w:rsidRPr="001A3F59" w14:paraId="167990CB" w14:textId="77777777" w:rsidTr="008428D0">
        <w:tc>
          <w:tcPr>
            <w:tcW w:w="3833" w:type="pct"/>
          </w:tcPr>
          <w:p w14:paraId="1B58F5E8" w14:textId="77777777" w:rsidR="00D55748" w:rsidRPr="001A3F59" w:rsidRDefault="00D55748" w:rsidP="008428D0">
            <w:pPr>
              <w:rPr>
                <w:rFonts w:ascii="Arial" w:hAnsi="Arial" w:cs="Arial"/>
              </w:rPr>
            </w:pPr>
            <w:r w:rsidRPr="001A3F59">
              <w:rPr>
                <w:rFonts w:ascii="Arial" w:hAnsi="Arial" w:cs="Arial"/>
              </w:rPr>
              <w:t xml:space="preserve">Tattoo Establishments </w:t>
            </w:r>
          </w:p>
        </w:tc>
        <w:tc>
          <w:tcPr>
            <w:tcW w:w="372" w:type="pct"/>
          </w:tcPr>
          <w:p w14:paraId="3EDE7C34"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784FB632"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250D9E2B"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5061F40A" w14:textId="77777777" w:rsidTr="008428D0">
        <w:tc>
          <w:tcPr>
            <w:tcW w:w="3833" w:type="pct"/>
          </w:tcPr>
          <w:p w14:paraId="50B485ED" w14:textId="77777777" w:rsidR="00D55748" w:rsidRPr="001A3F59" w:rsidRDefault="00D55748" w:rsidP="008428D0">
            <w:pPr>
              <w:rPr>
                <w:rFonts w:ascii="Arial" w:hAnsi="Arial" w:cs="Arial"/>
              </w:rPr>
            </w:pPr>
            <w:r w:rsidRPr="001A3F59">
              <w:rPr>
                <w:rFonts w:ascii="Arial" w:hAnsi="Arial" w:cs="Arial"/>
              </w:rPr>
              <w:t xml:space="preserve">Trailer and Mobile Home Sales and Rental </w:t>
            </w:r>
          </w:p>
        </w:tc>
        <w:tc>
          <w:tcPr>
            <w:tcW w:w="372" w:type="pct"/>
          </w:tcPr>
          <w:p w14:paraId="3882A832"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077B4A81"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FE5DD27"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C9C7F90" w14:textId="77777777" w:rsidTr="008428D0">
        <w:tc>
          <w:tcPr>
            <w:tcW w:w="3833" w:type="pct"/>
          </w:tcPr>
          <w:p w14:paraId="58DBF96D" w14:textId="77777777" w:rsidR="00D55748" w:rsidRPr="001A3F59" w:rsidRDefault="00D55748" w:rsidP="008428D0">
            <w:pPr>
              <w:rPr>
                <w:rFonts w:ascii="Arial" w:hAnsi="Arial" w:cs="Arial"/>
              </w:rPr>
            </w:pPr>
            <w:r w:rsidRPr="001A3F59">
              <w:rPr>
                <w:rFonts w:ascii="Arial" w:hAnsi="Arial" w:cs="Arial"/>
              </w:rPr>
              <w:t xml:space="preserve">Wholesale Auto Sales (requires one stall) </w:t>
            </w:r>
          </w:p>
        </w:tc>
        <w:tc>
          <w:tcPr>
            <w:tcW w:w="372" w:type="pct"/>
          </w:tcPr>
          <w:p w14:paraId="09FCA39E"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3C1D8FC8"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5521CC03" w14:textId="77777777" w:rsidR="00D55748" w:rsidRPr="001A3F59" w:rsidRDefault="00D55748" w:rsidP="008428D0">
            <w:pPr>
              <w:rPr>
                <w:rFonts w:ascii="Arial" w:hAnsi="Arial" w:cs="Arial"/>
              </w:rPr>
            </w:pPr>
            <w:r w:rsidRPr="001A3F59">
              <w:rPr>
                <w:rFonts w:ascii="Arial" w:hAnsi="Arial" w:cs="Arial"/>
              </w:rPr>
              <w:t xml:space="preserve">— </w:t>
            </w:r>
          </w:p>
        </w:tc>
      </w:tr>
      <w:tr w:rsidR="00D55748" w:rsidRPr="001A3F59" w14:paraId="7DE538F9" w14:textId="77777777" w:rsidTr="008428D0">
        <w:tc>
          <w:tcPr>
            <w:tcW w:w="3833" w:type="pct"/>
          </w:tcPr>
          <w:p w14:paraId="6AD65D13" w14:textId="77777777" w:rsidR="00D55748" w:rsidRPr="001A3F59" w:rsidRDefault="00D55748" w:rsidP="008428D0">
            <w:pPr>
              <w:rPr>
                <w:rFonts w:ascii="Arial" w:hAnsi="Arial" w:cs="Arial"/>
              </w:rPr>
            </w:pPr>
            <w:r w:rsidRPr="001A3F59">
              <w:rPr>
                <w:rFonts w:ascii="Arial" w:hAnsi="Arial" w:cs="Arial"/>
              </w:rPr>
              <w:t xml:space="preserve">Warehousing Sales, Retail </w:t>
            </w:r>
          </w:p>
        </w:tc>
        <w:tc>
          <w:tcPr>
            <w:tcW w:w="372" w:type="pct"/>
          </w:tcPr>
          <w:p w14:paraId="3CBD90B9"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4F65D58F"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0BEAC50"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7956EB3A" w14:textId="77777777" w:rsidTr="008428D0">
        <w:tc>
          <w:tcPr>
            <w:tcW w:w="3833" w:type="pct"/>
          </w:tcPr>
          <w:p w14:paraId="5DC7A656" w14:textId="77777777" w:rsidR="00D55748" w:rsidRPr="001A3F59" w:rsidRDefault="00D55748" w:rsidP="008428D0">
            <w:pPr>
              <w:rPr>
                <w:rFonts w:ascii="Arial" w:hAnsi="Arial" w:cs="Arial"/>
              </w:rPr>
            </w:pPr>
            <w:r w:rsidRPr="001A3F59">
              <w:rPr>
                <w:rFonts w:ascii="Arial" w:hAnsi="Arial" w:cs="Arial"/>
              </w:rPr>
              <w:t xml:space="preserve">Warehousing Sales, Wholesale </w:t>
            </w:r>
          </w:p>
        </w:tc>
        <w:tc>
          <w:tcPr>
            <w:tcW w:w="372" w:type="pct"/>
          </w:tcPr>
          <w:p w14:paraId="4F451113"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27ACEBF5"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2FE4D89E"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F77547B" w14:textId="77777777" w:rsidTr="008428D0">
        <w:tc>
          <w:tcPr>
            <w:tcW w:w="3833" w:type="pct"/>
          </w:tcPr>
          <w:p w14:paraId="168B1B5D" w14:textId="77777777" w:rsidR="00D55748" w:rsidRPr="001A3F59" w:rsidRDefault="00D55748" w:rsidP="008428D0">
            <w:pPr>
              <w:rPr>
                <w:rFonts w:ascii="Arial" w:hAnsi="Arial" w:cs="Arial"/>
              </w:rPr>
            </w:pPr>
            <w:r w:rsidRPr="001A3F59">
              <w:rPr>
                <w:rFonts w:ascii="Arial" w:hAnsi="Arial" w:cs="Arial"/>
                <w:b/>
              </w:rPr>
              <w:t>Business and Professional Offices</w:t>
            </w:r>
          </w:p>
        </w:tc>
        <w:tc>
          <w:tcPr>
            <w:tcW w:w="372" w:type="pct"/>
          </w:tcPr>
          <w:p w14:paraId="71A58C09" w14:textId="77777777" w:rsidR="00D55748" w:rsidRPr="001A3F59" w:rsidRDefault="00D55748" w:rsidP="008428D0">
            <w:pPr>
              <w:rPr>
                <w:rFonts w:ascii="Arial" w:hAnsi="Arial" w:cs="Arial"/>
              </w:rPr>
            </w:pPr>
            <w:r w:rsidRPr="001A3F59">
              <w:rPr>
                <w:rFonts w:ascii="Arial" w:hAnsi="Arial" w:cs="Arial"/>
                <w:b/>
              </w:rPr>
              <w:t>C-1</w:t>
            </w:r>
          </w:p>
        </w:tc>
        <w:tc>
          <w:tcPr>
            <w:tcW w:w="372" w:type="pct"/>
          </w:tcPr>
          <w:p w14:paraId="76FA1985" w14:textId="77777777" w:rsidR="00D55748" w:rsidRPr="001A3F59" w:rsidRDefault="00D55748" w:rsidP="008428D0">
            <w:pPr>
              <w:rPr>
                <w:rFonts w:ascii="Arial" w:hAnsi="Arial" w:cs="Arial"/>
              </w:rPr>
            </w:pPr>
            <w:r w:rsidRPr="001A3F59">
              <w:rPr>
                <w:rFonts w:ascii="Arial" w:hAnsi="Arial" w:cs="Arial"/>
                <w:b/>
              </w:rPr>
              <w:t>C-2</w:t>
            </w:r>
          </w:p>
        </w:tc>
        <w:tc>
          <w:tcPr>
            <w:tcW w:w="423" w:type="pct"/>
          </w:tcPr>
          <w:p w14:paraId="73B20504" w14:textId="77777777" w:rsidR="00D55748" w:rsidRPr="001A3F59" w:rsidRDefault="00D55748" w:rsidP="008428D0">
            <w:pPr>
              <w:rPr>
                <w:rFonts w:ascii="Arial" w:hAnsi="Arial" w:cs="Arial"/>
              </w:rPr>
            </w:pPr>
            <w:r w:rsidRPr="001A3F59">
              <w:rPr>
                <w:rFonts w:ascii="Arial" w:hAnsi="Arial" w:cs="Arial"/>
                <w:b/>
              </w:rPr>
              <w:t>RMU</w:t>
            </w:r>
          </w:p>
        </w:tc>
      </w:tr>
      <w:tr w:rsidR="00D55748" w:rsidRPr="001A3F59" w14:paraId="34604140" w14:textId="77777777" w:rsidTr="008428D0">
        <w:tc>
          <w:tcPr>
            <w:tcW w:w="3833" w:type="pct"/>
          </w:tcPr>
          <w:p w14:paraId="6FF0A70E" w14:textId="77777777" w:rsidR="00D55748" w:rsidRPr="001A3F59" w:rsidRDefault="00D55748" w:rsidP="008428D0">
            <w:pPr>
              <w:rPr>
                <w:rFonts w:ascii="Arial" w:hAnsi="Arial" w:cs="Arial"/>
              </w:rPr>
            </w:pPr>
            <w:r w:rsidRPr="001A3F59">
              <w:rPr>
                <w:rFonts w:ascii="Arial" w:hAnsi="Arial" w:cs="Arial"/>
              </w:rPr>
              <w:t xml:space="preserve">Administrative and Professional Offices Involving no Retail Trade </w:t>
            </w:r>
          </w:p>
        </w:tc>
        <w:tc>
          <w:tcPr>
            <w:tcW w:w="372" w:type="pct"/>
          </w:tcPr>
          <w:p w14:paraId="7E45C303"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5573EE7"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F1504A7"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5C4F5E45" w14:textId="77777777" w:rsidTr="008428D0">
        <w:tc>
          <w:tcPr>
            <w:tcW w:w="3833" w:type="pct"/>
          </w:tcPr>
          <w:p w14:paraId="6BB41222" w14:textId="77777777" w:rsidR="00D55748" w:rsidRPr="001A3F59" w:rsidRDefault="00D55748" w:rsidP="008428D0">
            <w:pPr>
              <w:rPr>
                <w:rFonts w:ascii="Arial" w:hAnsi="Arial" w:cs="Arial"/>
              </w:rPr>
            </w:pPr>
            <w:r w:rsidRPr="001A3F59">
              <w:rPr>
                <w:rFonts w:ascii="Arial" w:hAnsi="Arial" w:cs="Arial"/>
              </w:rPr>
              <w:t xml:space="preserve">Art Gallery </w:t>
            </w:r>
          </w:p>
        </w:tc>
        <w:tc>
          <w:tcPr>
            <w:tcW w:w="372" w:type="pct"/>
          </w:tcPr>
          <w:p w14:paraId="7628930A"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0D9DEE0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EC16512"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DE44240" w14:textId="77777777" w:rsidTr="008428D0">
        <w:tc>
          <w:tcPr>
            <w:tcW w:w="3833" w:type="pct"/>
          </w:tcPr>
          <w:p w14:paraId="6BE06B49" w14:textId="77777777" w:rsidR="00D55748" w:rsidRPr="001A3F59" w:rsidRDefault="00D55748" w:rsidP="008428D0">
            <w:pPr>
              <w:rPr>
                <w:rFonts w:ascii="Arial" w:hAnsi="Arial" w:cs="Arial"/>
              </w:rPr>
            </w:pPr>
            <w:r w:rsidRPr="001A3F59">
              <w:rPr>
                <w:rFonts w:ascii="Arial" w:hAnsi="Arial" w:cs="Arial"/>
              </w:rPr>
              <w:t xml:space="preserve">Financial Institution </w:t>
            </w:r>
          </w:p>
        </w:tc>
        <w:tc>
          <w:tcPr>
            <w:tcW w:w="372" w:type="pct"/>
          </w:tcPr>
          <w:p w14:paraId="1B80B0C7"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330A9371"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37C72507"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FE31F1D" w14:textId="77777777" w:rsidTr="008428D0">
        <w:tc>
          <w:tcPr>
            <w:tcW w:w="3833" w:type="pct"/>
          </w:tcPr>
          <w:p w14:paraId="68CE80BE" w14:textId="77777777" w:rsidR="00D55748" w:rsidRPr="001A3F59" w:rsidRDefault="00D55748" w:rsidP="008428D0">
            <w:pPr>
              <w:rPr>
                <w:rFonts w:ascii="Arial" w:hAnsi="Arial" w:cs="Arial"/>
              </w:rPr>
            </w:pPr>
            <w:r w:rsidRPr="001A3F59">
              <w:rPr>
                <w:rFonts w:ascii="Arial" w:hAnsi="Arial" w:cs="Arial"/>
              </w:rPr>
              <w:t xml:space="preserve">Clinic, Medical or Dental, Acupuncture </w:t>
            </w:r>
          </w:p>
        </w:tc>
        <w:tc>
          <w:tcPr>
            <w:tcW w:w="372" w:type="pct"/>
          </w:tcPr>
          <w:p w14:paraId="552DDDA7"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B9D2755"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36FAD5A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FDD1C4C" w14:textId="77777777" w:rsidTr="008428D0">
        <w:tc>
          <w:tcPr>
            <w:tcW w:w="3833" w:type="pct"/>
          </w:tcPr>
          <w:p w14:paraId="572D8542" w14:textId="77777777" w:rsidR="00D55748" w:rsidRPr="001A3F59" w:rsidRDefault="00D55748" w:rsidP="008428D0">
            <w:pPr>
              <w:rPr>
                <w:rFonts w:ascii="Arial" w:hAnsi="Arial" w:cs="Arial"/>
              </w:rPr>
            </w:pPr>
            <w:r w:rsidRPr="001A3F59">
              <w:rPr>
                <w:rFonts w:ascii="Arial" w:hAnsi="Arial" w:cs="Arial"/>
              </w:rPr>
              <w:t xml:space="preserve">Convention Centers </w:t>
            </w:r>
          </w:p>
        </w:tc>
        <w:tc>
          <w:tcPr>
            <w:tcW w:w="372" w:type="pct"/>
          </w:tcPr>
          <w:p w14:paraId="085E1A22"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1D1D4612" w14:textId="77777777" w:rsidR="00D55748" w:rsidRPr="001A3F59" w:rsidRDefault="00D55748" w:rsidP="008428D0">
            <w:pPr>
              <w:rPr>
                <w:rFonts w:ascii="Arial" w:hAnsi="Arial" w:cs="Arial"/>
              </w:rPr>
            </w:pPr>
            <w:r w:rsidRPr="001A3F59">
              <w:rPr>
                <w:rFonts w:ascii="Arial" w:hAnsi="Arial" w:cs="Arial"/>
              </w:rPr>
              <w:t xml:space="preserve">— </w:t>
            </w:r>
          </w:p>
        </w:tc>
        <w:tc>
          <w:tcPr>
            <w:tcW w:w="423" w:type="pct"/>
          </w:tcPr>
          <w:p w14:paraId="0715F177"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8BF99BE" w14:textId="77777777" w:rsidTr="008428D0">
        <w:tc>
          <w:tcPr>
            <w:tcW w:w="3833" w:type="pct"/>
          </w:tcPr>
          <w:p w14:paraId="1093870C" w14:textId="77777777" w:rsidR="00D55748" w:rsidRPr="001A3F59" w:rsidRDefault="00D55748" w:rsidP="008428D0">
            <w:pPr>
              <w:rPr>
                <w:rFonts w:ascii="Arial" w:hAnsi="Arial" w:cs="Arial"/>
              </w:rPr>
            </w:pPr>
            <w:r w:rsidRPr="001A3F59">
              <w:rPr>
                <w:rFonts w:ascii="Arial" w:hAnsi="Arial" w:cs="Arial"/>
              </w:rPr>
              <w:t xml:space="preserve">Government Offices </w:t>
            </w:r>
          </w:p>
        </w:tc>
        <w:tc>
          <w:tcPr>
            <w:tcW w:w="372" w:type="pct"/>
          </w:tcPr>
          <w:p w14:paraId="06B09F85"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40E461B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485B6B9"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AC74516" w14:textId="77777777" w:rsidTr="008428D0">
        <w:tc>
          <w:tcPr>
            <w:tcW w:w="3833" w:type="pct"/>
          </w:tcPr>
          <w:p w14:paraId="1979F341" w14:textId="77777777" w:rsidR="00D55748" w:rsidRPr="001A3F59" w:rsidRDefault="00D55748" w:rsidP="008428D0">
            <w:pPr>
              <w:rPr>
                <w:rFonts w:ascii="Arial" w:hAnsi="Arial" w:cs="Arial"/>
              </w:rPr>
            </w:pPr>
            <w:r w:rsidRPr="001A3F59">
              <w:rPr>
                <w:rFonts w:ascii="Arial" w:hAnsi="Arial" w:cs="Arial"/>
              </w:rPr>
              <w:t xml:space="preserve">Medical Laboratory </w:t>
            </w:r>
          </w:p>
        </w:tc>
        <w:tc>
          <w:tcPr>
            <w:tcW w:w="372" w:type="pct"/>
          </w:tcPr>
          <w:p w14:paraId="7675C74C"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1F6BA1C7"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F2A09CF"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5724EC00" w14:textId="77777777" w:rsidTr="008428D0">
        <w:tc>
          <w:tcPr>
            <w:tcW w:w="3833" w:type="pct"/>
          </w:tcPr>
          <w:p w14:paraId="19B20C46" w14:textId="77777777" w:rsidR="00D55748" w:rsidRPr="001A3F59" w:rsidRDefault="00D55748" w:rsidP="008428D0">
            <w:pPr>
              <w:rPr>
                <w:rFonts w:ascii="Arial" w:hAnsi="Arial" w:cs="Arial"/>
              </w:rPr>
            </w:pPr>
            <w:r w:rsidRPr="001A3F59">
              <w:rPr>
                <w:rFonts w:ascii="Arial" w:hAnsi="Arial" w:cs="Arial"/>
              </w:rPr>
              <w:t xml:space="preserve">Optician </w:t>
            </w:r>
          </w:p>
        </w:tc>
        <w:tc>
          <w:tcPr>
            <w:tcW w:w="372" w:type="pct"/>
          </w:tcPr>
          <w:p w14:paraId="5E8DA482"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7AECE936"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6DBBC29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98BBC03" w14:textId="77777777" w:rsidTr="008428D0">
        <w:tc>
          <w:tcPr>
            <w:tcW w:w="3833" w:type="pct"/>
          </w:tcPr>
          <w:p w14:paraId="3E7EB16A" w14:textId="77777777" w:rsidR="00D55748" w:rsidRPr="001A3F59" w:rsidRDefault="00D55748" w:rsidP="008428D0">
            <w:pPr>
              <w:rPr>
                <w:rFonts w:ascii="Arial" w:hAnsi="Arial" w:cs="Arial"/>
              </w:rPr>
            </w:pPr>
            <w:r w:rsidRPr="001A3F59">
              <w:rPr>
                <w:rFonts w:ascii="Arial" w:hAnsi="Arial" w:cs="Arial"/>
              </w:rPr>
              <w:t xml:space="preserve">Pharmacy </w:t>
            </w:r>
          </w:p>
        </w:tc>
        <w:tc>
          <w:tcPr>
            <w:tcW w:w="372" w:type="pct"/>
          </w:tcPr>
          <w:p w14:paraId="1D68FB30"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F792572"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59E6B6B"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1758159C" w14:textId="77777777" w:rsidTr="008428D0">
        <w:tc>
          <w:tcPr>
            <w:tcW w:w="3833" w:type="pct"/>
          </w:tcPr>
          <w:p w14:paraId="30B8BE9E" w14:textId="77777777" w:rsidR="00D55748" w:rsidRPr="001A3F59" w:rsidRDefault="00D55748" w:rsidP="008428D0">
            <w:pPr>
              <w:rPr>
                <w:rFonts w:ascii="Arial" w:hAnsi="Arial" w:cs="Arial"/>
              </w:rPr>
            </w:pPr>
            <w:r w:rsidRPr="001A3F59">
              <w:rPr>
                <w:rFonts w:ascii="Arial" w:hAnsi="Arial" w:cs="Arial"/>
              </w:rPr>
              <w:t xml:space="preserve">Radio/Television Studio (with transmitter) </w:t>
            </w:r>
          </w:p>
        </w:tc>
        <w:tc>
          <w:tcPr>
            <w:tcW w:w="372" w:type="pct"/>
          </w:tcPr>
          <w:p w14:paraId="3A759315"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4B9864BF"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305DBE3E"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4AA71405" w14:textId="77777777" w:rsidTr="008428D0">
        <w:tc>
          <w:tcPr>
            <w:tcW w:w="3833" w:type="pct"/>
          </w:tcPr>
          <w:p w14:paraId="2941C748" w14:textId="77777777" w:rsidR="00D55748" w:rsidRPr="001A3F59" w:rsidRDefault="00D55748" w:rsidP="008428D0">
            <w:pPr>
              <w:rPr>
                <w:rFonts w:ascii="Arial" w:hAnsi="Arial" w:cs="Arial"/>
              </w:rPr>
            </w:pPr>
            <w:r w:rsidRPr="001A3F59">
              <w:rPr>
                <w:rFonts w:ascii="Arial" w:hAnsi="Arial" w:cs="Arial"/>
              </w:rPr>
              <w:t xml:space="preserve">Studio (without transmitter) </w:t>
            </w:r>
          </w:p>
        </w:tc>
        <w:tc>
          <w:tcPr>
            <w:tcW w:w="372" w:type="pct"/>
          </w:tcPr>
          <w:p w14:paraId="5B86E52E"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6112EF40"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2E71466A"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57ABA347" w14:textId="77777777" w:rsidTr="008428D0">
        <w:tc>
          <w:tcPr>
            <w:tcW w:w="3833" w:type="pct"/>
          </w:tcPr>
          <w:p w14:paraId="06B7D08C" w14:textId="77777777" w:rsidR="00D55748" w:rsidRPr="001A3F59" w:rsidRDefault="00D55748" w:rsidP="008428D0">
            <w:pPr>
              <w:rPr>
                <w:rFonts w:ascii="Arial" w:hAnsi="Arial" w:cs="Arial"/>
              </w:rPr>
            </w:pPr>
            <w:r w:rsidRPr="001A3F59">
              <w:rPr>
                <w:rFonts w:ascii="Arial" w:hAnsi="Arial" w:cs="Arial"/>
              </w:rPr>
              <w:t xml:space="preserve">Studios for Professional Work or Teaching of Any Form Of Fine Art </w:t>
            </w:r>
          </w:p>
        </w:tc>
        <w:tc>
          <w:tcPr>
            <w:tcW w:w="372" w:type="pct"/>
          </w:tcPr>
          <w:p w14:paraId="54C83E56"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210C3AEB"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6D3CFC65"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27055C4B" w14:textId="77777777" w:rsidTr="008428D0">
        <w:tc>
          <w:tcPr>
            <w:tcW w:w="3833" w:type="pct"/>
          </w:tcPr>
          <w:p w14:paraId="6EA3CCE8" w14:textId="77777777" w:rsidR="00D55748" w:rsidRPr="001A3F59" w:rsidRDefault="00D55748" w:rsidP="008428D0">
            <w:pPr>
              <w:rPr>
                <w:rFonts w:ascii="Arial" w:hAnsi="Arial" w:cs="Arial"/>
              </w:rPr>
            </w:pPr>
            <w:r w:rsidRPr="001A3F59">
              <w:rPr>
                <w:rFonts w:ascii="Arial" w:hAnsi="Arial" w:cs="Arial"/>
                <w:b/>
              </w:rPr>
              <w:t>Service Establishments</w:t>
            </w:r>
          </w:p>
        </w:tc>
        <w:tc>
          <w:tcPr>
            <w:tcW w:w="372" w:type="pct"/>
          </w:tcPr>
          <w:p w14:paraId="1CF8D2A0" w14:textId="77777777" w:rsidR="00D55748" w:rsidRPr="001A3F59" w:rsidRDefault="00D55748" w:rsidP="008428D0">
            <w:pPr>
              <w:rPr>
                <w:rFonts w:ascii="Arial" w:hAnsi="Arial" w:cs="Arial"/>
              </w:rPr>
            </w:pPr>
            <w:r w:rsidRPr="001A3F59">
              <w:rPr>
                <w:rFonts w:ascii="Arial" w:hAnsi="Arial" w:cs="Arial"/>
                <w:b/>
              </w:rPr>
              <w:t>C-1</w:t>
            </w:r>
          </w:p>
        </w:tc>
        <w:tc>
          <w:tcPr>
            <w:tcW w:w="372" w:type="pct"/>
          </w:tcPr>
          <w:p w14:paraId="10B4FECC" w14:textId="77777777" w:rsidR="00D55748" w:rsidRPr="001A3F59" w:rsidRDefault="00D55748" w:rsidP="008428D0">
            <w:pPr>
              <w:rPr>
                <w:rFonts w:ascii="Arial" w:hAnsi="Arial" w:cs="Arial"/>
              </w:rPr>
            </w:pPr>
            <w:r w:rsidRPr="001A3F59">
              <w:rPr>
                <w:rFonts w:ascii="Arial" w:hAnsi="Arial" w:cs="Arial"/>
                <w:b/>
              </w:rPr>
              <w:t>C-2</w:t>
            </w:r>
          </w:p>
        </w:tc>
        <w:tc>
          <w:tcPr>
            <w:tcW w:w="423" w:type="pct"/>
          </w:tcPr>
          <w:p w14:paraId="0A9F9435" w14:textId="77777777" w:rsidR="00D55748" w:rsidRPr="001A3F59" w:rsidRDefault="00D55748" w:rsidP="008428D0">
            <w:pPr>
              <w:rPr>
                <w:rFonts w:ascii="Arial" w:hAnsi="Arial" w:cs="Arial"/>
              </w:rPr>
            </w:pPr>
            <w:r w:rsidRPr="001A3F59">
              <w:rPr>
                <w:rFonts w:ascii="Arial" w:hAnsi="Arial" w:cs="Arial"/>
                <w:b/>
              </w:rPr>
              <w:t>RMU</w:t>
            </w:r>
          </w:p>
        </w:tc>
      </w:tr>
      <w:tr w:rsidR="00D55748" w:rsidRPr="001A3F59" w14:paraId="2E11DBA8" w14:textId="77777777" w:rsidTr="008428D0">
        <w:tc>
          <w:tcPr>
            <w:tcW w:w="3833" w:type="pct"/>
          </w:tcPr>
          <w:p w14:paraId="13B27514" w14:textId="77777777" w:rsidR="00D55748" w:rsidRPr="001A3F59" w:rsidRDefault="00D55748" w:rsidP="008428D0">
            <w:pPr>
              <w:rPr>
                <w:rFonts w:ascii="Arial" w:hAnsi="Arial" w:cs="Arial"/>
              </w:rPr>
            </w:pPr>
            <w:r w:rsidRPr="001A3F59">
              <w:rPr>
                <w:rFonts w:ascii="Arial" w:hAnsi="Arial" w:cs="Arial"/>
              </w:rPr>
              <w:t xml:space="preserve">Ambulance Service </w:t>
            </w:r>
          </w:p>
        </w:tc>
        <w:tc>
          <w:tcPr>
            <w:tcW w:w="372" w:type="pct"/>
          </w:tcPr>
          <w:p w14:paraId="40422CD9"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45BF5D9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976651C"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D8DDD4C" w14:textId="77777777" w:rsidTr="008428D0">
        <w:tc>
          <w:tcPr>
            <w:tcW w:w="3833" w:type="pct"/>
          </w:tcPr>
          <w:p w14:paraId="7E2498DD" w14:textId="77777777" w:rsidR="00D55748" w:rsidRPr="001A3F59" w:rsidRDefault="00D55748" w:rsidP="008428D0">
            <w:pPr>
              <w:rPr>
                <w:rFonts w:ascii="Arial" w:hAnsi="Arial" w:cs="Arial"/>
              </w:rPr>
            </w:pPr>
            <w:r w:rsidRPr="001A3F59">
              <w:rPr>
                <w:rFonts w:ascii="Arial" w:hAnsi="Arial" w:cs="Arial"/>
              </w:rPr>
              <w:t xml:space="preserve">Animal Hospital </w:t>
            </w:r>
          </w:p>
        </w:tc>
        <w:tc>
          <w:tcPr>
            <w:tcW w:w="372" w:type="pct"/>
          </w:tcPr>
          <w:p w14:paraId="5D095882" w14:textId="77777777" w:rsidR="00D55748" w:rsidRPr="001A3F59" w:rsidRDefault="00D55748" w:rsidP="008428D0">
            <w:pPr>
              <w:rPr>
                <w:rFonts w:ascii="Arial" w:hAnsi="Arial" w:cs="Arial"/>
              </w:rPr>
            </w:pPr>
            <w:r w:rsidRPr="001A3F59">
              <w:rPr>
                <w:rFonts w:ascii="Arial" w:hAnsi="Arial" w:cs="Arial"/>
              </w:rPr>
              <w:t xml:space="preserve">M </w:t>
            </w:r>
          </w:p>
        </w:tc>
        <w:tc>
          <w:tcPr>
            <w:tcW w:w="372" w:type="pct"/>
          </w:tcPr>
          <w:p w14:paraId="4A9567BD"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60B9A8CE"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2E443780" w14:textId="77777777" w:rsidTr="008428D0">
        <w:tc>
          <w:tcPr>
            <w:tcW w:w="3833" w:type="pct"/>
          </w:tcPr>
          <w:p w14:paraId="566F8D1E" w14:textId="77777777" w:rsidR="00D55748" w:rsidRPr="001A3F59" w:rsidRDefault="00D55748" w:rsidP="008428D0">
            <w:pPr>
              <w:rPr>
                <w:rFonts w:ascii="Arial" w:hAnsi="Arial" w:cs="Arial"/>
              </w:rPr>
            </w:pPr>
            <w:r w:rsidRPr="001A3F59">
              <w:rPr>
                <w:rFonts w:ascii="Arial" w:hAnsi="Arial" w:cs="Arial"/>
              </w:rPr>
              <w:t xml:space="preserve">Animal Hospital (w/ Boarding) </w:t>
            </w:r>
          </w:p>
        </w:tc>
        <w:tc>
          <w:tcPr>
            <w:tcW w:w="372" w:type="pct"/>
          </w:tcPr>
          <w:p w14:paraId="10858FF1" w14:textId="77777777" w:rsidR="00D55748" w:rsidRPr="001A3F59" w:rsidRDefault="00D55748" w:rsidP="008428D0">
            <w:pPr>
              <w:rPr>
                <w:rFonts w:ascii="Arial" w:hAnsi="Arial" w:cs="Arial"/>
              </w:rPr>
            </w:pPr>
          </w:p>
        </w:tc>
        <w:tc>
          <w:tcPr>
            <w:tcW w:w="372" w:type="pct"/>
          </w:tcPr>
          <w:p w14:paraId="6EEFD46F"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01B595E6" w14:textId="77777777" w:rsidR="00D55748" w:rsidRPr="001A3F59" w:rsidRDefault="00D55748" w:rsidP="008428D0">
            <w:pPr>
              <w:rPr>
                <w:rFonts w:ascii="Arial" w:hAnsi="Arial" w:cs="Arial"/>
              </w:rPr>
            </w:pPr>
            <w:r w:rsidRPr="001A3F59">
              <w:rPr>
                <w:rFonts w:ascii="Arial" w:hAnsi="Arial" w:cs="Arial"/>
              </w:rPr>
              <w:t xml:space="preserve">— </w:t>
            </w:r>
          </w:p>
        </w:tc>
      </w:tr>
      <w:tr w:rsidR="00D55748" w:rsidRPr="001A3F59" w14:paraId="06EFAA2B" w14:textId="77777777" w:rsidTr="008428D0">
        <w:tc>
          <w:tcPr>
            <w:tcW w:w="3833" w:type="pct"/>
          </w:tcPr>
          <w:p w14:paraId="0A120405" w14:textId="77777777" w:rsidR="00D55748" w:rsidRPr="001A3F59" w:rsidRDefault="00D55748" w:rsidP="008428D0">
            <w:pPr>
              <w:rPr>
                <w:rFonts w:ascii="Arial" w:hAnsi="Arial" w:cs="Arial"/>
              </w:rPr>
            </w:pPr>
            <w:r w:rsidRPr="001A3F59">
              <w:rPr>
                <w:rFonts w:ascii="Arial" w:hAnsi="Arial" w:cs="Arial"/>
              </w:rPr>
              <w:t xml:space="preserve">Assembly/Meeting Hall For, Private Clubs, Religious Services, or Similar Uses </w:t>
            </w:r>
          </w:p>
        </w:tc>
        <w:tc>
          <w:tcPr>
            <w:tcW w:w="372" w:type="pct"/>
          </w:tcPr>
          <w:p w14:paraId="7030E81D"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1F45987F"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4BF812A2"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45192286" w14:textId="77777777" w:rsidTr="008428D0">
        <w:tc>
          <w:tcPr>
            <w:tcW w:w="3833" w:type="pct"/>
          </w:tcPr>
          <w:p w14:paraId="335FFAE1" w14:textId="77777777" w:rsidR="00D55748" w:rsidRPr="001A3F59" w:rsidRDefault="00D55748" w:rsidP="008428D0">
            <w:pPr>
              <w:rPr>
                <w:rFonts w:ascii="Arial" w:hAnsi="Arial" w:cs="Arial"/>
              </w:rPr>
            </w:pPr>
            <w:r w:rsidRPr="001A3F59">
              <w:rPr>
                <w:rFonts w:ascii="Arial" w:hAnsi="Arial" w:cs="Arial"/>
              </w:rPr>
              <w:t xml:space="preserve">Automobile Fueling Station </w:t>
            </w:r>
          </w:p>
        </w:tc>
        <w:tc>
          <w:tcPr>
            <w:tcW w:w="372" w:type="pct"/>
          </w:tcPr>
          <w:p w14:paraId="0428599E"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1B02A7A4"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4FE5FC9E"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6FED4B47" w14:textId="77777777" w:rsidTr="008428D0">
        <w:tc>
          <w:tcPr>
            <w:tcW w:w="3833" w:type="pct"/>
          </w:tcPr>
          <w:p w14:paraId="704E4272" w14:textId="77777777" w:rsidR="00D55748" w:rsidRPr="001A3F59" w:rsidRDefault="00D55748" w:rsidP="008428D0">
            <w:pPr>
              <w:rPr>
                <w:rFonts w:ascii="Arial" w:hAnsi="Arial" w:cs="Arial"/>
              </w:rPr>
            </w:pPr>
            <w:r w:rsidRPr="001A3F59">
              <w:rPr>
                <w:rFonts w:ascii="Arial" w:hAnsi="Arial" w:cs="Arial"/>
              </w:rPr>
              <w:t xml:space="preserve">Automobile and Truck Rental, Two-Ton, Single Unit Maximum </w:t>
            </w:r>
          </w:p>
        </w:tc>
        <w:tc>
          <w:tcPr>
            <w:tcW w:w="372" w:type="pct"/>
          </w:tcPr>
          <w:p w14:paraId="05581278"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1EC92D3C"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26D90DA5"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5439A34" w14:textId="77777777" w:rsidTr="008428D0">
        <w:tc>
          <w:tcPr>
            <w:tcW w:w="3833" w:type="pct"/>
          </w:tcPr>
          <w:p w14:paraId="7D6DE8E9" w14:textId="77777777" w:rsidR="00D55748" w:rsidRPr="001A3F59" w:rsidRDefault="00D55748" w:rsidP="008428D0">
            <w:pPr>
              <w:rPr>
                <w:rFonts w:ascii="Arial" w:hAnsi="Arial" w:cs="Arial"/>
              </w:rPr>
            </w:pPr>
            <w:r w:rsidRPr="001A3F59">
              <w:rPr>
                <w:rFonts w:ascii="Arial" w:hAnsi="Arial" w:cs="Arial"/>
              </w:rPr>
              <w:t xml:space="preserve">Automobile/Vehicle Body and Fender Repair Shop </w:t>
            </w:r>
          </w:p>
        </w:tc>
        <w:tc>
          <w:tcPr>
            <w:tcW w:w="372" w:type="pct"/>
          </w:tcPr>
          <w:p w14:paraId="7C8D383D"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50B37744"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0FF35654"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7A77C549" w14:textId="77777777" w:rsidTr="008428D0">
        <w:tc>
          <w:tcPr>
            <w:tcW w:w="3833" w:type="pct"/>
          </w:tcPr>
          <w:p w14:paraId="0D7F6D86" w14:textId="77777777" w:rsidR="00D55748" w:rsidRPr="001A3F59" w:rsidRDefault="00D55748" w:rsidP="008428D0">
            <w:pPr>
              <w:rPr>
                <w:rFonts w:ascii="Arial" w:hAnsi="Arial" w:cs="Arial"/>
              </w:rPr>
            </w:pPr>
            <w:r w:rsidRPr="001A3F59">
              <w:rPr>
                <w:rFonts w:ascii="Arial" w:hAnsi="Arial" w:cs="Arial"/>
              </w:rPr>
              <w:t xml:space="preserve">Automobile/Vehicle Repair </w:t>
            </w:r>
          </w:p>
        </w:tc>
        <w:tc>
          <w:tcPr>
            <w:tcW w:w="372" w:type="pct"/>
          </w:tcPr>
          <w:p w14:paraId="6C995CBB"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528774D5"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3199F5CF"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245AB8DE" w14:textId="77777777" w:rsidTr="008428D0">
        <w:tc>
          <w:tcPr>
            <w:tcW w:w="3833" w:type="pct"/>
          </w:tcPr>
          <w:p w14:paraId="5FD87F79" w14:textId="77777777" w:rsidR="00D55748" w:rsidRPr="001A3F59" w:rsidRDefault="00D55748" w:rsidP="008428D0">
            <w:pPr>
              <w:rPr>
                <w:rFonts w:ascii="Arial" w:hAnsi="Arial" w:cs="Arial"/>
              </w:rPr>
            </w:pPr>
            <w:r w:rsidRPr="001A3F59">
              <w:rPr>
                <w:rFonts w:ascii="Arial" w:hAnsi="Arial" w:cs="Arial"/>
              </w:rPr>
              <w:t xml:space="preserve">Automotive Custom Repair (includes lowering and lifting) </w:t>
            </w:r>
          </w:p>
        </w:tc>
        <w:tc>
          <w:tcPr>
            <w:tcW w:w="372" w:type="pct"/>
          </w:tcPr>
          <w:p w14:paraId="0F9F2BD6"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68617347"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7D905005"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86B2249" w14:textId="77777777" w:rsidTr="008428D0">
        <w:tc>
          <w:tcPr>
            <w:tcW w:w="3833" w:type="pct"/>
          </w:tcPr>
          <w:p w14:paraId="4772E99A" w14:textId="77777777" w:rsidR="00D55748" w:rsidRPr="001A3F59" w:rsidRDefault="00D55748" w:rsidP="008428D0">
            <w:pPr>
              <w:rPr>
                <w:rFonts w:ascii="Arial" w:hAnsi="Arial" w:cs="Arial"/>
              </w:rPr>
            </w:pPr>
            <w:r w:rsidRPr="001A3F59">
              <w:rPr>
                <w:rFonts w:ascii="Arial" w:hAnsi="Arial" w:cs="Arial"/>
              </w:rPr>
              <w:t xml:space="preserve">Automotive Stereo, Alarm and Upholstery Installation </w:t>
            </w:r>
          </w:p>
        </w:tc>
        <w:tc>
          <w:tcPr>
            <w:tcW w:w="372" w:type="pct"/>
          </w:tcPr>
          <w:p w14:paraId="1E788154"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100638D4"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59BED12A" w14:textId="77777777" w:rsidR="00D55748" w:rsidRPr="001A3F59" w:rsidRDefault="00D55748" w:rsidP="008428D0">
            <w:pPr>
              <w:rPr>
                <w:rFonts w:ascii="Arial" w:hAnsi="Arial" w:cs="Arial"/>
              </w:rPr>
            </w:pPr>
            <w:r w:rsidRPr="001A3F59">
              <w:rPr>
                <w:rFonts w:ascii="Arial" w:hAnsi="Arial" w:cs="Arial"/>
              </w:rPr>
              <w:t xml:space="preserve">M </w:t>
            </w:r>
          </w:p>
        </w:tc>
      </w:tr>
      <w:tr w:rsidR="00D55748" w:rsidRPr="001A3F59" w14:paraId="060C85F2" w14:textId="77777777" w:rsidTr="008428D0">
        <w:tc>
          <w:tcPr>
            <w:tcW w:w="3833" w:type="pct"/>
          </w:tcPr>
          <w:p w14:paraId="110EFED3" w14:textId="77777777" w:rsidR="00D55748" w:rsidRPr="001A3F59" w:rsidRDefault="00D55748" w:rsidP="008428D0">
            <w:pPr>
              <w:rPr>
                <w:rFonts w:ascii="Arial" w:hAnsi="Arial" w:cs="Arial"/>
              </w:rPr>
            </w:pPr>
            <w:r w:rsidRPr="001A3F59">
              <w:rPr>
                <w:rFonts w:ascii="Arial" w:hAnsi="Arial" w:cs="Arial"/>
              </w:rPr>
              <w:t xml:space="preserve">Automobile Wash, </w:t>
            </w:r>
          </w:p>
        </w:tc>
        <w:tc>
          <w:tcPr>
            <w:tcW w:w="372" w:type="pct"/>
          </w:tcPr>
          <w:p w14:paraId="07528FE4"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0566C9E4"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535BDBCF" w14:textId="77777777" w:rsidR="00D55748" w:rsidRPr="001A3F59" w:rsidRDefault="00D55748" w:rsidP="008428D0">
            <w:pPr>
              <w:rPr>
                <w:rFonts w:ascii="Arial" w:hAnsi="Arial" w:cs="Arial"/>
              </w:rPr>
            </w:pPr>
            <w:r w:rsidRPr="001A3F59">
              <w:rPr>
                <w:rFonts w:ascii="Arial" w:hAnsi="Arial" w:cs="Arial"/>
              </w:rPr>
              <w:t xml:space="preserve">M </w:t>
            </w:r>
          </w:p>
        </w:tc>
      </w:tr>
      <w:tr w:rsidR="00D55748" w:rsidRPr="001A3F59" w14:paraId="23E96B5D" w14:textId="77777777" w:rsidTr="008428D0">
        <w:tc>
          <w:tcPr>
            <w:tcW w:w="3833" w:type="pct"/>
          </w:tcPr>
          <w:p w14:paraId="297B3E0D" w14:textId="77777777" w:rsidR="00D55748" w:rsidRPr="001A3F59" w:rsidRDefault="00D55748" w:rsidP="008428D0">
            <w:pPr>
              <w:rPr>
                <w:rFonts w:ascii="Arial" w:hAnsi="Arial" w:cs="Arial"/>
              </w:rPr>
            </w:pPr>
            <w:r w:rsidRPr="001A3F59">
              <w:rPr>
                <w:rFonts w:ascii="Arial" w:hAnsi="Arial" w:cs="Arial"/>
              </w:rPr>
              <w:t xml:space="preserve">Barber Shop or Beauty Parlor </w:t>
            </w:r>
          </w:p>
        </w:tc>
        <w:tc>
          <w:tcPr>
            <w:tcW w:w="372" w:type="pct"/>
          </w:tcPr>
          <w:p w14:paraId="780847D8"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70B9227A"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96C89A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C96D6F5" w14:textId="77777777" w:rsidTr="008428D0">
        <w:tc>
          <w:tcPr>
            <w:tcW w:w="3833" w:type="pct"/>
          </w:tcPr>
          <w:p w14:paraId="4CC8A241" w14:textId="77777777" w:rsidR="00D55748" w:rsidRPr="001A3F59" w:rsidRDefault="00D55748" w:rsidP="008428D0">
            <w:pPr>
              <w:rPr>
                <w:rFonts w:ascii="Arial" w:hAnsi="Arial" w:cs="Arial"/>
              </w:rPr>
            </w:pPr>
            <w:r w:rsidRPr="001A3F59">
              <w:rPr>
                <w:rFonts w:ascii="Arial" w:hAnsi="Arial" w:cs="Arial"/>
              </w:rPr>
              <w:t xml:space="preserve">Chemical substance abuse facility </w:t>
            </w:r>
          </w:p>
        </w:tc>
        <w:tc>
          <w:tcPr>
            <w:tcW w:w="372" w:type="pct"/>
          </w:tcPr>
          <w:p w14:paraId="48057ECA"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15DDE9CC"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7D5EE57D"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4FD0ED80" w14:textId="77777777" w:rsidTr="008428D0">
        <w:tc>
          <w:tcPr>
            <w:tcW w:w="3833" w:type="pct"/>
          </w:tcPr>
          <w:p w14:paraId="01C15A3C" w14:textId="77777777" w:rsidR="00D55748" w:rsidRPr="001A3F59" w:rsidRDefault="00D55748" w:rsidP="008428D0">
            <w:pPr>
              <w:rPr>
                <w:rFonts w:ascii="Arial" w:hAnsi="Arial" w:cs="Arial"/>
              </w:rPr>
            </w:pPr>
            <w:r w:rsidRPr="001A3F59">
              <w:rPr>
                <w:rFonts w:ascii="Arial" w:hAnsi="Arial" w:cs="Arial"/>
              </w:rPr>
              <w:t xml:space="preserve">Cleaners </w:t>
            </w:r>
          </w:p>
        </w:tc>
        <w:tc>
          <w:tcPr>
            <w:tcW w:w="372" w:type="pct"/>
          </w:tcPr>
          <w:p w14:paraId="71AF727B"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72C7CBD9"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5E43BA4"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2107E5F9" w14:textId="77777777" w:rsidTr="008428D0">
        <w:tc>
          <w:tcPr>
            <w:tcW w:w="3833" w:type="pct"/>
          </w:tcPr>
          <w:p w14:paraId="1D342922" w14:textId="77777777" w:rsidR="00D55748" w:rsidRPr="001A3F59" w:rsidRDefault="00D55748" w:rsidP="008428D0">
            <w:pPr>
              <w:rPr>
                <w:rFonts w:ascii="Arial" w:hAnsi="Arial" w:cs="Arial"/>
              </w:rPr>
            </w:pPr>
            <w:r w:rsidRPr="001A3F59">
              <w:rPr>
                <w:rFonts w:ascii="Arial" w:hAnsi="Arial" w:cs="Arial"/>
              </w:rPr>
              <w:t xml:space="preserve">Clothing and Costume Rental Establishment </w:t>
            </w:r>
          </w:p>
        </w:tc>
        <w:tc>
          <w:tcPr>
            <w:tcW w:w="372" w:type="pct"/>
          </w:tcPr>
          <w:p w14:paraId="751ACAD3"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1FE3F9D0"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7F36F77"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FBB15C1" w14:textId="77777777" w:rsidTr="008428D0">
        <w:tc>
          <w:tcPr>
            <w:tcW w:w="3833" w:type="pct"/>
          </w:tcPr>
          <w:p w14:paraId="470E4EB5" w14:textId="77777777" w:rsidR="00D55748" w:rsidRPr="001A3F59" w:rsidRDefault="00D55748" w:rsidP="008428D0">
            <w:pPr>
              <w:rPr>
                <w:rFonts w:ascii="Arial" w:hAnsi="Arial" w:cs="Arial"/>
              </w:rPr>
            </w:pPr>
            <w:r w:rsidRPr="001A3F59">
              <w:rPr>
                <w:rFonts w:ascii="Arial" w:hAnsi="Arial" w:cs="Arial"/>
              </w:rPr>
              <w:t xml:space="preserve">Community Care Facility </w:t>
            </w:r>
          </w:p>
        </w:tc>
        <w:tc>
          <w:tcPr>
            <w:tcW w:w="372" w:type="pct"/>
          </w:tcPr>
          <w:p w14:paraId="0AEE5A03"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74FFD9E9"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1657C206"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2F5BD8EB" w14:textId="77777777" w:rsidTr="008428D0">
        <w:tc>
          <w:tcPr>
            <w:tcW w:w="3833" w:type="pct"/>
          </w:tcPr>
          <w:p w14:paraId="073E6216" w14:textId="77777777" w:rsidR="00D55748" w:rsidRPr="001A3F59" w:rsidRDefault="00D55748" w:rsidP="008428D0">
            <w:pPr>
              <w:rPr>
                <w:rFonts w:ascii="Arial" w:hAnsi="Arial" w:cs="Arial"/>
              </w:rPr>
            </w:pPr>
            <w:r w:rsidRPr="001A3F59">
              <w:rPr>
                <w:rFonts w:ascii="Arial" w:hAnsi="Arial" w:cs="Arial"/>
              </w:rPr>
              <w:t xml:space="preserve">Community Center </w:t>
            </w:r>
          </w:p>
        </w:tc>
        <w:tc>
          <w:tcPr>
            <w:tcW w:w="372" w:type="pct"/>
          </w:tcPr>
          <w:p w14:paraId="7F4598B7"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2C00A38F"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2F8F8130"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21648EEB" w14:textId="77777777" w:rsidTr="008428D0">
        <w:tc>
          <w:tcPr>
            <w:tcW w:w="3833" w:type="pct"/>
          </w:tcPr>
          <w:p w14:paraId="719D77F9" w14:textId="77777777" w:rsidR="00D55748" w:rsidRPr="001A3F59" w:rsidRDefault="00D55748" w:rsidP="008428D0">
            <w:pPr>
              <w:rPr>
                <w:rFonts w:ascii="Arial" w:hAnsi="Arial" w:cs="Arial"/>
              </w:rPr>
            </w:pPr>
            <w:r w:rsidRPr="001A3F59">
              <w:rPr>
                <w:rFonts w:ascii="Arial" w:hAnsi="Arial" w:cs="Arial"/>
              </w:rPr>
              <w:t xml:space="preserve">Construction Trailer (Temporary Use Permit) </w:t>
            </w:r>
          </w:p>
        </w:tc>
        <w:tc>
          <w:tcPr>
            <w:tcW w:w="372" w:type="pct"/>
          </w:tcPr>
          <w:p w14:paraId="41108C09"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32D9036C"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A650B05"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DDABD11" w14:textId="77777777" w:rsidTr="008428D0">
        <w:tc>
          <w:tcPr>
            <w:tcW w:w="3833" w:type="pct"/>
          </w:tcPr>
          <w:p w14:paraId="29CB8784" w14:textId="77777777" w:rsidR="00D55748" w:rsidRPr="001A3F59" w:rsidRDefault="00D55748" w:rsidP="008428D0">
            <w:pPr>
              <w:rPr>
                <w:rFonts w:ascii="Arial" w:hAnsi="Arial" w:cs="Arial"/>
              </w:rPr>
            </w:pPr>
            <w:r w:rsidRPr="001A3F59">
              <w:rPr>
                <w:rFonts w:ascii="Arial" w:hAnsi="Arial" w:cs="Arial"/>
              </w:rPr>
              <w:t xml:space="preserve">Convalescent Hospital </w:t>
            </w:r>
          </w:p>
        </w:tc>
        <w:tc>
          <w:tcPr>
            <w:tcW w:w="372" w:type="pct"/>
          </w:tcPr>
          <w:p w14:paraId="001AAB00" w14:textId="77777777" w:rsidR="00D55748" w:rsidRPr="001A3F59" w:rsidRDefault="00D55748" w:rsidP="008428D0">
            <w:pPr>
              <w:rPr>
                <w:rFonts w:ascii="Arial" w:hAnsi="Arial" w:cs="Arial"/>
              </w:rPr>
            </w:pPr>
            <w:r w:rsidRPr="001A3F59">
              <w:rPr>
                <w:rFonts w:ascii="Arial" w:hAnsi="Arial" w:cs="Arial"/>
              </w:rPr>
              <w:t xml:space="preserve">M </w:t>
            </w:r>
          </w:p>
        </w:tc>
        <w:tc>
          <w:tcPr>
            <w:tcW w:w="372" w:type="pct"/>
          </w:tcPr>
          <w:p w14:paraId="1A1EBC86"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283329E3"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1BBB0019" w14:textId="77777777" w:rsidTr="008428D0">
        <w:tc>
          <w:tcPr>
            <w:tcW w:w="3833" w:type="pct"/>
          </w:tcPr>
          <w:p w14:paraId="5B940BCB" w14:textId="77777777" w:rsidR="00D55748" w:rsidRPr="001A3F59" w:rsidRDefault="00D55748" w:rsidP="008428D0">
            <w:pPr>
              <w:rPr>
                <w:rFonts w:ascii="Arial" w:hAnsi="Arial" w:cs="Arial"/>
              </w:rPr>
            </w:pPr>
            <w:r w:rsidRPr="001A3F59">
              <w:rPr>
                <w:rFonts w:ascii="Arial" w:hAnsi="Arial" w:cs="Arial"/>
              </w:rPr>
              <w:t xml:space="preserve">Copying, Packing and Mailing Services </w:t>
            </w:r>
          </w:p>
        </w:tc>
        <w:tc>
          <w:tcPr>
            <w:tcW w:w="372" w:type="pct"/>
          </w:tcPr>
          <w:p w14:paraId="599543AF"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4E5281B7"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E472DF5"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712184F7" w14:textId="77777777" w:rsidTr="008428D0">
        <w:tc>
          <w:tcPr>
            <w:tcW w:w="3833" w:type="pct"/>
          </w:tcPr>
          <w:p w14:paraId="6FFF8EBA" w14:textId="77777777" w:rsidR="00D55748" w:rsidRPr="001A3F59" w:rsidRDefault="00D55748" w:rsidP="008428D0">
            <w:pPr>
              <w:rPr>
                <w:rFonts w:ascii="Arial" w:hAnsi="Arial" w:cs="Arial"/>
              </w:rPr>
            </w:pPr>
            <w:r w:rsidRPr="001A3F59">
              <w:rPr>
                <w:rFonts w:ascii="Arial" w:hAnsi="Arial" w:cs="Arial"/>
              </w:rPr>
              <w:t xml:space="preserve">Day Care—Commercial </w:t>
            </w:r>
          </w:p>
        </w:tc>
        <w:tc>
          <w:tcPr>
            <w:tcW w:w="372" w:type="pct"/>
          </w:tcPr>
          <w:p w14:paraId="3A1378FF" w14:textId="77777777" w:rsidR="00D55748" w:rsidRPr="001A3F59" w:rsidRDefault="00D55748" w:rsidP="008428D0">
            <w:pPr>
              <w:rPr>
                <w:rFonts w:ascii="Arial" w:hAnsi="Arial" w:cs="Arial"/>
              </w:rPr>
            </w:pPr>
            <w:r w:rsidRPr="001A3F59">
              <w:rPr>
                <w:rFonts w:ascii="Arial" w:hAnsi="Arial" w:cs="Arial"/>
              </w:rPr>
              <w:t xml:space="preserve">M </w:t>
            </w:r>
          </w:p>
        </w:tc>
        <w:tc>
          <w:tcPr>
            <w:tcW w:w="372" w:type="pct"/>
          </w:tcPr>
          <w:p w14:paraId="18159931"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0FA2BC61" w14:textId="77777777" w:rsidR="00D55748" w:rsidRPr="001A3F59" w:rsidRDefault="00D55748" w:rsidP="008428D0">
            <w:pPr>
              <w:rPr>
                <w:rFonts w:ascii="Arial" w:hAnsi="Arial" w:cs="Arial"/>
              </w:rPr>
            </w:pPr>
            <w:r w:rsidRPr="001A3F59">
              <w:rPr>
                <w:rFonts w:ascii="Arial" w:hAnsi="Arial" w:cs="Arial"/>
              </w:rPr>
              <w:t xml:space="preserve">M </w:t>
            </w:r>
          </w:p>
        </w:tc>
      </w:tr>
      <w:tr w:rsidR="00D55748" w:rsidRPr="001A3F59" w14:paraId="793C98D7" w14:textId="77777777" w:rsidTr="008428D0">
        <w:tc>
          <w:tcPr>
            <w:tcW w:w="3833" w:type="pct"/>
          </w:tcPr>
          <w:p w14:paraId="2DF6EC9F" w14:textId="77777777" w:rsidR="00D55748" w:rsidRPr="001A3F59" w:rsidRDefault="00D55748" w:rsidP="008428D0">
            <w:pPr>
              <w:rPr>
                <w:rFonts w:ascii="Arial" w:hAnsi="Arial" w:cs="Arial"/>
              </w:rPr>
            </w:pPr>
            <w:r w:rsidRPr="001A3F59">
              <w:rPr>
                <w:rFonts w:ascii="Arial" w:hAnsi="Arial" w:cs="Arial"/>
              </w:rPr>
              <w:t xml:space="preserve">Day Care—Commercial (24 hour) </w:t>
            </w:r>
          </w:p>
        </w:tc>
        <w:tc>
          <w:tcPr>
            <w:tcW w:w="372" w:type="pct"/>
          </w:tcPr>
          <w:p w14:paraId="74E05105"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5C913509"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49AC7CCD"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6740981A" w14:textId="77777777" w:rsidTr="008428D0">
        <w:tc>
          <w:tcPr>
            <w:tcW w:w="3833" w:type="pct"/>
          </w:tcPr>
          <w:p w14:paraId="24C05E2D" w14:textId="77777777" w:rsidR="00D55748" w:rsidRPr="001A3F59" w:rsidRDefault="00D55748" w:rsidP="008428D0">
            <w:pPr>
              <w:rPr>
                <w:rFonts w:ascii="Arial" w:hAnsi="Arial" w:cs="Arial"/>
              </w:rPr>
            </w:pPr>
            <w:r w:rsidRPr="001A3F59">
              <w:rPr>
                <w:rFonts w:ascii="Arial" w:hAnsi="Arial" w:cs="Arial"/>
              </w:rPr>
              <w:t xml:space="preserve">Depot—Bus </w:t>
            </w:r>
          </w:p>
        </w:tc>
        <w:tc>
          <w:tcPr>
            <w:tcW w:w="372" w:type="pct"/>
          </w:tcPr>
          <w:p w14:paraId="02E9B7BF"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5B3AD43B"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AECBDF7"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1441C1CC" w14:textId="77777777" w:rsidTr="008428D0">
        <w:tc>
          <w:tcPr>
            <w:tcW w:w="3833" w:type="pct"/>
          </w:tcPr>
          <w:p w14:paraId="34180286" w14:textId="77777777" w:rsidR="00D55748" w:rsidRPr="001A3F59" w:rsidRDefault="00D55748" w:rsidP="008428D0">
            <w:pPr>
              <w:rPr>
                <w:rFonts w:ascii="Arial" w:hAnsi="Arial" w:cs="Arial"/>
              </w:rPr>
            </w:pPr>
            <w:r w:rsidRPr="001A3F59">
              <w:rPr>
                <w:rFonts w:ascii="Arial" w:hAnsi="Arial" w:cs="Arial"/>
              </w:rPr>
              <w:t xml:space="preserve">Depot—Railway, Park-and-Ride </w:t>
            </w:r>
          </w:p>
        </w:tc>
        <w:tc>
          <w:tcPr>
            <w:tcW w:w="372" w:type="pct"/>
          </w:tcPr>
          <w:p w14:paraId="1825A9CC"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77EFA5C9"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3FB81671"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41EC072" w14:textId="77777777" w:rsidTr="008428D0">
        <w:tc>
          <w:tcPr>
            <w:tcW w:w="3833" w:type="pct"/>
          </w:tcPr>
          <w:p w14:paraId="39B4734B" w14:textId="77777777" w:rsidR="00D55748" w:rsidRPr="001A3F59" w:rsidRDefault="00D55748" w:rsidP="008428D0">
            <w:pPr>
              <w:rPr>
                <w:rFonts w:ascii="Arial" w:hAnsi="Arial" w:cs="Arial"/>
              </w:rPr>
            </w:pPr>
            <w:r w:rsidRPr="001A3F59">
              <w:rPr>
                <w:rFonts w:ascii="Arial" w:hAnsi="Arial" w:cs="Arial"/>
              </w:rPr>
              <w:t xml:space="preserve">Dressmaker or Millinery Shop </w:t>
            </w:r>
          </w:p>
        </w:tc>
        <w:tc>
          <w:tcPr>
            <w:tcW w:w="372" w:type="pct"/>
          </w:tcPr>
          <w:p w14:paraId="5AB7E953"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C7EF044"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CD435C0"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524A616" w14:textId="77777777" w:rsidTr="008428D0">
        <w:tc>
          <w:tcPr>
            <w:tcW w:w="3833" w:type="pct"/>
          </w:tcPr>
          <w:p w14:paraId="6AC9AA01" w14:textId="77777777" w:rsidR="00D55748" w:rsidRPr="001A3F59" w:rsidRDefault="00D55748" w:rsidP="008428D0">
            <w:pPr>
              <w:rPr>
                <w:rFonts w:ascii="Arial" w:hAnsi="Arial" w:cs="Arial"/>
              </w:rPr>
            </w:pPr>
            <w:r w:rsidRPr="001A3F59">
              <w:rPr>
                <w:rFonts w:ascii="Arial" w:hAnsi="Arial" w:cs="Arial"/>
              </w:rPr>
              <w:t xml:space="preserve">Equipment Rental </w:t>
            </w:r>
          </w:p>
        </w:tc>
        <w:tc>
          <w:tcPr>
            <w:tcW w:w="372" w:type="pct"/>
          </w:tcPr>
          <w:p w14:paraId="558BEB56"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73D02F8F"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4BD81AE"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6E51BF3" w14:textId="77777777" w:rsidTr="008428D0">
        <w:tc>
          <w:tcPr>
            <w:tcW w:w="3833" w:type="pct"/>
          </w:tcPr>
          <w:p w14:paraId="2A046479" w14:textId="77777777" w:rsidR="00D55748" w:rsidRPr="001A3F59" w:rsidRDefault="00D55748" w:rsidP="008428D0">
            <w:pPr>
              <w:rPr>
                <w:rFonts w:ascii="Arial" w:hAnsi="Arial" w:cs="Arial"/>
              </w:rPr>
            </w:pPr>
            <w:r w:rsidRPr="001A3F59">
              <w:rPr>
                <w:rFonts w:ascii="Arial" w:hAnsi="Arial" w:cs="Arial"/>
              </w:rPr>
              <w:t xml:space="preserve">Fortune-Telling </w:t>
            </w:r>
          </w:p>
        </w:tc>
        <w:tc>
          <w:tcPr>
            <w:tcW w:w="372" w:type="pct"/>
          </w:tcPr>
          <w:p w14:paraId="058F3E91"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635FF486"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334AD31"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74374CF5" w14:textId="77777777" w:rsidTr="008428D0">
        <w:tc>
          <w:tcPr>
            <w:tcW w:w="3833" w:type="pct"/>
          </w:tcPr>
          <w:p w14:paraId="5E6E0986" w14:textId="77777777" w:rsidR="00D55748" w:rsidRPr="001A3F59" w:rsidRDefault="00D55748" w:rsidP="008428D0">
            <w:pPr>
              <w:rPr>
                <w:rFonts w:ascii="Arial" w:hAnsi="Arial" w:cs="Arial"/>
              </w:rPr>
            </w:pPr>
            <w:r w:rsidRPr="001A3F59">
              <w:rPr>
                <w:rFonts w:ascii="Arial" w:hAnsi="Arial" w:cs="Arial"/>
              </w:rPr>
              <w:t xml:space="preserve">Hospitals </w:t>
            </w:r>
          </w:p>
        </w:tc>
        <w:tc>
          <w:tcPr>
            <w:tcW w:w="372" w:type="pct"/>
          </w:tcPr>
          <w:p w14:paraId="3E704820"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748BC36C"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30D4F13C" w14:textId="77777777" w:rsidR="00D55748" w:rsidRPr="001A3F59" w:rsidRDefault="00D55748" w:rsidP="008428D0">
            <w:pPr>
              <w:rPr>
                <w:rFonts w:ascii="Arial" w:hAnsi="Arial" w:cs="Arial"/>
              </w:rPr>
            </w:pPr>
            <w:r w:rsidRPr="001A3F59">
              <w:rPr>
                <w:rFonts w:ascii="Arial" w:hAnsi="Arial" w:cs="Arial"/>
              </w:rPr>
              <w:t xml:space="preserve">M </w:t>
            </w:r>
          </w:p>
        </w:tc>
      </w:tr>
      <w:tr w:rsidR="00D55748" w:rsidRPr="001A3F59" w14:paraId="14B3DDE1" w14:textId="77777777" w:rsidTr="008428D0">
        <w:tc>
          <w:tcPr>
            <w:tcW w:w="3833" w:type="pct"/>
          </w:tcPr>
          <w:p w14:paraId="08903BC2" w14:textId="77777777" w:rsidR="00D55748" w:rsidRPr="001A3F59" w:rsidRDefault="00D55748" w:rsidP="008428D0">
            <w:pPr>
              <w:rPr>
                <w:rFonts w:ascii="Arial" w:hAnsi="Arial" w:cs="Arial"/>
              </w:rPr>
            </w:pPr>
            <w:r w:rsidRPr="001A3F59">
              <w:rPr>
                <w:rFonts w:ascii="Arial" w:hAnsi="Arial" w:cs="Arial"/>
              </w:rPr>
              <w:t xml:space="preserve">Hotels </w:t>
            </w:r>
          </w:p>
        </w:tc>
        <w:tc>
          <w:tcPr>
            <w:tcW w:w="372" w:type="pct"/>
          </w:tcPr>
          <w:p w14:paraId="2051328F"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660D4A73"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26EE07F4"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2F023859" w14:textId="77777777" w:rsidTr="008428D0">
        <w:tc>
          <w:tcPr>
            <w:tcW w:w="3833" w:type="pct"/>
          </w:tcPr>
          <w:p w14:paraId="5353CA18" w14:textId="77777777" w:rsidR="00D55748" w:rsidRPr="001A3F59" w:rsidRDefault="00D55748" w:rsidP="008428D0">
            <w:pPr>
              <w:rPr>
                <w:rFonts w:ascii="Arial" w:hAnsi="Arial" w:cs="Arial"/>
              </w:rPr>
            </w:pPr>
            <w:r w:rsidRPr="001A3F59">
              <w:rPr>
                <w:rFonts w:ascii="Arial" w:hAnsi="Arial" w:cs="Arial"/>
              </w:rPr>
              <w:t xml:space="preserve">Laundromat, Self Service </w:t>
            </w:r>
          </w:p>
        </w:tc>
        <w:tc>
          <w:tcPr>
            <w:tcW w:w="372" w:type="pct"/>
          </w:tcPr>
          <w:p w14:paraId="507CCDE3"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EF36F21"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3BFB33E2"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21C2AEA6" w14:textId="77777777" w:rsidTr="008428D0">
        <w:tc>
          <w:tcPr>
            <w:tcW w:w="3833" w:type="pct"/>
          </w:tcPr>
          <w:p w14:paraId="0338809B" w14:textId="77777777" w:rsidR="00D55748" w:rsidRPr="001A3F59" w:rsidRDefault="00D55748" w:rsidP="008428D0">
            <w:pPr>
              <w:rPr>
                <w:rFonts w:ascii="Arial" w:hAnsi="Arial" w:cs="Arial"/>
              </w:rPr>
            </w:pPr>
            <w:r w:rsidRPr="001A3F59">
              <w:rPr>
                <w:rFonts w:ascii="Arial" w:hAnsi="Arial" w:cs="Arial"/>
              </w:rPr>
              <w:t xml:space="preserve">Locksmith </w:t>
            </w:r>
          </w:p>
        </w:tc>
        <w:tc>
          <w:tcPr>
            <w:tcW w:w="372" w:type="pct"/>
          </w:tcPr>
          <w:p w14:paraId="29AA7EB8"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0CCC2C7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FD2B6FD"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CA1B591" w14:textId="77777777" w:rsidTr="008428D0">
        <w:tc>
          <w:tcPr>
            <w:tcW w:w="3833" w:type="pct"/>
          </w:tcPr>
          <w:p w14:paraId="44B2EC9F" w14:textId="77777777" w:rsidR="00D55748" w:rsidRPr="001A3F59" w:rsidRDefault="00D55748" w:rsidP="008428D0">
            <w:pPr>
              <w:rPr>
                <w:rFonts w:ascii="Arial" w:hAnsi="Arial" w:cs="Arial"/>
              </w:rPr>
            </w:pPr>
            <w:r w:rsidRPr="001A3F59">
              <w:rPr>
                <w:rFonts w:ascii="Arial" w:hAnsi="Arial" w:cs="Arial"/>
              </w:rPr>
              <w:t xml:space="preserve">Machine Shop </w:t>
            </w:r>
          </w:p>
        </w:tc>
        <w:tc>
          <w:tcPr>
            <w:tcW w:w="372" w:type="pct"/>
          </w:tcPr>
          <w:p w14:paraId="1F2C7332"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074BFA11"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08C51ACC"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D12E459" w14:textId="77777777" w:rsidTr="008428D0">
        <w:tc>
          <w:tcPr>
            <w:tcW w:w="3833" w:type="pct"/>
          </w:tcPr>
          <w:p w14:paraId="32BF2AA8" w14:textId="77777777" w:rsidR="00D55748" w:rsidRPr="001A3F59" w:rsidRDefault="00D55748" w:rsidP="008428D0">
            <w:pPr>
              <w:rPr>
                <w:rFonts w:ascii="Arial" w:hAnsi="Arial" w:cs="Arial"/>
              </w:rPr>
            </w:pPr>
            <w:r w:rsidRPr="001A3F59">
              <w:rPr>
                <w:rFonts w:ascii="Arial" w:hAnsi="Arial" w:cs="Arial"/>
              </w:rPr>
              <w:t xml:space="preserve">Masseur or Masseuse, Day Spa, Acupressure </w:t>
            </w:r>
          </w:p>
        </w:tc>
        <w:tc>
          <w:tcPr>
            <w:tcW w:w="372" w:type="pct"/>
          </w:tcPr>
          <w:p w14:paraId="6AD44499"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6C588C0E"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1C01D346"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685B9941" w14:textId="77777777" w:rsidTr="008428D0">
        <w:tc>
          <w:tcPr>
            <w:tcW w:w="3833" w:type="pct"/>
          </w:tcPr>
          <w:p w14:paraId="28CEDB7D" w14:textId="77777777" w:rsidR="00D55748" w:rsidRPr="001A3F59" w:rsidRDefault="00D55748" w:rsidP="008428D0">
            <w:pPr>
              <w:rPr>
                <w:rFonts w:ascii="Arial" w:hAnsi="Arial" w:cs="Arial"/>
              </w:rPr>
            </w:pPr>
            <w:r w:rsidRPr="001A3F59">
              <w:rPr>
                <w:rFonts w:ascii="Arial" w:hAnsi="Arial" w:cs="Arial"/>
              </w:rPr>
              <w:t xml:space="preserve">Self-Storage Facility </w:t>
            </w:r>
          </w:p>
        </w:tc>
        <w:tc>
          <w:tcPr>
            <w:tcW w:w="372" w:type="pct"/>
          </w:tcPr>
          <w:p w14:paraId="22C703E2"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47ECB4CA"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5EE0925B"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115AC804" w14:textId="77777777" w:rsidTr="008428D0">
        <w:tc>
          <w:tcPr>
            <w:tcW w:w="3833" w:type="pct"/>
          </w:tcPr>
          <w:p w14:paraId="1D13378B" w14:textId="77777777" w:rsidR="00D55748" w:rsidRPr="001A3F59" w:rsidRDefault="00D55748" w:rsidP="008428D0">
            <w:pPr>
              <w:rPr>
                <w:rFonts w:ascii="Arial" w:hAnsi="Arial" w:cs="Arial"/>
              </w:rPr>
            </w:pPr>
            <w:r w:rsidRPr="001A3F59">
              <w:rPr>
                <w:rFonts w:ascii="Arial" w:hAnsi="Arial" w:cs="Arial"/>
              </w:rPr>
              <w:t xml:space="preserve">Mortuaries </w:t>
            </w:r>
          </w:p>
        </w:tc>
        <w:tc>
          <w:tcPr>
            <w:tcW w:w="372" w:type="pct"/>
          </w:tcPr>
          <w:p w14:paraId="05469CAD"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00F54FC6"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5E0217E0"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80ED723" w14:textId="77777777" w:rsidTr="008428D0">
        <w:tc>
          <w:tcPr>
            <w:tcW w:w="3833" w:type="pct"/>
          </w:tcPr>
          <w:p w14:paraId="62B80603" w14:textId="77777777" w:rsidR="00D55748" w:rsidRPr="001A3F59" w:rsidRDefault="00D55748" w:rsidP="008428D0">
            <w:pPr>
              <w:rPr>
                <w:rFonts w:ascii="Arial" w:hAnsi="Arial" w:cs="Arial"/>
              </w:rPr>
            </w:pPr>
            <w:r w:rsidRPr="001A3F59">
              <w:rPr>
                <w:rFonts w:ascii="Arial" w:hAnsi="Arial" w:cs="Arial"/>
              </w:rPr>
              <w:t xml:space="preserve">Library </w:t>
            </w:r>
          </w:p>
        </w:tc>
        <w:tc>
          <w:tcPr>
            <w:tcW w:w="372" w:type="pct"/>
          </w:tcPr>
          <w:p w14:paraId="48CB82A5"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425FE0D0"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340627A"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87B30A6" w14:textId="77777777" w:rsidTr="008428D0">
        <w:tc>
          <w:tcPr>
            <w:tcW w:w="3833" w:type="pct"/>
          </w:tcPr>
          <w:p w14:paraId="3C601416" w14:textId="77777777" w:rsidR="00D55748" w:rsidRPr="001A3F59" w:rsidRDefault="00D55748" w:rsidP="008428D0">
            <w:pPr>
              <w:rPr>
                <w:rFonts w:ascii="Arial" w:hAnsi="Arial" w:cs="Arial"/>
              </w:rPr>
            </w:pPr>
            <w:r w:rsidRPr="001A3F59">
              <w:rPr>
                <w:rFonts w:ascii="Arial" w:hAnsi="Arial" w:cs="Arial"/>
              </w:rPr>
              <w:t xml:space="preserve">Museums </w:t>
            </w:r>
          </w:p>
        </w:tc>
        <w:tc>
          <w:tcPr>
            <w:tcW w:w="372" w:type="pct"/>
          </w:tcPr>
          <w:p w14:paraId="4CEF5693"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14D9234A"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692B983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72B25956" w14:textId="77777777" w:rsidTr="008428D0">
        <w:tc>
          <w:tcPr>
            <w:tcW w:w="3833" w:type="pct"/>
          </w:tcPr>
          <w:p w14:paraId="390632C3" w14:textId="77777777" w:rsidR="00D55748" w:rsidRPr="001A3F59" w:rsidRDefault="00D55748" w:rsidP="008428D0">
            <w:pPr>
              <w:rPr>
                <w:rFonts w:ascii="Arial" w:hAnsi="Arial" w:cs="Arial"/>
              </w:rPr>
            </w:pPr>
            <w:r w:rsidRPr="001A3F59">
              <w:rPr>
                <w:rFonts w:ascii="Arial" w:hAnsi="Arial" w:cs="Arial"/>
              </w:rPr>
              <w:t xml:space="preserve">Motel </w:t>
            </w:r>
          </w:p>
        </w:tc>
        <w:tc>
          <w:tcPr>
            <w:tcW w:w="372" w:type="pct"/>
          </w:tcPr>
          <w:p w14:paraId="3DD6303E"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5D058659"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37FFFDA4"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76870B9D" w14:textId="77777777" w:rsidTr="008428D0">
        <w:tc>
          <w:tcPr>
            <w:tcW w:w="3833" w:type="pct"/>
          </w:tcPr>
          <w:p w14:paraId="3F1A3380" w14:textId="77777777" w:rsidR="00D55748" w:rsidRPr="001A3F59" w:rsidRDefault="00D55748" w:rsidP="008428D0">
            <w:pPr>
              <w:rPr>
                <w:rFonts w:ascii="Arial" w:hAnsi="Arial" w:cs="Arial"/>
              </w:rPr>
            </w:pPr>
            <w:r w:rsidRPr="001A3F59">
              <w:rPr>
                <w:rFonts w:ascii="Arial" w:hAnsi="Arial" w:cs="Arial"/>
              </w:rPr>
              <w:t xml:space="preserve">Music and Vocal Instruction </w:t>
            </w:r>
          </w:p>
        </w:tc>
        <w:tc>
          <w:tcPr>
            <w:tcW w:w="372" w:type="pct"/>
          </w:tcPr>
          <w:p w14:paraId="6B3687B2"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26009B7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0592257"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A1039E6" w14:textId="77777777" w:rsidTr="008428D0">
        <w:tc>
          <w:tcPr>
            <w:tcW w:w="3833" w:type="pct"/>
          </w:tcPr>
          <w:p w14:paraId="35D58617" w14:textId="77777777" w:rsidR="00D55748" w:rsidRPr="001A3F59" w:rsidRDefault="00D55748" w:rsidP="008428D0">
            <w:pPr>
              <w:rPr>
                <w:rFonts w:ascii="Arial" w:hAnsi="Arial" w:cs="Arial"/>
              </w:rPr>
            </w:pPr>
            <w:r w:rsidRPr="001A3F59">
              <w:rPr>
                <w:rFonts w:ascii="Arial" w:hAnsi="Arial" w:cs="Arial"/>
              </w:rPr>
              <w:t xml:space="preserve">Nightclub </w:t>
            </w:r>
          </w:p>
        </w:tc>
        <w:tc>
          <w:tcPr>
            <w:tcW w:w="372" w:type="pct"/>
          </w:tcPr>
          <w:p w14:paraId="5B85F28D"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3CB6EF07"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50FCB749"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5CC5BE7D" w14:textId="77777777" w:rsidTr="008428D0">
        <w:tc>
          <w:tcPr>
            <w:tcW w:w="3833" w:type="pct"/>
          </w:tcPr>
          <w:p w14:paraId="2B89DFE2" w14:textId="77777777" w:rsidR="00D55748" w:rsidRPr="001A3F59" w:rsidRDefault="00D55748" w:rsidP="008428D0">
            <w:pPr>
              <w:rPr>
                <w:rFonts w:ascii="Arial" w:hAnsi="Arial" w:cs="Arial"/>
              </w:rPr>
            </w:pPr>
            <w:r w:rsidRPr="001A3F59">
              <w:rPr>
                <w:rFonts w:ascii="Arial" w:hAnsi="Arial" w:cs="Arial"/>
              </w:rPr>
              <w:t xml:space="preserve">Nursing Home </w:t>
            </w:r>
          </w:p>
        </w:tc>
        <w:tc>
          <w:tcPr>
            <w:tcW w:w="372" w:type="pct"/>
          </w:tcPr>
          <w:p w14:paraId="635EA4D6" w14:textId="77777777" w:rsidR="00D55748" w:rsidRPr="001A3F59" w:rsidRDefault="00D55748" w:rsidP="008428D0">
            <w:pPr>
              <w:rPr>
                <w:rFonts w:ascii="Arial" w:hAnsi="Arial" w:cs="Arial"/>
              </w:rPr>
            </w:pPr>
            <w:r w:rsidRPr="001A3F59">
              <w:rPr>
                <w:rFonts w:ascii="Arial" w:hAnsi="Arial" w:cs="Arial"/>
              </w:rPr>
              <w:t xml:space="preserve">M </w:t>
            </w:r>
          </w:p>
        </w:tc>
        <w:tc>
          <w:tcPr>
            <w:tcW w:w="372" w:type="pct"/>
          </w:tcPr>
          <w:p w14:paraId="40E68760"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66E43B59"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7415DFA1" w14:textId="77777777" w:rsidTr="008428D0">
        <w:tc>
          <w:tcPr>
            <w:tcW w:w="3833" w:type="pct"/>
          </w:tcPr>
          <w:p w14:paraId="2929B69A" w14:textId="77777777" w:rsidR="00D55748" w:rsidRPr="001A3F59" w:rsidRDefault="00D55748" w:rsidP="008428D0">
            <w:pPr>
              <w:rPr>
                <w:rFonts w:ascii="Arial" w:hAnsi="Arial" w:cs="Arial"/>
              </w:rPr>
            </w:pPr>
            <w:r w:rsidRPr="001A3F59">
              <w:rPr>
                <w:rFonts w:ascii="Arial" w:hAnsi="Arial" w:cs="Arial"/>
              </w:rPr>
              <w:t xml:space="preserve">Parks </w:t>
            </w:r>
          </w:p>
        </w:tc>
        <w:tc>
          <w:tcPr>
            <w:tcW w:w="372" w:type="pct"/>
          </w:tcPr>
          <w:p w14:paraId="404EE8B8"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2E42AC3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4ED59DDC"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7B0BFCBA" w14:textId="77777777" w:rsidTr="008428D0">
        <w:tc>
          <w:tcPr>
            <w:tcW w:w="3833" w:type="pct"/>
          </w:tcPr>
          <w:p w14:paraId="0631141C" w14:textId="77777777" w:rsidR="00D55748" w:rsidRPr="001A3F59" w:rsidRDefault="00D55748" w:rsidP="008428D0">
            <w:pPr>
              <w:rPr>
                <w:rFonts w:ascii="Arial" w:hAnsi="Arial" w:cs="Arial"/>
              </w:rPr>
            </w:pPr>
            <w:r w:rsidRPr="001A3F59">
              <w:rPr>
                <w:rFonts w:ascii="Arial" w:hAnsi="Arial" w:cs="Arial"/>
              </w:rPr>
              <w:t xml:space="preserve">Photographer </w:t>
            </w:r>
          </w:p>
        </w:tc>
        <w:tc>
          <w:tcPr>
            <w:tcW w:w="372" w:type="pct"/>
          </w:tcPr>
          <w:p w14:paraId="23DD29F3"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769F1675"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02D75C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55D5EE4E" w14:textId="77777777" w:rsidTr="008428D0">
        <w:tc>
          <w:tcPr>
            <w:tcW w:w="3833" w:type="pct"/>
          </w:tcPr>
          <w:p w14:paraId="15EB5692" w14:textId="77777777" w:rsidR="00D55748" w:rsidRPr="001A3F59" w:rsidRDefault="00D55748" w:rsidP="008428D0">
            <w:pPr>
              <w:rPr>
                <w:rFonts w:ascii="Arial" w:hAnsi="Arial" w:cs="Arial"/>
              </w:rPr>
            </w:pPr>
            <w:r w:rsidRPr="001A3F59">
              <w:rPr>
                <w:rFonts w:ascii="Arial" w:hAnsi="Arial" w:cs="Arial"/>
              </w:rPr>
              <w:t xml:space="preserve">Pick-Up Truck Rated Over One Ton (carrying weight), Commercial Truck or Van, or Trailer Rental </w:t>
            </w:r>
          </w:p>
        </w:tc>
        <w:tc>
          <w:tcPr>
            <w:tcW w:w="372" w:type="pct"/>
          </w:tcPr>
          <w:p w14:paraId="0064E134"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39204A47"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26CE5D16"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5EC8BEDA" w14:textId="77777777" w:rsidTr="008428D0">
        <w:tc>
          <w:tcPr>
            <w:tcW w:w="3833" w:type="pct"/>
          </w:tcPr>
          <w:p w14:paraId="0B2413F6" w14:textId="77777777" w:rsidR="00D55748" w:rsidRPr="001A3F59" w:rsidRDefault="00D55748" w:rsidP="008428D0">
            <w:pPr>
              <w:rPr>
                <w:rFonts w:ascii="Arial" w:hAnsi="Arial" w:cs="Arial"/>
              </w:rPr>
            </w:pPr>
            <w:r w:rsidRPr="001A3F59">
              <w:rPr>
                <w:rFonts w:ascii="Arial" w:hAnsi="Arial" w:cs="Arial"/>
              </w:rPr>
              <w:t xml:space="preserve">Picture Framing Store </w:t>
            </w:r>
          </w:p>
        </w:tc>
        <w:tc>
          <w:tcPr>
            <w:tcW w:w="372" w:type="pct"/>
          </w:tcPr>
          <w:p w14:paraId="021E6DE2"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646A1C57"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5CE1A03"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74C93C6E" w14:textId="77777777" w:rsidTr="008428D0">
        <w:tc>
          <w:tcPr>
            <w:tcW w:w="3833" w:type="pct"/>
          </w:tcPr>
          <w:p w14:paraId="564EA243" w14:textId="77777777" w:rsidR="00D55748" w:rsidRPr="001A3F59" w:rsidRDefault="00D55748" w:rsidP="008428D0">
            <w:pPr>
              <w:rPr>
                <w:rFonts w:ascii="Arial" w:hAnsi="Arial" w:cs="Arial"/>
              </w:rPr>
            </w:pPr>
            <w:r w:rsidRPr="001A3F59">
              <w:rPr>
                <w:rFonts w:ascii="Arial" w:hAnsi="Arial" w:cs="Arial"/>
              </w:rPr>
              <w:t xml:space="preserve">Post office </w:t>
            </w:r>
          </w:p>
        </w:tc>
        <w:tc>
          <w:tcPr>
            <w:tcW w:w="372" w:type="pct"/>
          </w:tcPr>
          <w:p w14:paraId="21B3C1DA" w14:textId="77777777" w:rsidR="00D55748" w:rsidRPr="001A3F59" w:rsidRDefault="00D55748" w:rsidP="008428D0">
            <w:pPr>
              <w:rPr>
                <w:rFonts w:ascii="Arial" w:hAnsi="Arial" w:cs="Arial"/>
              </w:rPr>
            </w:pPr>
            <w:r w:rsidRPr="001A3F59">
              <w:rPr>
                <w:rFonts w:ascii="Arial" w:hAnsi="Arial" w:cs="Arial"/>
              </w:rPr>
              <w:t xml:space="preserve">M </w:t>
            </w:r>
          </w:p>
        </w:tc>
        <w:tc>
          <w:tcPr>
            <w:tcW w:w="372" w:type="pct"/>
          </w:tcPr>
          <w:p w14:paraId="0820960D"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652919A2" w14:textId="77777777" w:rsidR="00D55748" w:rsidRPr="001A3F59" w:rsidRDefault="00D55748" w:rsidP="008428D0">
            <w:pPr>
              <w:rPr>
                <w:rFonts w:ascii="Arial" w:hAnsi="Arial" w:cs="Arial"/>
              </w:rPr>
            </w:pPr>
            <w:r w:rsidRPr="001A3F59">
              <w:rPr>
                <w:rFonts w:ascii="Arial" w:hAnsi="Arial" w:cs="Arial"/>
              </w:rPr>
              <w:t xml:space="preserve">M </w:t>
            </w:r>
          </w:p>
        </w:tc>
      </w:tr>
      <w:tr w:rsidR="00D55748" w:rsidRPr="001A3F59" w14:paraId="22522B73" w14:textId="77777777" w:rsidTr="008428D0">
        <w:tc>
          <w:tcPr>
            <w:tcW w:w="3833" w:type="pct"/>
          </w:tcPr>
          <w:p w14:paraId="67204D55" w14:textId="77777777" w:rsidR="00D55748" w:rsidRPr="001A3F59" w:rsidRDefault="00D55748" w:rsidP="008428D0">
            <w:pPr>
              <w:rPr>
                <w:rFonts w:ascii="Arial" w:hAnsi="Arial" w:cs="Arial"/>
              </w:rPr>
            </w:pPr>
            <w:r w:rsidRPr="001A3F59">
              <w:rPr>
                <w:rFonts w:ascii="Arial" w:hAnsi="Arial" w:cs="Arial"/>
              </w:rPr>
              <w:t xml:space="preserve">Printer, Blueprint Shop </w:t>
            </w:r>
          </w:p>
        </w:tc>
        <w:tc>
          <w:tcPr>
            <w:tcW w:w="372" w:type="pct"/>
          </w:tcPr>
          <w:p w14:paraId="5D439C01"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05C4C24F"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685F1269"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71469DFC" w14:textId="77777777" w:rsidTr="008428D0">
        <w:tc>
          <w:tcPr>
            <w:tcW w:w="3833" w:type="pct"/>
          </w:tcPr>
          <w:p w14:paraId="4559A46F" w14:textId="77777777" w:rsidR="00D55748" w:rsidRPr="001A3F59" w:rsidRDefault="00D55748" w:rsidP="008428D0">
            <w:pPr>
              <w:rPr>
                <w:rFonts w:ascii="Arial" w:hAnsi="Arial" w:cs="Arial"/>
              </w:rPr>
            </w:pPr>
            <w:r w:rsidRPr="001A3F59">
              <w:rPr>
                <w:rFonts w:ascii="Arial" w:hAnsi="Arial" w:cs="Arial"/>
              </w:rPr>
              <w:t xml:space="preserve">Private Schools </w:t>
            </w:r>
          </w:p>
        </w:tc>
        <w:tc>
          <w:tcPr>
            <w:tcW w:w="372" w:type="pct"/>
          </w:tcPr>
          <w:p w14:paraId="1B05FF02"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5014AA8B"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43DF86E3"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7A976F8A" w14:textId="77777777" w:rsidTr="008428D0">
        <w:tc>
          <w:tcPr>
            <w:tcW w:w="3833" w:type="pct"/>
          </w:tcPr>
          <w:p w14:paraId="3D27BF7D" w14:textId="77777777" w:rsidR="00D55748" w:rsidRPr="001A3F59" w:rsidRDefault="00D55748" w:rsidP="008428D0">
            <w:pPr>
              <w:rPr>
                <w:rFonts w:ascii="Arial" w:hAnsi="Arial" w:cs="Arial"/>
              </w:rPr>
            </w:pPr>
            <w:r w:rsidRPr="001A3F59">
              <w:rPr>
                <w:rFonts w:ascii="Arial" w:hAnsi="Arial" w:cs="Arial"/>
              </w:rPr>
              <w:t xml:space="preserve">Public Utility Structures and Facilities </w:t>
            </w:r>
          </w:p>
        </w:tc>
        <w:tc>
          <w:tcPr>
            <w:tcW w:w="372" w:type="pct"/>
          </w:tcPr>
          <w:p w14:paraId="38E9EA77" w14:textId="77777777" w:rsidR="00D55748" w:rsidRPr="001A3F59" w:rsidRDefault="00D55748" w:rsidP="008428D0">
            <w:pPr>
              <w:rPr>
                <w:rFonts w:ascii="Arial" w:hAnsi="Arial" w:cs="Arial"/>
              </w:rPr>
            </w:pPr>
            <w:r w:rsidRPr="001A3F59">
              <w:rPr>
                <w:rFonts w:ascii="Arial" w:hAnsi="Arial" w:cs="Arial"/>
              </w:rPr>
              <w:t xml:space="preserve">M </w:t>
            </w:r>
          </w:p>
        </w:tc>
        <w:tc>
          <w:tcPr>
            <w:tcW w:w="372" w:type="pct"/>
          </w:tcPr>
          <w:p w14:paraId="00D498B9"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76F39B3D" w14:textId="77777777" w:rsidR="00D55748" w:rsidRPr="001A3F59" w:rsidRDefault="00D55748" w:rsidP="008428D0">
            <w:pPr>
              <w:rPr>
                <w:rFonts w:ascii="Arial" w:hAnsi="Arial" w:cs="Arial"/>
              </w:rPr>
            </w:pPr>
            <w:r w:rsidRPr="001A3F59">
              <w:rPr>
                <w:rFonts w:ascii="Arial" w:hAnsi="Arial" w:cs="Arial"/>
              </w:rPr>
              <w:t xml:space="preserve">M </w:t>
            </w:r>
          </w:p>
        </w:tc>
      </w:tr>
      <w:tr w:rsidR="00D55748" w:rsidRPr="001A3F59" w14:paraId="2E2E98E7" w14:textId="77777777" w:rsidTr="008428D0">
        <w:tc>
          <w:tcPr>
            <w:tcW w:w="3833" w:type="pct"/>
          </w:tcPr>
          <w:p w14:paraId="1E9EFA98" w14:textId="77777777" w:rsidR="00D55748" w:rsidRPr="001A3F59" w:rsidRDefault="00D55748" w:rsidP="008428D0">
            <w:pPr>
              <w:rPr>
                <w:rFonts w:ascii="Arial" w:hAnsi="Arial" w:cs="Arial"/>
              </w:rPr>
            </w:pPr>
            <w:r w:rsidRPr="001A3F59">
              <w:rPr>
                <w:rFonts w:ascii="Arial" w:hAnsi="Arial" w:cs="Arial"/>
              </w:rPr>
              <w:t xml:space="preserve">Publishing Establishments </w:t>
            </w:r>
          </w:p>
        </w:tc>
        <w:tc>
          <w:tcPr>
            <w:tcW w:w="372" w:type="pct"/>
          </w:tcPr>
          <w:p w14:paraId="54005DA1"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2D14BD1C"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FA7A9ED"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CD60ED4" w14:textId="77777777" w:rsidTr="008428D0">
        <w:tc>
          <w:tcPr>
            <w:tcW w:w="3833" w:type="pct"/>
          </w:tcPr>
          <w:p w14:paraId="4CACAB69" w14:textId="77777777" w:rsidR="00D55748" w:rsidRPr="001A3F59" w:rsidRDefault="00D55748" w:rsidP="008428D0">
            <w:pPr>
              <w:rPr>
                <w:rFonts w:ascii="Arial" w:hAnsi="Arial" w:cs="Arial"/>
              </w:rPr>
            </w:pPr>
            <w:r w:rsidRPr="001A3F59">
              <w:rPr>
                <w:rFonts w:ascii="Arial" w:hAnsi="Arial" w:cs="Arial"/>
              </w:rPr>
              <w:t xml:space="preserve">Repair Shop for Household Appliances </w:t>
            </w:r>
          </w:p>
        </w:tc>
        <w:tc>
          <w:tcPr>
            <w:tcW w:w="372" w:type="pct"/>
          </w:tcPr>
          <w:p w14:paraId="1738BEA7"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76F6C88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4780EA0"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0BCF33CC" w14:textId="77777777" w:rsidTr="008428D0">
        <w:tc>
          <w:tcPr>
            <w:tcW w:w="3833" w:type="pct"/>
          </w:tcPr>
          <w:p w14:paraId="7B03BAD8" w14:textId="77777777" w:rsidR="00D55748" w:rsidRPr="001A3F59" w:rsidRDefault="00D55748" w:rsidP="008428D0">
            <w:pPr>
              <w:rPr>
                <w:rFonts w:ascii="Arial" w:hAnsi="Arial" w:cs="Arial"/>
              </w:rPr>
            </w:pPr>
            <w:r w:rsidRPr="001A3F59">
              <w:rPr>
                <w:rFonts w:ascii="Arial" w:hAnsi="Arial" w:cs="Arial"/>
              </w:rPr>
              <w:t xml:space="preserve">Schools Such as Business Colleges, Music Conservatories, Dancing Schools, and Other Schools That Offer Training In Non-Industrial Professions </w:t>
            </w:r>
          </w:p>
        </w:tc>
        <w:tc>
          <w:tcPr>
            <w:tcW w:w="372" w:type="pct"/>
          </w:tcPr>
          <w:p w14:paraId="5923FCE2"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4A9533A"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7EEAABD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7068C2DB" w14:textId="77777777" w:rsidTr="008428D0">
        <w:tc>
          <w:tcPr>
            <w:tcW w:w="3833" w:type="pct"/>
          </w:tcPr>
          <w:p w14:paraId="2702C0C0" w14:textId="77777777" w:rsidR="00D55748" w:rsidRPr="001A3F59" w:rsidRDefault="00D55748" w:rsidP="008428D0">
            <w:pPr>
              <w:rPr>
                <w:rFonts w:ascii="Arial" w:hAnsi="Arial" w:cs="Arial"/>
              </w:rPr>
            </w:pPr>
            <w:r w:rsidRPr="001A3F59">
              <w:rPr>
                <w:rFonts w:ascii="Arial" w:hAnsi="Arial" w:cs="Arial"/>
              </w:rPr>
              <w:t xml:space="preserve">Stenographic Services </w:t>
            </w:r>
          </w:p>
        </w:tc>
        <w:tc>
          <w:tcPr>
            <w:tcW w:w="372" w:type="pct"/>
          </w:tcPr>
          <w:p w14:paraId="2FA93C99"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0A8691ED"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6798EA7E"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518580B1" w14:textId="77777777" w:rsidTr="008428D0">
        <w:tc>
          <w:tcPr>
            <w:tcW w:w="3833" w:type="pct"/>
          </w:tcPr>
          <w:p w14:paraId="7E0838A7" w14:textId="77777777" w:rsidR="00D55748" w:rsidRPr="001A3F59" w:rsidRDefault="00D55748" w:rsidP="008428D0">
            <w:pPr>
              <w:rPr>
                <w:rFonts w:ascii="Arial" w:hAnsi="Arial" w:cs="Arial"/>
              </w:rPr>
            </w:pPr>
            <w:r w:rsidRPr="001A3F59">
              <w:rPr>
                <w:rFonts w:ascii="Arial" w:hAnsi="Arial" w:cs="Arial"/>
              </w:rPr>
              <w:t xml:space="preserve">Swimming Pool, Commercial </w:t>
            </w:r>
          </w:p>
        </w:tc>
        <w:tc>
          <w:tcPr>
            <w:tcW w:w="372" w:type="pct"/>
          </w:tcPr>
          <w:p w14:paraId="1C724A7E"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67A085EF"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43F0A94"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6E71A96" w14:textId="77777777" w:rsidTr="008428D0">
        <w:tc>
          <w:tcPr>
            <w:tcW w:w="3833" w:type="pct"/>
          </w:tcPr>
          <w:p w14:paraId="09A6F799" w14:textId="77777777" w:rsidR="00D55748" w:rsidRPr="001A3F59" w:rsidRDefault="00D55748" w:rsidP="008428D0">
            <w:pPr>
              <w:rPr>
                <w:rFonts w:ascii="Arial" w:hAnsi="Arial" w:cs="Arial"/>
              </w:rPr>
            </w:pPr>
            <w:r w:rsidRPr="001A3F59">
              <w:rPr>
                <w:rFonts w:ascii="Arial" w:hAnsi="Arial" w:cs="Arial"/>
              </w:rPr>
              <w:t xml:space="preserve">Sign Shop in Enclosed Structure </w:t>
            </w:r>
          </w:p>
        </w:tc>
        <w:tc>
          <w:tcPr>
            <w:tcW w:w="372" w:type="pct"/>
          </w:tcPr>
          <w:p w14:paraId="65754E45"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604894EA"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B85CBC5"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11F8270F" w14:textId="77777777" w:rsidTr="008428D0">
        <w:tc>
          <w:tcPr>
            <w:tcW w:w="3833" w:type="pct"/>
          </w:tcPr>
          <w:p w14:paraId="5AF3B40C" w14:textId="77777777" w:rsidR="00D55748" w:rsidRPr="001A3F59" w:rsidRDefault="00D55748" w:rsidP="008428D0">
            <w:pPr>
              <w:rPr>
                <w:rFonts w:ascii="Arial" w:hAnsi="Arial" w:cs="Arial"/>
              </w:rPr>
            </w:pPr>
            <w:r w:rsidRPr="001A3F59">
              <w:rPr>
                <w:rFonts w:ascii="Arial" w:hAnsi="Arial" w:cs="Arial"/>
              </w:rPr>
              <w:t xml:space="preserve">Tailor </w:t>
            </w:r>
          </w:p>
        </w:tc>
        <w:tc>
          <w:tcPr>
            <w:tcW w:w="372" w:type="pct"/>
          </w:tcPr>
          <w:p w14:paraId="524F1C1B"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3FF6194A"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F3511C9"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8172A12" w14:textId="77777777" w:rsidTr="008428D0">
        <w:tc>
          <w:tcPr>
            <w:tcW w:w="3833" w:type="pct"/>
          </w:tcPr>
          <w:p w14:paraId="77FF3885" w14:textId="77777777" w:rsidR="00D55748" w:rsidRPr="001A3F59" w:rsidRDefault="00D55748" w:rsidP="008428D0">
            <w:pPr>
              <w:rPr>
                <w:rFonts w:ascii="Arial" w:hAnsi="Arial" w:cs="Arial"/>
              </w:rPr>
            </w:pPr>
            <w:r w:rsidRPr="001A3F59">
              <w:rPr>
                <w:rFonts w:ascii="Arial" w:hAnsi="Arial" w:cs="Arial"/>
              </w:rPr>
              <w:t xml:space="preserve">Telephone Answering Service or Exchange </w:t>
            </w:r>
          </w:p>
        </w:tc>
        <w:tc>
          <w:tcPr>
            <w:tcW w:w="372" w:type="pct"/>
          </w:tcPr>
          <w:p w14:paraId="152850DD"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46B2DC37"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6B71115"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43FE318" w14:textId="77777777" w:rsidTr="008428D0">
        <w:tc>
          <w:tcPr>
            <w:tcW w:w="3833" w:type="pct"/>
          </w:tcPr>
          <w:p w14:paraId="3BB5CD68" w14:textId="77777777" w:rsidR="00D55748" w:rsidRPr="001A3F59" w:rsidRDefault="00D55748" w:rsidP="008428D0">
            <w:pPr>
              <w:rPr>
                <w:rFonts w:ascii="Arial" w:hAnsi="Arial" w:cs="Arial"/>
              </w:rPr>
            </w:pPr>
            <w:r w:rsidRPr="001A3F59">
              <w:rPr>
                <w:rFonts w:ascii="Arial" w:hAnsi="Arial" w:cs="Arial"/>
              </w:rPr>
              <w:t xml:space="preserve">Ticket Agency, Travel Bureau </w:t>
            </w:r>
          </w:p>
        </w:tc>
        <w:tc>
          <w:tcPr>
            <w:tcW w:w="372" w:type="pct"/>
          </w:tcPr>
          <w:p w14:paraId="4895D297"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36BCD375"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508F8DD"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6322FBB" w14:textId="77777777" w:rsidTr="008428D0">
        <w:tc>
          <w:tcPr>
            <w:tcW w:w="3833" w:type="pct"/>
          </w:tcPr>
          <w:p w14:paraId="61F7DB05" w14:textId="77777777" w:rsidR="00D55748" w:rsidRPr="001A3F59" w:rsidRDefault="00D55748" w:rsidP="008428D0">
            <w:pPr>
              <w:rPr>
                <w:rFonts w:ascii="Arial" w:hAnsi="Arial" w:cs="Arial"/>
              </w:rPr>
            </w:pPr>
            <w:r w:rsidRPr="001A3F59">
              <w:rPr>
                <w:rFonts w:ascii="Arial" w:hAnsi="Arial" w:cs="Arial"/>
              </w:rPr>
              <w:t xml:space="preserve">Tire Shop </w:t>
            </w:r>
          </w:p>
        </w:tc>
        <w:tc>
          <w:tcPr>
            <w:tcW w:w="372" w:type="pct"/>
          </w:tcPr>
          <w:p w14:paraId="7C9A3DB5"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443E425D"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2384BC22"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10C1136E" w14:textId="77777777" w:rsidTr="008428D0">
        <w:tc>
          <w:tcPr>
            <w:tcW w:w="3833" w:type="pct"/>
          </w:tcPr>
          <w:p w14:paraId="3E5DE86F" w14:textId="77777777" w:rsidR="00D55748" w:rsidRPr="001A3F59" w:rsidRDefault="00D55748" w:rsidP="008428D0">
            <w:pPr>
              <w:rPr>
                <w:rFonts w:ascii="Arial" w:hAnsi="Arial" w:cs="Arial"/>
              </w:rPr>
            </w:pPr>
            <w:r w:rsidRPr="001A3F59">
              <w:rPr>
                <w:rFonts w:ascii="Arial" w:hAnsi="Arial" w:cs="Arial"/>
              </w:rPr>
              <w:t xml:space="preserve">Truck Repair Service </w:t>
            </w:r>
          </w:p>
        </w:tc>
        <w:tc>
          <w:tcPr>
            <w:tcW w:w="372" w:type="pct"/>
          </w:tcPr>
          <w:p w14:paraId="33AAB973"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3799436D" w14:textId="77777777" w:rsidR="00D55748" w:rsidRPr="001A3F59" w:rsidRDefault="00D55748" w:rsidP="008428D0">
            <w:pPr>
              <w:rPr>
                <w:rFonts w:ascii="Arial" w:hAnsi="Arial" w:cs="Arial"/>
              </w:rPr>
            </w:pPr>
            <w:r w:rsidRPr="001A3F59">
              <w:rPr>
                <w:rFonts w:ascii="Arial" w:hAnsi="Arial" w:cs="Arial"/>
              </w:rPr>
              <w:t xml:space="preserve">— </w:t>
            </w:r>
          </w:p>
        </w:tc>
        <w:tc>
          <w:tcPr>
            <w:tcW w:w="423" w:type="pct"/>
          </w:tcPr>
          <w:p w14:paraId="0DBC6D7D" w14:textId="77777777" w:rsidR="00D55748" w:rsidRPr="001A3F59" w:rsidRDefault="00D55748" w:rsidP="008428D0">
            <w:pPr>
              <w:rPr>
                <w:rFonts w:ascii="Arial" w:hAnsi="Arial" w:cs="Arial"/>
              </w:rPr>
            </w:pPr>
            <w:r w:rsidRPr="001A3F59">
              <w:rPr>
                <w:rFonts w:ascii="Arial" w:hAnsi="Arial" w:cs="Arial"/>
              </w:rPr>
              <w:t xml:space="preserve">— </w:t>
            </w:r>
          </w:p>
        </w:tc>
      </w:tr>
      <w:tr w:rsidR="00D55748" w:rsidRPr="001A3F59" w14:paraId="2EA935C0" w14:textId="77777777" w:rsidTr="008428D0">
        <w:tc>
          <w:tcPr>
            <w:tcW w:w="3833" w:type="pct"/>
          </w:tcPr>
          <w:p w14:paraId="5A130D38" w14:textId="77777777" w:rsidR="00D55748" w:rsidRPr="001A3F59" w:rsidRDefault="00D55748" w:rsidP="008428D0">
            <w:pPr>
              <w:rPr>
                <w:rFonts w:ascii="Arial" w:hAnsi="Arial" w:cs="Arial"/>
              </w:rPr>
            </w:pPr>
            <w:r w:rsidRPr="001A3F59">
              <w:rPr>
                <w:rFonts w:ascii="Arial" w:hAnsi="Arial" w:cs="Arial"/>
              </w:rPr>
              <w:t xml:space="preserve">Truck Storage Yard </w:t>
            </w:r>
          </w:p>
        </w:tc>
        <w:tc>
          <w:tcPr>
            <w:tcW w:w="372" w:type="pct"/>
          </w:tcPr>
          <w:p w14:paraId="27EF0845"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181CFA43" w14:textId="77777777" w:rsidR="00D55748" w:rsidRPr="001A3F59" w:rsidRDefault="00D55748" w:rsidP="008428D0">
            <w:pPr>
              <w:rPr>
                <w:rFonts w:ascii="Arial" w:hAnsi="Arial" w:cs="Arial"/>
              </w:rPr>
            </w:pPr>
            <w:r w:rsidRPr="001A3F59">
              <w:rPr>
                <w:rFonts w:ascii="Arial" w:hAnsi="Arial" w:cs="Arial"/>
              </w:rPr>
              <w:t xml:space="preserve">— </w:t>
            </w:r>
          </w:p>
        </w:tc>
        <w:tc>
          <w:tcPr>
            <w:tcW w:w="423" w:type="pct"/>
          </w:tcPr>
          <w:p w14:paraId="2AB9A2D9" w14:textId="77777777" w:rsidR="00D55748" w:rsidRPr="001A3F59" w:rsidRDefault="00D55748" w:rsidP="008428D0">
            <w:pPr>
              <w:rPr>
                <w:rFonts w:ascii="Arial" w:hAnsi="Arial" w:cs="Arial"/>
              </w:rPr>
            </w:pPr>
            <w:r w:rsidRPr="001A3F59">
              <w:rPr>
                <w:rFonts w:ascii="Arial" w:hAnsi="Arial" w:cs="Arial"/>
              </w:rPr>
              <w:t xml:space="preserve">— </w:t>
            </w:r>
          </w:p>
        </w:tc>
      </w:tr>
      <w:tr w:rsidR="00D55748" w:rsidRPr="001A3F59" w14:paraId="7EF78AE2" w14:textId="77777777" w:rsidTr="008428D0">
        <w:tc>
          <w:tcPr>
            <w:tcW w:w="3833" w:type="pct"/>
          </w:tcPr>
          <w:p w14:paraId="2C7FD534" w14:textId="77777777" w:rsidR="00D55748" w:rsidRPr="001A3F59" w:rsidRDefault="00D55748" w:rsidP="008428D0">
            <w:pPr>
              <w:rPr>
                <w:rFonts w:ascii="Arial" w:hAnsi="Arial" w:cs="Arial"/>
              </w:rPr>
            </w:pPr>
            <w:r w:rsidRPr="001A3F59">
              <w:rPr>
                <w:rFonts w:ascii="Arial" w:hAnsi="Arial" w:cs="Arial"/>
              </w:rPr>
              <w:t xml:space="preserve">Upholstery Shop </w:t>
            </w:r>
          </w:p>
        </w:tc>
        <w:tc>
          <w:tcPr>
            <w:tcW w:w="372" w:type="pct"/>
          </w:tcPr>
          <w:p w14:paraId="3F22E62F"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38E57F0D"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747F7BA"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7034871" w14:textId="77777777" w:rsidTr="008428D0">
        <w:tc>
          <w:tcPr>
            <w:tcW w:w="3833" w:type="pct"/>
          </w:tcPr>
          <w:p w14:paraId="79980B04" w14:textId="77777777" w:rsidR="00D55748" w:rsidRPr="001A3F59" w:rsidRDefault="00D55748" w:rsidP="008428D0">
            <w:pPr>
              <w:rPr>
                <w:rFonts w:ascii="Arial" w:hAnsi="Arial" w:cs="Arial"/>
              </w:rPr>
            </w:pPr>
            <w:r w:rsidRPr="001A3F59">
              <w:rPr>
                <w:rFonts w:ascii="Arial" w:hAnsi="Arial" w:cs="Arial"/>
              </w:rPr>
              <w:t xml:space="preserve">Wedding Chapel </w:t>
            </w:r>
          </w:p>
        </w:tc>
        <w:tc>
          <w:tcPr>
            <w:tcW w:w="372" w:type="pct"/>
          </w:tcPr>
          <w:p w14:paraId="58EB8FAA"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FF3464C"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12DCADC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CEF7B43" w14:textId="77777777" w:rsidTr="008428D0">
        <w:tc>
          <w:tcPr>
            <w:tcW w:w="3833" w:type="pct"/>
          </w:tcPr>
          <w:p w14:paraId="13FEE3C8" w14:textId="77777777" w:rsidR="00D55748" w:rsidRPr="001A3F59" w:rsidRDefault="00D55748" w:rsidP="008428D0">
            <w:pPr>
              <w:rPr>
                <w:rFonts w:ascii="Arial" w:hAnsi="Arial" w:cs="Arial"/>
              </w:rPr>
            </w:pPr>
            <w:r w:rsidRPr="001A3F59">
              <w:rPr>
                <w:rFonts w:ascii="Arial" w:hAnsi="Arial" w:cs="Arial"/>
                <w:b/>
              </w:rPr>
              <w:t>Amusement Establishments</w:t>
            </w:r>
          </w:p>
        </w:tc>
        <w:tc>
          <w:tcPr>
            <w:tcW w:w="372" w:type="pct"/>
          </w:tcPr>
          <w:p w14:paraId="34752322" w14:textId="77777777" w:rsidR="00D55748" w:rsidRPr="001A3F59" w:rsidRDefault="00D55748" w:rsidP="008428D0">
            <w:pPr>
              <w:rPr>
                <w:rFonts w:ascii="Arial" w:hAnsi="Arial" w:cs="Arial"/>
              </w:rPr>
            </w:pPr>
            <w:r w:rsidRPr="001A3F59">
              <w:rPr>
                <w:rFonts w:ascii="Arial" w:hAnsi="Arial" w:cs="Arial"/>
                <w:b/>
              </w:rPr>
              <w:t>C-1</w:t>
            </w:r>
          </w:p>
        </w:tc>
        <w:tc>
          <w:tcPr>
            <w:tcW w:w="372" w:type="pct"/>
          </w:tcPr>
          <w:p w14:paraId="0CD1A107" w14:textId="77777777" w:rsidR="00D55748" w:rsidRPr="001A3F59" w:rsidRDefault="00D55748" w:rsidP="008428D0">
            <w:pPr>
              <w:rPr>
                <w:rFonts w:ascii="Arial" w:hAnsi="Arial" w:cs="Arial"/>
              </w:rPr>
            </w:pPr>
            <w:r w:rsidRPr="001A3F59">
              <w:rPr>
                <w:rFonts w:ascii="Arial" w:hAnsi="Arial" w:cs="Arial"/>
                <w:b/>
              </w:rPr>
              <w:t>C-2</w:t>
            </w:r>
          </w:p>
        </w:tc>
        <w:tc>
          <w:tcPr>
            <w:tcW w:w="423" w:type="pct"/>
          </w:tcPr>
          <w:p w14:paraId="611B3C91" w14:textId="77777777" w:rsidR="00D55748" w:rsidRPr="001A3F59" w:rsidRDefault="00D55748" w:rsidP="008428D0">
            <w:pPr>
              <w:rPr>
                <w:rFonts w:ascii="Arial" w:hAnsi="Arial" w:cs="Arial"/>
              </w:rPr>
            </w:pPr>
            <w:r w:rsidRPr="001A3F59">
              <w:rPr>
                <w:rFonts w:ascii="Arial" w:hAnsi="Arial" w:cs="Arial"/>
                <w:b/>
              </w:rPr>
              <w:t>RMU</w:t>
            </w:r>
          </w:p>
        </w:tc>
      </w:tr>
      <w:tr w:rsidR="00D55748" w:rsidRPr="001A3F59" w14:paraId="197E9CC1" w14:textId="77777777" w:rsidTr="008428D0">
        <w:tc>
          <w:tcPr>
            <w:tcW w:w="3833" w:type="pct"/>
          </w:tcPr>
          <w:p w14:paraId="3A58AB75" w14:textId="77777777" w:rsidR="00D55748" w:rsidRPr="001A3F59" w:rsidRDefault="00D55748" w:rsidP="008428D0">
            <w:pPr>
              <w:rPr>
                <w:rFonts w:ascii="Arial" w:hAnsi="Arial" w:cs="Arial"/>
              </w:rPr>
            </w:pPr>
            <w:r w:rsidRPr="001A3F59">
              <w:rPr>
                <w:rFonts w:ascii="Arial" w:hAnsi="Arial" w:cs="Arial"/>
              </w:rPr>
              <w:t xml:space="preserve">Amusement Enterprise for Children Including Pony Rides (No Stables), Merry-Go-Round, and The Like When Incidental To A Permitted Use </w:t>
            </w:r>
          </w:p>
        </w:tc>
        <w:tc>
          <w:tcPr>
            <w:tcW w:w="372" w:type="pct"/>
          </w:tcPr>
          <w:p w14:paraId="76B6738E"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07BF670"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3EA9F73C"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26F0B26E" w14:textId="77777777" w:rsidTr="008428D0">
        <w:tc>
          <w:tcPr>
            <w:tcW w:w="3833" w:type="pct"/>
          </w:tcPr>
          <w:p w14:paraId="2950576E" w14:textId="77777777" w:rsidR="00D55748" w:rsidRPr="001A3F59" w:rsidRDefault="00D55748" w:rsidP="008428D0">
            <w:pPr>
              <w:rPr>
                <w:rFonts w:ascii="Arial" w:hAnsi="Arial" w:cs="Arial"/>
              </w:rPr>
            </w:pPr>
            <w:r w:rsidRPr="001A3F59">
              <w:rPr>
                <w:rFonts w:ascii="Arial" w:hAnsi="Arial" w:cs="Arial"/>
              </w:rPr>
              <w:t xml:space="preserve">Amusement Park </w:t>
            </w:r>
          </w:p>
        </w:tc>
        <w:tc>
          <w:tcPr>
            <w:tcW w:w="372" w:type="pct"/>
          </w:tcPr>
          <w:p w14:paraId="0A36DD19"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75CCBC27"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4A5B2D96"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37AD083A" w14:textId="77777777" w:rsidTr="008428D0">
        <w:tc>
          <w:tcPr>
            <w:tcW w:w="3833" w:type="pct"/>
          </w:tcPr>
          <w:p w14:paraId="7AF9DEC1" w14:textId="77777777" w:rsidR="00D55748" w:rsidRPr="001A3F59" w:rsidRDefault="00D55748" w:rsidP="008428D0">
            <w:pPr>
              <w:rPr>
                <w:rFonts w:ascii="Arial" w:hAnsi="Arial" w:cs="Arial"/>
              </w:rPr>
            </w:pPr>
            <w:r w:rsidRPr="001A3F59">
              <w:rPr>
                <w:rFonts w:ascii="Arial" w:hAnsi="Arial" w:cs="Arial"/>
              </w:rPr>
              <w:t xml:space="preserve">Arcades—Pinball, Video, and the Like </w:t>
            </w:r>
          </w:p>
        </w:tc>
        <w:tc>
          <w:tcPr>
            <w:tcW w:w="372" w:type="pct"/>
          </w:tcPr>
          <w:p w14:paraId="5EE3862D"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599F541F"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506B190E"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2C0D630B" w14:textId="77777777" w:rsidTr="008428D0">
        <w:tc>
          <w:tcPr>
            <w:tcW w:w="3833" w:type="pct"/>
          </w:tcPr>
          <w:p w14:paraId="04216042" w14:textId="77777777" w:rsidR="00D55748" w:rsidRPr="001A3F59" w:rsidRDefault="00D55748" w:rsidP="008428D0">
            <w:pPr>
              <w:rPr>
                <w:rFonts w:ascii="Arial" w:hAnsi="Arial" w:cs="Arial"/>
              </w:rPr>
            </w:pPr>
            <w:r w:rsidRPr="001A3F59">
              <w:rPr>
                <w:rFonts w:ascii="Arial" w:hAnsi="Arial" w:cs="Arial"/>
              </w:rPr>
              <w:t xml:space="preserve">Archery Range </w:t>
            </w:r>
          </w:p>
        </w:tc>
        <w:tc>
          <w:tcPr>
            <w:tcW w:w="372" w:type="pct"/>
          </w:tcPr>
          <w:p w14:paraId="0F766686"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4C47CC0A"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796B7FA9"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3AE894CF" w14:textId="77777777" w:rsidTr="008428D0">
        <w:tc>
          <w:tcPr>
            <w:tcW w:w="3833" w:type="pct"/>
          </w:tcPr>
          <w:p w14:paraId="189D5F29" w14:textId="77777777" w:rsidR="00D55748" w:rsidRPr="001A3F59" w:rsidRDefault="00D55748" w:rsidP="008428D0">
            <w:pPr>
              <w:rPr>
                <w:rFonts w:ascii="Arial" w:hAnsi="Arial" w:cs="Arial"/>
              </w:rPr>
            </w:pPr>
            <w:r w:rsidRPr="001A3F59">
              <w:rPr>
                <w:rFonts w:ascii="Arial" w:hAnsi="Arial" w:cs="Arial"/>
              </w:rPr>
              <w:t xml:space="preserve">Baseball; Batting Range </w:t>
            </w:r>
          </w:p>
        </w:tc>
        <w:tc>
          <w:tcPr>
            <w:tcW w:w="372" w:type="pct"/>
          </w:tcPr>
          <w:p w14:paraId="68586A47"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22F22373"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3E46BDB5"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4FF204F0" w14:textId="77777777" w:rsidTr="008428D0">
        <w:tc>
          <w:tcPr>
            <w:tcW w:w="3833" w:type="pct"/>
          </w:tcPr>
          <w:p w14:paraId="07A18AB1" w14:textId="77777777" w:rsidR="00D55748" w:rsidRPr="001A3F59" w:rsidRDefault="00D55748" w:rsidP="008428D0">
            <w:pPr>
              <w:rPr>
                <w:rFonts w:ascii="Arial" w:hAnsi="Arial" w:cs="Arial"/>
              </w:rPr>
            </w:pPr>
            <w:r w:rsidRPr="001A3F59">
              <w:rPr>
                <w:rFonts w:ascii="Arial" w:hAnsi="Arial" w:cs="Arial"/>
              </w:rPr>
              <w:t xml:space="preserve">Bowling Alley </w:t>
            </w:r>
          </w:p>
        </w:tc>
        <w:tc>
          <w:tcPr>
            <w:tcW w:w="372" w:type="pct"/>
          </w:tcPr>
          <w:p w14:paraId="5B525256"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002D8344"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6D1168E5"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565DD0E5" w14:textId="77777777" w:rsidTr="008428D0">
        <w:tc>
          <w:tcPr>
            <w:tcW w:w="3833" w:type="pct"/>
          </w:tcPr>
          <w:p w14:paraId="12B45B0F" w14:textId="77777777" w:rsidR="00D55748" w:rsidRPr="001A3F59" w:rsidRDefault="00D55748" w:rsidP="008428D0">
            <w:pPr>
              <w:rPr>
                <w:rFonts w:ascii="Arial" w:hAnsi="Arial" w:cs="Arial"/>
              </w:rPr>
            </w:pPr>
            <w:r w:rsidRPr="001A3F59">
              <w:rPr>
                <w:rFonts w:ascii="Arial" w:hAnsi="Arial" w:cs="Arial"/>
              </w:rPr>
              <w:t xml:space="preserve">Boxing Arena </w:t>
            </w:r>
          </w:p>
        </w:tc>
        <w:tc>
          <w:tcPr>
            <w:tcW w:w="372" w:type="pct"/>
          </w:tcPr>
          <w:p w14:paraId="2C160932"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646B8639"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0C09285B"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531A04DD" w14:textId="77777777" w:rsidTr="008428D0">
        <w:tc>
          <w:tcPr>
            <w:tcW w:w="3833" w:type="pct"/>
          </w:tcPr>
          <w:p w14:paraId="6823D6FA" w14:textId="77777777" w:rsidR="00D55748" w:rsidRPr="001A3F59" w:rsidRDefault="00D55748" w:rsidP="008428D0">
            <w:pPr>
              <w:rPr>
                <w:rFonts w:ascii="Arial" w:hAnsi="Arial" w:cs="Arial"/>
              </w:rPr>
            </w:pPr>
            <w:r w:rsidRPr="001A3F59">
              <w:rPr>
                <w:rFonts w:ascii="Arial" w:hAnsi="Arial" w:cs="Arial"/>
              </w:rPr>
              <w:t xml:space="preserve">Dance Hall </w:t>
            </w:r>
          </w:p>
        </w:tc>
        <w:tc>
          <w:tcPr>
            <w:tcW w:w="372" w:type="pct"/>
          </w:tcPr>
          <w:p w14:paraId="41FB2357"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5A87975F"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1EC6FE64"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153654EA" w14:textId="77777777" w:rsidTr="008428D0">
        <w:tc>
          <w:tcPr>
            <w:tcW w:w="3833" w:type="pct"/>
          </w:tcPr>
          <w:p w14:paraId="28397784" w14:textId="77777777" w:rsidR="00D55748" w:rsidRPr="001A3F59" w:rsidRDefault="00D55748" w:rsidP="008428D0">
            <w:pPr>
              <w:rPr>
                <w:rFonts w:ascii="Arial" w:hAnsi="Arial" w:cs="Arial"/>
              </w:rPr>
            </w:pPr>
            <w:r w:rsidRPr="001A3F59">
              <w:rPr>
                <w:rFonts w:ascii="Arial" w:hAnsi="Arial" w:cs="Arial"/>
              </w:rPr>
              <w:t xml:space="preserve">Entertainment Centers </w:t>
            </w:r>
          </w:p>
        </w:tc>
        <w:tc>
          <w:tcPr>
            <w:tcW w:w="372" w:type="pct"/>
          </w:tcPr>
          <w:p w14:paraId="3FAAC5A4"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156CF162"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0F74F70D"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123C9F92" w14:textId="77777777" w:rsidTr="008428D0">
        <w:tc>
          <w:tcPr>
            <w:tcW w:w="3833" w:type="pct"/>
          </w:tcPr>
          <w:p w14:paraId="60644868" w14:textId="77777777" w:rsidR="00D55748" w:rsidRPr="001A3F59" w:rsidRDefault="00D55748" w:rsidP="008428D0">
            <w:pPr>
              <w:rPr>
                <w:rFonts w:ascii="Arial" w:hAnsi="Arial" w:cs="Arial"/>
              </w:rPr>
            </w:pPr>
            <w:r w:rsidRPr="001A3F59">
              <w:rPr>
                <w:rFonts w:ascii="Arial" w:hAnsi="Arial" w:cs="Arial"/>
              </w:rPr>
              <w:t xml:space="preserve">Golf, Driving Range, Miniature, Pitch and Putt </w:t>
            </w:r>
          </w:p>
        </w:tc>
        <w:tc>
          <w:tcPr>
            <w:tcW w:w="372" w:type="pct"/>
          </w:tcPr>
          <w:p w14:paraId="023AAEDA"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20529858"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1BAB35D3"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F39C91A" w14:textId="77777777" w:rsidTr="008428D0">
        <w:tc>
          <w:tcPr>
            <w:tcW w:w="3833" w:type="pct"/>
          </w:tcPr>
          <w:p w14:paraId="3AC25531" w14:textId="77777777" w:rsidR="00D55748" w:rsidRPr="001A3F59" w:rsidRDefault="00D55748" w:rsidP="008428D0">
            <w:pPr>
              <w:rPr>
                <w:rFonts w:ascii="Arial" w:hAnsi="Arial" w:cs="Arial"/>
              </w:rPr>
            </w:pPr>
            <w:r w:rsidRPr="001A3F59">
              <w:rPr>
                <w:rFonts w:ascii="Arial" w:hAnsi="Arial" w:cs="Arial"/>
              </w:rPr>
              <w:t xml:space="preserve">Gymnasiums, Health Spas, or Physical Culture Establishments Under 4,000 Square Feet in Floor Area </w:t>
            </w:r>
          </w:p>
        </w:tc>
        <w:tc>
          <w:tcPr>
            <w:tcW w:w="372" w:type="pct"/>
          </w:tcPr>
          <w:p w14:paraId="4C4B18A2"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77FCE4E7"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3BE65AE5"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7D73B01C" w14:textId="77777777" w:rsidTr="008428D0">
        <w:tc>
          <w:tcPr>
            <w:tcW w:w="3833" w:type="pct"/>
          </w:tcPr>
          <w:p w14:paraId="36E4AFFB" w14:textId="77777777" w:rsidR="00D55748" w:rsidRPr="001A3F59" w:rsidRDefault="00D55748" w:rsidP="008428D0">
            <w:pPr>
              <w:rPr>
                <w:rFonts w:ascii="Arial" w:hAnsi="Arial" w:cs="Arial"/>
              </w:rPr>
            </w:pPr>
            <w:r w:rsidRPr="001A3F59">
              <w:rPr>
                <w:rFonts w:ascii="Arial" w:hAnsi="Arial" w:cs="Arial"/>
              </w:rPr>
              <w:t xml:space="preserve">Gymnasiums, Health Spas, or Physical Culture Establishments Over 4,000 Square Feet in Floor Area </w:t>
            </w:r>
          </w:p>
        </w:tc>
        <w:tc>
          <w:tcPr>
            <w:tcW w:w="372" w:type="pct"/>
          </w:tcPr>
          <w:p w14:paraId="7E3FF93C"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774976D1"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5860323A"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6BB731C" w14:textId="77777777" w:rsidTr="008428D0">
        <w:tc>
          <w:tcPr>
            <w:tcW w:w="3833" w:type="pct"/>
          </w:tcPr>
          <w:p w14:paraId="5A382898" w14:textId="77777777" w:rsidR="00D55748" w:rsidRPr="001A3F59" w:rsidRDefault="00D55748" w:rsidP="008428D0">
            <w:pPr>
              <w:rPr>
                <w:rFonts w:ascii="Arial" w:hAnsi="Arial" w:cs="Arial"/>
              </w:rPr>
            </w:pPr>
            <w:r w:rsidRPr="001A3F59">
              <w:rPr>
                <w:rFonts w:ascii="Arial" w:hAnsi="Arial" w:cs="Arial"/>
              </w:rPr>
              <w:t xml:space="preserve">Pool Hall, Billiard Center </w:t>
            </w:r>
          </w:p>
        </w:tc>
        <w:tc>
          <w:tcPr>
            <w:tcW w:w="372" w:type="pct"/>
          </w:tcPr>
          <w:p w14:paraId="377A23F7"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63C27EEA"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378BBC16"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310148E" w14:textId="77777777" w:rsidTr="008428D0">
        <w:tc>
          <w:tcPr>
            <w:tcW w:w="3833" w:type="pct"/>
          </w:tcPr>
          <w:p w14:paraId="603BA7DA" w14:textId="77777777" w:rsidR="00D55748" w:rsidRPr="001A3F59" w:rsidRDefault="00D55748" w:rsidP="008428D0">
            <w:pPr>
              <w:rPr>
                <w:rFonts w:ascii="Arial" w:hAnsi="Arial" w:cs="Arial"/>
              </w:rPr>
            </w:pPr>
            <w:r w:rsidRPr="001A3F59">
              <w:rPr>
                <w:rFonts w:ascii="Arial" w:hAnsi="Arial" w:cs="Arial"/>
              </w:rPr>
              <w:t xml:space="preserve">Skating Rink, Roller or Ice </w:t>
            </w:r>
          </w:p>
        </w:tc>
        <w:tc>
          <w:tcPr>
            <w:tcW w:w="372" w:type="pct"/>
          </w:tcPr>
          <w:p w14:paraId="6BA33640"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6F653034"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17F73DF1"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25F12CE" w14:textId="77777777" w:rsidTr="008428D0">
        <w:tc>
          <w:tcPr>
            <w:tcW w:w="3833" w:type="pct"/>
          </w:tcPr>
          <w:p w14:paraId="1AF14270" w14:textId="77777777" w:rsidR="00D55748" w:rsidRPr="001A3F59" w:rsidRDefault="00D55748" w:rsidP="008428D0">
            <w:pPr>
              <w:rPr>
                <w:rFonts w:ascii="Arial" w:hAnsi="Arial" w:cs="Arial"/>
              </w:rPr>
            </w:pPr>
            <w:r w:rsidRPr="001A3F59">
              <w:rPr>
                <w:rFonts w:ascii="Arial" w:hAnsi="Arial" w:cs="Arial"/>
              </w:rPr>
              <w:t xml:space="preserve">Smoking Lounge, Hookah Lounge, Vapor Lounge, E-Lounge (allowed only as a secondary use to a full-service restaurant) </w:t>
            </w:r>
          </w:p>
        </w:tc>
        <w:tc>
          <w:tcPr>
            <w:tcW w:w="372" w:type="pct"/>
          </w:tcPr>
          <w:p w14:paraId="348E74AB"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581E9485"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28348856"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34EBECB6" w14:textId="77777777" w:rsidTr="008428D0">
        <w:tc>
          <w:tcPr>
            <w:tcW w:w="3833" w:type="pct"/>
          </w:tcPr>
          <w:p w14:paraId="146107DC" w14:textId="77777777" w:rsidR="00D55748" w:rsidRPr="001A3F59" w:rsidRDefault="00D55748" w:rsidP="008428D0">
            <w:pPr>
              <w:rPr>
                <w:rFonts w:ascii="Arial" w:hAnsi="Arial" w:cs="Arial"/>
              </w:rPr>
            </w:pPr>
            <w:r w:rsidRPr="001A3F59">
              <w:rPr>
                <w:rFonts w:ascii="Arial" w:hAnsi="Arial" w:cs="Arial"/>
              </w:rPr>
              <w:t xml:space="preserve">Theater, Indoor </w:t>
            </w:r>
          </w:p>
        </w:tc>
        <w:tc>
          <w:tcPr>
            <w:tcW w:w="372" w:type="pct"/>
          </w:tcPr>
          <w:p w14:paraId="69773E0A"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1E94028A"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2F323A1B"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542FF958" w14:textId="77777777" w:rsidTr="008428D0">
        <w:tc>
          <w:tcPr>
            <w:tcW w:w="3833" w:type="pct"/>
          </w:tcPr>
          <w:p w14:paraId="59E4BFDB" w14:textId="77777777" w:rsidR="00D55748" w:rsidRPr="001A3F59" w:rsidRDefault="00D55748" w:rsidP="008428D0">
            <w:pPr>
              <w:rPr>
                <w:rFonts w:ascii="Arial" w:hAnsi="Arial" w:cs="Arial"/>
              </w:rPr>
            </w:pPr>
            <w:r w:rsidRPr="001A3F59">
              <w:rPr>
                <w:rFonts w:ascii="Arial" w:hAnsi="Arial" w:cs="Arial"/>
              </w:rPr>
              <w:t xml:space="preserve">Indoor Playground/Recreation </w:t>
            </w:r>
          </w:p>
        </w:tc>
        <w:tc>
          <w:tcPr>
            <w:tcW w:w="372" w:type="pct"/>
          </w:tcPr>
          <w:p w14:paraId="37A1282C"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3C8F043D"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5A27359"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6C5AD06" w14:textId="77777777" w:rsidTr="008428D0">
        <w:tc>
          <w:tcPr>
            <w:tcW w:w="3833" w:type="pct"/>
          </w:tcPr>
          <w:p w14:paraId="4F7D80E8" w14:textId="77777777" w:rsidR="00D55748" w:rsidRPr="001A3F59" w:rsidRDefault="00D55748" w:rsidP="008428D0">
            <w:pPr>
              <w:rPr>
                <w:rFonts w:ascii="Arial" w:hAnsi="Arial" w:cs="Arial"/>
              </w:rPr>
            </w:pPr>
            <w:r w:rsidRPr="001A3F59">
              <w:rPr>
                <w:rFonts w:ascii="Arial" w:hAnsi="Arial" w:cs="Arial"/>
                <w:b/>
              </w:rPr>
              <w:t>Residential Uses</w:t>
            </w:r>
          </w:p>
        </w:tc>
        <w:tc>
          <w:tcPr>
            <w:tcW w:w="372" w:type="pct"/>
          </w:tcPr>
          <w:p w14:paraId="1CC71941" w14:textId="77777777" w:rsidR="00D55748" w:rsidRPr="001A3F59" w:rsidRDefault="00D55748" w:rsidP="008428D0">
            <w:pPr>
              <w:rPr>
                <w:rFonts w:ascii="Arial" w:hAnsi="Arial" w:cs="Arial"/>
              </w:rPr>
            </w:pPr>
            <w:r w:rsidRPr="001A3F59">
              <w:rPr>
                <w:rFonts w:ascii="Arial" w:hAnsi="Arial" w:cs="Arial"/>
                <w:b/>
              </w:rPr>
              <w:t>C-1</w:t>
            </w:r>
          </w:p>
        </w:tc>
        <w:tc>
          <w:tcPr>
            <w:tcW w:w="372" w:type="pct"/>
          </w:tcPr>
          <w:p w14:paraId="1D208558" w14:textId="77777777" w:rsidR="00D55748" w:rsidRPr="001A3F59" w:rsidRDefault="00D55748" w:rsidP="008428D0">
            <w:pPr>
              <w:rPr>
                <w:rFonts w:ascii="Arial" w:hAnsi="Arial" w:cs="Arial"/>
              </w:rPr>
            </w:pPr>
            <w:r w:rsidRPr="001A3F59">
              <w:rPr>
                <w:rFonts w:ascii="Arial" w:hAnsi="Arial" w:cs="Arial"/>
                <w:b/>
              </w:rPr>
              <w:t>C-2</w:t>
            </w:r>
          </w:p>
        </w:tc>
        <w:tc>
          <w:tcPr>
            <w:tcW w:w="423" w:type="pct"/>
          </w:tcPr>
          <w:p w14:paraId="03A83353" w14:textId="77777777" w:rsidR="00D55748" w:rsidRPr="001A3F59" w:rsidRDefault="00D55748" w:rsidP="008428D0">
            <w:pPr>
              <w:rPr>
                <w:rFonts w:ascii="Arial" w:hAnsi="Arial" w:cs="Arial"/>
              </w:rPr>
            </w:pPr>
            <w:r w:rsidRPr="001A3F59">
              <w:rPr>
                <w:rFonts w:ascii="Arial" w:hAnsi="Arial" w:cs="Arial"/>
                <w:b/>
              </w:rPr>
              <w:t>RMU</w:t>
            </w:r>
          </w:p>
        </w:tc>
      </w:tr>
      <w:tr w:rsidR="00D55748" w:rsidRPr="001A3F59" w14:paraId="12DF8511" w14:textId="77777777" w:rsidTr="008428D0">
        <w:tc>
          <w:tcPr>
            <w:tcW w:w="3833" w:type="pct"/>
          </w:tcPr>
          <w:p w14:paraId="488BB006" w14:textId="77777777" w:rsidR="00D55748" w:rsidRPr="001A3F59" w:rsidRDefault="00D55748" w:rsidP="008428D0">
            <w:pPr>
              <w:rPr>
                <w:rFonts w:ascii="Arial" w:hAnsi="Arial" w:cs="Arial"/>
              </w:rPr>
            </w:pPr>
            <w:r w:rsidRPr="001A3F59">
              <w:rPr>
                <w:rFonts w:ascii="Arial" w:hAnsi="Arial" w:cs="Arial"/>
              </w:rPr>
              <w:t xml:space="preserve">Senior Housing </w:t>
            </w:r>
          </w:p>
        </w:tc>
        <w:tc>
          <w:tcPr>
            <w:tcW w:w="372" w:type="pct"/>
          </w:tcPr>
          <w:p w14:paraId="31EC9EC9" w14:textId="77777777" w:rsidR="00D55748" w:rsidRPr="001A3F59" w:rsidRDefault="00D55748" w:rsidP="008428D0">
            <w:pPr>
              <w:rPr>
                <w:rFonts w:ascii="Arial" w:hAnsi="Arial" w:cs="Arial"/>
              </w:rPr>
            </w:pPr>
            <w:r w:rsidRPr="001A3F59">
              <w:rPr>
                <w:rFonts w:ascii="Arial" w:hAnsi="Arial" w:cs="Arial"/>
              </w:rPr>
              <w:t xml:space="preserve">M </w:t>
            </w:r>
          </w:p>
        </w:tc>
        <w:tc>
          <w:tcPr>
            <w:tcW w:w="372" w:type="pct"/>
          </w:tcPr>
          <w:p w14:paraId="5D945F3B"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20164EF3" w14:textId="77777777" w:rsidR="00D55748" w:rsidRPr="001A3F59" w:rsidRDefault="00D55748" w:rsidP="008428D0">
            <w:pPr>
              <w:rPr>
                <w:rFonts w:ascii="Arial" w:hAnsi="Arial" w:cs="Arial"/>
              </w:rPr>
            </w:pPr>
            <w:r w:rsidRPr="001A3F59">
              <w:rPr>
                <w:rFonts w:ascii="Arial" w:hAnsi="Arial" w:cs="Arial"/>
              </w:rPr>
              <w:t xml:space="preserve">M </w:t>
            </w:r>
          </w:p>
        </w:tc>
      </w:tr>
      <w:tr w:rsidR="00D55748" w:rsidRPr="001A3F59" w14:paraId="71B03A11" w14:textId="77777777" w:rsidTr="008428D0">
        <w:tc>
          <w:tcPr>
            <w:tcW w:w="3833" w:type="pct"/>
          </w:tcPr>
          <w:p w14:paraId="240086EA" w14:textId="77777777" w:rsidR="00D55748" w:rsidRPr="001A3F59" w:rsidRDefault="00D55748" w:rsidP="008428D0">
            <w:pPr>
              <w:rPr>
                <w:rFonts w:ascii="Arial" w:hAnsi="Arial" w:cs="Arial"/>
              </w:rPr>
            </w:pPr>
            <w:r w:rsidRPr="001A3F59">
              <w:rPr>
                <w:rFonts w:ascii="Arial" w:hAnsi="Arial" w:cs="Arial"/>
              </w:rPr>
              <w:t xml:space="preserve">Multiple-Family Dwellings with an Area Plan </w:t>
            </w:r>
          </w:p>
        </w:tc>
        <w:tc>
          <w:tcPr>
            <w:tcW w:w="372" w:type="pct"/>
          </w:tcPr>
          <w:p w14:paraId="43447927" w14:textId="77777777" w:rsidR="00D55748" w:rsidRPr="001A3F59" w:rsidRDefault="00D55748" w:rsidP="008428D0">
            <w:pPr>
              <w:rPr>
                <w:rFonts w:ascii="Arial" w:hAnsi="Arial" w:cs="Arial"/>
              </w:rPr>
            </w:pPr>
          </w:p>
        </w:tc>
        <w:tc>
          <w:tcPr>
            <w:tcW w:w="372" w:type="pct"/>
          </w:tcPr>
          <w:p w14:paraId="34E8A536" w14:textId="77777777" w:rsidR="00D55748" w:rsidRPr="001A3F59" w:rsidRDefault="00D55748" w:rsidP="008428D0">
            <w:pPr>
              <w:rPr>
                <w:rFonts w:ascii="Arial" w:hAnsi="Arial" w:cs="Arial"/>
              </w:rPr>
            </w:pPr>
          </w:p>
        </w:tc>
        <w:tc>
          <w:tcPr>
            <w:tcW w:w="423" w:type="pct"/>
          </w:tcPr>
          <w:p w14:paraId="5C16CC80"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4617487E" w14:textId="77777777" w:rsidTr="008428D0">
        <w:tc>
          <w:tcPr>
            <w:tcW w:w="3833" w:type="pct"/>
          </w:tcPr>
          <w:p w14:paraId="10B089C7" w14:textId="77777777" w:rsidR="00D55748" w:rsidRPr="001A3F59" w:rsidRDefault="00D55748" w:rsidP="008428D0">
            <w:pPr>
              <w:rPr>
                <w:rFonts w:ascii="Arial" w:hAnsi="Arial" w:cs="Arial"/>
              </w:rPr>
            </w:pPr>
            <w:r w:rsidRPr="001A3F59">
              <w:rPr>
                <w:rFonts w:ascii="Arial" w:hAnsi="Arial" w:cs="Arial"/>
                <w:b/>
              </w:rPr>
              <w:t>Other Uses</w:t>
            </w:r>
          </w:p>
        </w:tc>
        <w:tc>
          <w:tcPr>
            <w:tcW w:w="372" w:type="pct"/>
          </w:tcPr>
          <w:p w14:paraId="5FA24479" w14:textId="77777777" w:rsidR="00D55748" w:rsidRPr="001A3F59" w:rsidRDefault="00D55748" w:rsidP="008428D0">
            <w:pPr>
              <w:rPr>
                <w:rFonts w:ascii="Arial" w:hAnsi="Arial" w:cs="Arial"/>
              </w:rPr>
            </w:pPr>
            <w:r w:rsidRPr="001A3F59">
              <w:rPr>
                <w:rFonts w:ascii="Arial" w:hAnsi="Arial" w:cs="Arial"/>
                <w:b/>
              </w:rPr>
              <w:t>C-1</w:t>
            </w:r>
          </w:p>
        </w:tc>
        <w:tc>
          <w:tcPr>
            <w:tcW w:w="372" w:type="pct"/>
          </w:tcPr>
          <w:p w14:paraId="6F29C419" w14:textId="77777777" w:rsidR="00D55748" w:rsidRPr="001A3F59" w:rsidRDefault="00D55748" w:rsidP="008428D0">
            <w:pPr>
              <w:rPr>
                <w:rFonts w:ascii="Arial" w:hAnsi="Arial" w:cs="Arial"/>
              </w:rPr>
            </w:pPr>
            <w:r w:rsidRPr="001A3F59">
              <w:rPr>
                <w:rFonts w:ascii="Arial" w:hAnsi="Arial" w:cs="Arial"/>
                <w:b/>
              </w:rPr>
              <w:t>C-2</w:t>
            </w:r>
          </w:p>
        </w:tc>
        <w:tc>
          <w:tcPr>
            <w:tcW w:w="423" w:type="pct"/>
          </w:tcPr>
          <w:p w14:paraId="3054F3BC" w14:textId="77777777" w:rsidR="00D55748" w:rsidRPr="001A3F59" w:rsidRDefault="00D55748" w:rsidP="008428D0">
            <w:pPr>
              <w:rPr>
                <w:rFonts w:ascii="Arial" w:hAnsi="Arial" w:cs="Arial"/>
              </w:rPr>
            </w:pPr>
            <w:r w:rsidRPr="001A3F59">
              <w:rPr>
                <w:rFonts w:ascii="Arial" w:hAnsi="Arial" w:cs="Arial"/>
                <w:b/>
              </w:rPr>
              <w:t>RMU</w:t>
            </w:r>
          </w:p>
        </w:tc>
      </w:tr>
      <w:tr w:rsidR="00D55748" w:rsidRPr="001A3F59" w14:paraId="2599DE36" w14:textId="77777777" w:rsidTr="008428D0">
        <w:tc>
          <w:tcPr>
            <w:tcW w:w="3833" w:type="pct"/>
          </w:tcPr>
          <w:p w14:paraId="0644D169" w14:textId="77777777" w:rsidR="00D55748" w:rsidRPr="001A3F59" w:rsidRDefault="00D55748" w:rsidP="008428D0">
            <w:pPr>
              <w:rPr>
                <w:rFonts w:ascii="Arial" w:hAnsi="Arial" w:cs="Arial"/>
              </w:rPr>
            </w:pPr>
            <w:r w:rsidRPr="001A3F59">
              <w:rPr>
                <w:rFonts w:ascii="Arial" w:hAnsi="Arial" w:cs="Arial"/>
              </w:rPr>
              <w:t xml:space="preserve">Animal Kennel </w:t>
            </w:r>
          </w:p>
        </w:tc>
        <w:tc>
          <w:tcPr>
            <w:tcW w:w="372" w:type="pct"/>
          </w:tcPr>
          <w:p w14:paraId="19224F23"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5442A8B6"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1C4F3466"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DC298D1" w14:textId="77777777" w:rsidTr="008428D0">
        <w:tc>
          <w:tcPr>
            <w:tcW w:w="3833" w:type="pct"/>
          </w:tcPr>
          <w:p w14:paraId="1AEE7717" w14:textId="77777777" w:rsidR="00D55748" w:rsidRPr="001A3F59" w:rsidRDefault="00D55748" w:rsidP="008428D0">
            <w:pPr>
              <w:rPr>
                <w:rFonts w:ascii="Arial" w:hAnsi="Arial" w:cs="Arial"/>
              </w:rPr>
            </w:pPr>
            <w:r w:rsidRPr="001A3F59">
              <w:rPr>
                <w:rFonts w:ascii="Arial" w:hAnsi="Arial" w:cs="Arial"/>
              </w:rPr>
              <w:t xml:space="preserve">Animals, Small—Keeping and Raising </w:t>
            </w:r>
          </w:p>
        </w:tc>
        <w:tc>
          <w:tcPr>
            <w:tcW w:w="372" w:type="pct"/>
          </w:tcPr>
          <w:p w14:paraId="495B6D0B"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37327F8"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3D1414B"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10B01D52" w14:textId="77777777" w:rsidTr="008428D0">
        <w:tc>
          <w:tcPr>
            <w:tcW w:w="3833" w:type="pct"/>
          </w:tcPr>
          <w:p w14:paraId="7D6D30BC" w14:textId="77777777" w:rsidR="00D55748" w:rsidRPr="001A3F59" w:rsidRDefault="00D55748" w:rsidP="008428D0">
            <w:pPr>
              <w:rPr>
                <w:rFonts w:ascii="Arial" w:hAnsi="Arial" w:cs="Arial"/>
              </w:rPr>
            </w:pPr>
            <w:r w:rsidRPr="001A3F59">
              <w:rPr>
                <w:rFonts w:ascii="Arial" w:hAnsi="Arial" w:cs="Arial"/>
              </w:rPr>
              <w:t xml:space="preserve">Antenna, Transmitting </w:t>
            </w:r>
          </w:p>
        </w:tc>
        <w:tc>
          <w:tcPr>
            <w:tcW w:w="372" w:type="pct"/>
          </w:tcPr>
          <w:p w14:paraId="60F39FF2" w14:textId="77777777" w:rsidR="00D55748" w:rsidRPr="001A3F59" w:rsidRDefault="00D55748" w:rsidP="008428D0">
            <w:pPr>
              <w:rPr>
                <w:rFonts w:ascii="Arial" w:hAnsi="Arial" w:cs="Arial"/>
              </w:rPr>
            </w:pPr>
            <w:r w:rsidRPr="001A3F59">
              <w:rPr>
                <w:rFonts w:ascii="Arial" w:hAnsi="Arial" w:cs="Arial"/>
              </w:rPr>
              <w:t xml:space="preserve">C </w:t>
            </w:r>
          </w:p>
        </w:tc>
        <w:tc>
          <w:tcPr>
            <w:tcW w:w="372" w:type="pct"/>
          </w:tcPr>
          <w:p w14:paraId="7D4BE64B" w14:textId="77777777" w:rsidR="00D55748" w:rsidRPr="001A3F59" w:rsidRDefault="00D55748" w:rsidP="008428D0">
            <w:pPr>
              <w:rPr>
                <w:rFonts w:ascii="Arial" w:hAnsi="Arial" w:cs="Arial"/>
              </w:rPr>
            </w:pPr>
            <w:r w:rsidRPr="001A3F59">
              <w:rPr>
                <w:rFonts w:ascii="Arial" w:hAnsi="Arial" w:cs="Arial"/>
              </w:rPr>
              <w:t xml:space="preserve">C </w:t>
            </w:r>
          </w:p>
        </w:tc>
        <w:tc>
          <w:tcPr>
            <w:tcW w:w="423" w:type="pct"/>
          </w:tcPr>
          <w:p w14:paraId="63CED437"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078D288D" w14:textId="77777777" w:rsidTr="008428D0">
        <w:tc>
          <w:tcPr>
            <w:tcW w:w="3833" w:type="pct"/>
          </w:tcPr>
          <w:p w14:paraId="4F619660" w14:textId="77777777" w:rsidR="00D55748" w:rsidRPr="001A3F59" w:rsidRDefault="00D55748" w:rsidP="008428D0">
            <w:pPr>
              <w:rPr>
                <w:rFonts w:ascii="Arial" w:hAnsi="Arial" w:cs="Arial"/>
              </w:rPr>
            </w:pPr>
            <w:r w:rsidRPr="001A3F59">
              <w:rPr>
                <w:rFonts w:ascii="Arial" w:hAnsi="Arial" w:cs="Arial"/>
              </w:rPr>
              <w:t xml:space="preserve">Cemetery and Related Uses </w:t>
            </w:r>
          </w:p>
        </w:tc>
        <w:tc>
          <w:tcPr>
            <w:tcW w:w="372" w:type="pct"/>
          </w:tcPr>
          <w:p w14:paraId="6DD2B491"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47661AC2"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331D5686" w14:textId="77777777" w:rsidR="00D55748" w:rsidRPr="001A3F59" w:rsidRDefault="00D55748" w:rsidP="008428D0">
            <w:pPr>
              <w:rPr>
                <w:rFonts w:ascii="Arial" w:hAnsi="Arial" w:cs="Arial"/>
              </w:rPr>
            </w:pPr>
            <w:r w:rsidRPr="001A3F59">
              <w:rPr>
                <w:rFonts w:ascii="Arial" w:hAnsi="Arial" w:cs="Arial"/>
              </w:rPr>
              <w:t xml:space="preserve">C </w:t>
            </w:r>
          </w:p>
        </w:tc>
      </w:tr>
      <w:tr w:rsidR="00D55748" w:rsidRPr="001A3F59" w14:paraId="11FCDDF7" w14:textId="77777777" w:rsidTr="008428D0">
        <w:tc>
          <w:tcPr>
            <w:tcW w:w="3833" w:type="pct"/>
          </w:tcPr>
          <w:p w14:paraId="4D5962D8" w14:textId="77777777" w:rsidR="00D55748" w:rsidRPr="001A3F59" w:rsidRDefault="00D55748" w:rsidP="008428D0">
            <w:pPr>
              <w:rPr>
                <w:rFonts w:ascii="Arial" w:hAnsi="Arial" w:cs="Arial"/>
              </w:rPr>
            </w:pPr>
            <w:r w:rsidRPr="001A3F59">
              <w:rPr>
                <w:rFonts w:ascii="Arial" w:hAnsi="Arial" w:cs="Arial"/>
              </w:rPr>
              <w:t xml:space="preserve">Construction Trailer </w:t>
            </w:r>
          </w:p>
        </w:tc>
        <w:tc>
          <w:tcPr>
            <w:tcW w:w="372" w:type="pct"/>
          </w:tcPr>
          <w:p w14:paraId="7931C617"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05896774"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35293CD"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4ABC4D77" w14:textId="77777777" w:rsidTr="008428D0">
        <w:tc>
          <w:tcPr>
            <w:tcW w:w="3833" w:type="pct"/>
          </w:tcPr>
          <w:p w14:paraId="2CDC12F1" w14:textId="77777777" w:rsidR="00D55748" w:rsidRPr="001A3F59" w:rsidRDefault="00D55748" w:rsidP="008428D0">
            <w:pPr>
              <w:rPr>
                <w:rFonts w:ascii="Arial" w:hAnsi="Arial" w:cs="Arial"/>
              </w:rPr>
            </w:pPr>
            <w:r w:rsidRPr="001A3F59">
              <w:rPr>
                <w:rFonts w:ascii="Arial" w:hAnsi="Arial" w:cs="Arial"/>
              </w:rPr>
              <w:t xml:space="preserve">Home Occupation </w:t>
            </w:r>
          </w:p>
        </w:tc>
        <w:tc>
          <w:tcPr>
            <w:tcW w:w="372" w:type="pct"/>
          </w:tcPr>
          <w:p w14:paraId="11CF799A"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F78B873"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3548F3C3"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8BE2957" w14:textId="77777777" w:rsidTr="008428D0">
        <w:tc>
          <w:tcPr>
            <w:tcW w:w="3833" w:type="pct"/>
          </w:tcPr>
          <w:p w14:paraId="34F4AEF7" w14:textId="77777777" w:rsidR="00D55748" w:rsidRPr="001A3F59" w:rsidRDefault="00D55748" w:rsidP="008428D0">
            <w:pPr>
              <w:rPr>
                <w:rFonts w:ascii="Arial" w:hAnsi="Arial" w:cs="Arial"/>
              </w:rPr>
            </w:pPr>
            <w:r w:rsidRPr="001A3F59">
              <w:rPr>
                <w:rFonts w:ascii="Arial" w:hAnsi="Arial" w:cs="Arial"/>
              </w:rPr>
              <w:t xml:space="preserve">Homeless Shelters </w:t>
            </w:r>
          </w:p>
        </w:tc>
        <w:tc>
          <w:tcPr>
            <w:tcW w:w="372" w:type="pct"/>
          </w:tcPr>
          <w:p w14:paraId="29E90051"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6ABDDAF2" w14:textId="77777777" w:rsidR="00D55748" w:rsidRPr="001A3F59" w:rsidRDefault="00D55748" w:rsidP="008428D0">
            <w:pPr>
              <w:rPr>
                <w:rFonts w:ascii="Arial" w:hAnsi="Arial" w:cs="Arial"/>
              </w:rPr>
            </w:pPr>
            <w:r w:rsidRPr="001A3F59">
              <w:rPr>
                <w:rFonts w:ascii="Arial" w:hAnsi="Arial" w:cs="Arial"/>
              </w:rPr>
              <w:t xml:space="preserve">— </w:t>
            </w:r>
          </w:p>
        </w:tc>
        <w:tc>
          <w:tcPr>
            <w:tcW w:w="423" w:type="pct"/>
          </w:tcPr>
          <w:p w14:paraId="1085669C" w14:textId="77777777" w:rsidR="00D55748" w:rsidRPr="001A3F59" w:rsidRDefault="00D55748" w:rsidP="008428D0">
            <w:pPr>
              <w:rPr>
                <w:rFonts w:ascii="Arial" w:hAnsi="Arial" w:cs="Arial"/>
              </w:rPr>
            </w:pPr>
            <w:r w:rsidRPr="001A3F59">
              <w:rPr>
                <w:rFonts w:ascii="Arial" w:hAnsi="Arial" w:cs="Arial"/>
              </w:rPr>
              <w:t xml:space="preserve">— </w:t>
            </w:r>
          </w:p>
        </w:tc>
      </w:tr>
      <w:tr w:rsidR="00D55748" w:rsidRPr="001A3F59" w14:paraId="78A29133" w14:textId="77777777" w:rsidTr="008428D0">
        <w:tc>
          <w:tcPr>
            <w:tcW w:w="3833" w:type="pct"/>
          </w:tcPr>
          <w:p w14:paraId="6244D10F" w14:textId="77777777" w:rsidR="00D55748" w:rsidRPr="001A3F59" w:rsidRDefault="00D55748" w:rsidP="008428D0">
            <w:pPr>
              <w:rPr>
                <w:rFonts w:ascii="Arial" w:hAnsi="Arial" w:cs="Arial"/>
              </w:rPr>
            </w:pPr>
            <w:r w:rsidRPr="001A3F59">
              <w:rPr>
                <w:rFonts w:ascii="Arial" w:hAnsi="Arial" w:cs="Arial"/>
              </w:rPr>
              <w:t xml:space="preserve">Emergency Shelter Subject to the activation of an Emergency Operation Center </w:t>
            </w:r>
          </w:p>
        </w:tc>
        <w:tc>
          <w:tcPr>
            <w:tcW w:w="372" w:type="pct"/>
          </w:tcPr>
          <w:p w14:paraId="05152038"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1681A9D0"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75C3D26"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74270F36" w14:textId="77777777" w:rsidTr="008428D0">
        <w:tc>
          <w:tcPr>
            <w:tcW w:w="3833" w:type="pct"/>
          </w:tcPr>
          <w:p w14:paraId="0FA94CCA" w14:textId="77777777" w:rsidR="00D55748" w:rsidRPr="001A3F59" w:rsidRDefault="00D55748" w:rsidP="008428D0">
            <w:pPr>
              <w:rPr>
                <w:rFonts w:ascii="Arial" w:hAnsi="Arial" w:cs="Arial"/>
              </w:rPr>
            </w:pPr>
            <w:r w:rsidRPr="001A3F59">
              <w:rPr>
                <w:rFonts w:ascii="Arial" w:hAnsi="Arial" w:cs="Arial"/>
              </w:rPr>
              <w:t xml:space="preserve">Metal Storage Containers (temporary storage only with a temporary use permit) </w:t>
            </w:r>
          </w:p>
        </w:tc>
        <w:tc>
          <w:tcPr>
            <w:tcW w:w="372" w:type="pct"/>
          </w:tcPr>
          <w:p w14:paraId="6CF38D37" w14:textId="77777777" w:rsidR="00D55748" w:rsidRPr="001A3F59" w:rsidRDefault="00D55748" w:rsidP="008428D0">
            <w:pPr>
              <w:rPr>
                <w:rFonts w:ascii="Arial" w:hAnsi="Arial" w:cs="Arial"/>
              </w:rPr>
            </w:pPr>
            <w:r w:rsidRPr="001A3F59">
              <w:rPr>
                <w:rFonts w:ascii="Arial" w:hAnsi="Arial" w:cs="Arial"/>
              </w:rPr>
              <w:t xml:space="preserve">P* </w:t>
            </w:r>
          </w:p>
        </w:tc>
        <w:tc>
          <w:tcPr>
            <w:tcW w:w="372" w:type="pct"/>
          </w:tcPr>
          <w:p w14:paraId="567D5AC9"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2210A8C3"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2B99C39C" w14:textId="77777777" w:rsidTr="008428D0">
        <w:tc>
          <w:tcPr>
            <w:tcW w:w="3833" w:type="pct"/>
          </w:tcPr>
          <w:p w14:paraId="197F8AAC" w14:textId="77777777" w:rsidR="00D55748" w:rsidRPr="001A3F59" w:rsidRDefault="00D55748" w:rsidP="008428D0">
            <w:pPr>
              <w:rPr>
                <w:rFonts w:ascii="Arial" w:hAnsi="Arial" w:cs="Arial"/>
              </w:rPr>
            </w:pPr>
            <w:r w:rsidRPr="001A3F59">
              <w:rPr>
                <w:rFonts w:ascii="Arial" w:hAnsi="Arial" w:cs="Arial"/>
              </w:rPr>
              <w:t xml:space="preserve">Museum and Art Galleries </w:t>
            </w:r>
          </w:p>
        </w:tc>
        <w:tc>
          <w:tcPr>
            <w:tcW w:w="372" w:type="pct"/>
          </w:tcPr>
          <w:p w14:paraId="4CF7AC4B"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5499A1D8" w14:textId="77777777" w:rsidR="00D55748" w:rsidRPr="001A3F59" w:rsidRDefault="00D55748" w:rsidP="008428D0">
            <w:pPr>
              <w:rPr>
                <w:rFonts w:ascii="Arial" w:hAnsi="Arial" w:cs="Arial"/>
              </w:rPr>
            </w:pPr>
            <w:r w:rsidRPr="001A3F59">
              <w:rPr>
                <w:rFonts w:ascii="Arial" w:hAnsi="Arial" w:cs="Arial"/>
              </w:rPr>
              <w:t xml:space="preserve">M </w:t>
            </w:r>
          </w:p>
        </w:tc>
        <w:tc>
          <w:tcPr>
            <w:tcW w:w="423" w:type="pct"/>
          </w:tcPr>
          <w:p w14:paraId="24E2CB30" w14:textId="77777777" w:rsidR="00D55748" w:rsidRPr="001A3F59" w:rsidRDefault="00D55748" w:rsidP="008428D0">
            <w:pPr>
              <w:rPr>
                <w:rFonts w:ascii="Arial" w:hAnsi="Arial" w:cs="Arial"/>
              </w:rPr>
            </w:pPr>
            <w:r w:rsidRPr="001A3F59">
              <w:rPr>
                <w:rFonts w:ascii="Arial" w:hAnsi="Arial" w:cs="Arial"/>
              </w:rPr>
              <w:t xml:space="preserve">M </w:t>
            </w:r>
          </w:p>
        </w:tc>
      </w:tr>
      <w:tr w:rsidR="00D55748" w:rsidRPr="001A3F59" w14:paraId="02FD1A11" w14:textId="77777777" w:rsidTr="008428D0">
        <w:tc>
          <w:tcPr>
            <w:tcW w:w="3833" w:type="pct"/>
          </w:tcPr>
          <w:p w14:paraId="44F202FA" w14:textId="77777777" w:rsidR="00D55748" w:rsidRPr="001A3F59" w:rsidRDefault="00D55748" w:rsidP="008428D0">
            <w:pPr>
              <w:rPr>
                <w:rFonts w:ascii="Arial" w:hAnsi="Arial" w:cs="Arial"/>
              </w:rPr>
            </w:pPr>
            <w:r w:rsidRPr="001A3F59">
              <w:rPr>
                <w:rFonts w:ascii="Arial" w:hAnsi="Arial" w:cs="Arial"/>
              </w:rPr>
              <w:t xml:space="preserve">Parking Lots (not related to use on same property) </w:t>
            </w:r>
          </w:p>
        </w:tc>
        <w:tc>
          <w:tcPr>
            <w:tcW w:w="372" w:type="pct"/>
          </w:tcPr>
          <w:p w14:paraId="1368F95B"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3D32C4F1"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5FBA23D2"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3277B1D9" w14:textId="77777777" w:rsidTr="008428D0">
        <w:tc>
          <w:tcPr>
            <w:tcW w:w="3833" w:type="pct"/>
          </w:tcPr>
          <w:p w14:paraId="42DDAB6F" w14:textId="77777777" w:rsidR="00D55748" w:rsidRPr="001A3F59" w:rsidRDefault="00D55748" w:rsidP="008428D0">
            <w:pPr>
              <w:rPr>
                <w:rFonts w:ascii="Arial" w:hAnsi="Arial" w:cs="Arial"/>
              </w:rPr>
            </w:pPr>
            <w:r w:rsidRPr="001A3F59">
              <w:rPr>
                <w:rFonts w:ascii="Arial" w:hAnsi="Arial" w:cs="Arial"/>
              </w:rPr>
              <w:t xml:space="preserve">Parking Structures </w:t>
            </w:r>
          </w:p>
        </w:tc>
        <w:tc>
          <w:tcPr>
            <w:tcW w:w="372" w:type="pct"/>
          </w:tcPr>
          <w:p w14:paraId="4D069013"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0FD21613"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09A5A355" w14:textId="77777777" w:rsidR="00D55748" w:rsidRPr="001A3F59" w:rsidRDefault="00D55748" w:rsidP="008428D0">
            <w:pPr>
              <w:rPr>
                <w:rFonts w:ascii="Arial" w:hAnsi="Arial" w:cs="Arial"/>
              </w:rPr>
            </w:pPr>
            <w:r w:rsidRPr="001A3F59">
              <w:rPr>
                <w:rFonts w:ascii="Arial" w:hAnsi="Arial" w:cs="Arial"/>
              </w:rPr>
              <w:t xml:space="preserve">P </w:t>
            </w:r>
          </w:p>
        </w:tc>
      </w:tr>
      <w:tr w:rsidR="00D55748" w:rsidRPr="001A3F59" w14:paraId="67CF4F26" w14:textId="77777777" w:rsidTr="008428D0">
        <w:tc>
          <w:tcPr>
            <w:tcW w:w="3833" w:type="pct"/>
          </w:tcPr>
          <w:p w14:paraId="34EE8DA0" w14:textId="77777777" w:rsidR="00D55748" w:rsidRPr="001A3F59" w:rsidRDefault="00D55748" w:rsidP="008428D0">
            <w:pPr>
              <w:rPr>
                <w:rFonts w:ascii="Arial" w:hAnsi="Arial" w:cs="Arial"/>
              </w:rPr>
            </w:pPr>
            <w:r w:rsidRPr="001A3F59">
              <w:rPr>
                <w:rFonts w:ascii="Arial" w:hAnsi="Arial" w:cs="Arial"/>
              </w:rPr>
              <w:t xml:space="preserve">Research and Development </w:t>
            </w:r>
          </w:p>
        </w:tc>
        <w:tc>
          <w:tcPr>
            <w:tcW w:w="372" w:type="pct"/>
          </w:tcPr>
          <w:p w14:paraId="3EBC0B04" w14:textId="77777777" w:rsidR="00D55748" w:rsidRPr="001A3F59" w:rsidRDefault="00D55748" w:rsidP="008428D0">
            <w:pPr>
              <w:rPr>
                <w:rFonts w:ascii="Arial" w:hAnsi="Arial" w:cs="Arial"/>
              </w:rPr>
            </w:pPr>
            <w:r w:rsidRPr="001A3F59">
              <w:rPr>
                <w:rFonts w:ascii="Arial" w:hAnsi="Arial" w:cs="Arial"/>
              </w:rPr>
              <w:t xml:space="preserve">— </w:t>
            </w:r>
          </w:p>
        </w:tc>
        <w:tc>
          <w:tcPr>
            <w:tcW w:w="372" w:type="pct"/>
          </w:tcPr>
          <w:p w14:paraId="4EFF74C4" w14:textId="77777777" w:rsidR="00D55748" w:rsidRPr="001A3F59" w:rsidRDefault="00D55748" w:rsidP="008428D0">
            <w:pPr>
              <w:rPr>
                <w:rFonts w:ascii="Arial" w:hAnsi="Arial" w:cs="Arial"/>
              </w:rPr>
            </w:pPr>
            <w:r w:rsidRPr="001A3F59">
              <w:rPr>
                <w:rFonts w:ascii="Arial" w:hAnsi="Arial" w:cs="Arial"/>
              </w:rPr>
              <w:t xml:space="preserve">P </w:t>
            </w:r>
          </w:p>
        </w:tc>
        <w:tc>
          <w:tcPr>
            <w:tcW w:w="423" w:type="pct"/>
          </w:tcPr>
          <w:p w14:paraId="392F54A7" w14:textId="77777777" w:rsidR="00D55748" w:rsidRPr="001A3F59" w:rsidRDefault="00D55748" w:rsidP="008428D0">
            <w:pPr>
              <w:rPr>
                <w:rFonts w:ascii="Arial" w:hAnsi="Arial" w:cs="Arial"/>
              </w:rPr>
            </w:pPr>
            <w:r w:rsidRPr="001A3F59">
              <w:rPr>
                <w:rFonts w:ascii="Arial" w:hAnsi="Arial" w:cs="Arial"/>
              </w:rPr>
              <w:t xml:space="preserve">P </w:t>
            </w:r>
          </w:p>
        </w:tc>
      </w:tr>
    </w:tbl>
    <w:p w14:paraId="171C65C2" w14:textId="77777777" w:rsidR="00D55748" w:rsidRDefault="00D55748" w:rsidP="00D55748">
      <w:pPr>
        <w:rPr>
          <w:rFonts w:ascii="Arial" w:hAnsi="Arial" w:cs="Arial"/>
          <w:color w:val="000000" w:themeColor="text1"/>
        </w:rPr>
      </w:pPr>
    </w:p>
    <w:p w14:paraId="37788E1B" w14:textId="77777777" w:rsidR="00D55748" w:rsidRPr="00592523" w:rsidRDefault="00D55748" w:rsidP="00D55748">
      <w:pPr>
        <w:rPr>
          <w:rFonts w:ascii="Arial" w:hAnsi="Arial" w:cs="Arial"/>
          <w:color w:val="000000" w:themeColor="text1"/>
        </w:rPr>
      </w:pPr>
    </w:p>
    <w:p w14:paraId="26F0785A" w14:textId="77777777" w:rsidR="00D55748" w:rsidRPr="007556A4" w:rsidRDefault="00D55748" w:rsidP="00D55748">
      <w:pPr>
        <w:pStyle w:val="BlockText"/>
        <w:ind w:firstLine="720"/>
        <w:rPr>
          <w:rFonts w:ascii="Arial" w:hAnsi="Arial" w:cs="Arial"/>
          <w:color w:val="000000" w:themeColor="text1"/>
        </w:rPr>
      </w:pPr>
      <w:r w:rsidRPr="007556A4">
        <w:rPr>
          <w:rFonts w:ascii="Arial" w:hAnsi="Arial" w:cs="Arial"/>
          <w:b/>
          <w:bCs/>
          <w:u w:val="single"/>
        </w:rPr>
        <w:t>Section 7</w:t>
      </w:r>
      <w:r>
        <w:rPr>
          <w:rFonts w:ascii="Arial" w:hAnsi="Arial" w:cs="Arial"/>
          <w:b/>
          <w:bCs/>
          <w:u w:val="single"/>
        </w:rPr>
        <w:t>6</w:t>
      </w:r>
      <w:r w:rsidRPr="007556A4">
        <w:rPr>
          <w:rFonts w:ascii="Arial" w:hAnsi="Arial" w:cs="Arial"/>
          <w:b/>
          <w:bCs/>
          <w:u w:val="single"/>
        </w:rPr>
        <w:t>.</w:t>
      </w:r>
      <w:r w:rsidRPr="007556A4">
        <w:rPr>
          <w:rFonts w:ascii="Arial" w:hAnsi="Arial" w:cs="Arial"/>
        </w:rPr>
        <w:t xml:space="preserve"> Amendments to the Municipal Code, </w:t>
      </w:r>
      <w:r w:rsidRPr="007556A4">
        <w:rPr>
          <w:rFonts w:ascii="Arial" w:hAnsi="Arial" w:cs="Arial"/>
          <w:color w:val="000000" w:themeColor="text1"/>
        </w:rPr>
        <w:t xml:space="preserve">Chapter 30 is hereby amended to add Article XV “No Net Loss Program” as follows: </w:t>
      </w:r>
    </w:p>
    <w:p w14:paraId="7245E6AA" w14:textId="77777777" w:rsidR="00D55748" w:rsidRPr="001A3F59" w:rsidRDefault="00D55748" w:rsidP="00D55748">
      <w:pPr>
        <w:rPr>
          <w:rFonts w:ascii="Arial" w:hAnsi="Arial" w:cs="Arial"/>
          <w:b/>
          <w:bCs/>
          <w:color w:val="000000" w:themeColor="text1"/>
          <w:u w:val="single"/>
        </w:rPr>
      </w:pPr>
    </w:p>
    <w:p w14:paraId="7EAEFD04" w14:textId="77777777" w:rsidR="00D55748" w:rsidRPr="001A3F59" w:rsidRDefault="00D55748" w:rsidP="00D55748">
      <w:pPr>
        <w:ind w:left="720" w:firstLine="720"/>
        <w:rPr>
          <w:rFonts w:ascii="Arial" w:hAnsi="Arial" w:cs="Arial"/>
          <w:b/>
          <w:color w:val="000000" w:themeColor="text1"/>
          <w:u w:val="single"/>
        </w:rPr>
      </w:pPr>
      <w:r w:rsidRPr="001A3F59">
        <w:rPr>
          <w:rFonts w:ascii="Arial" w:hAnsi="Arial" w:cs="Arial"/>
          <w:b/>
          <w:color w:val="000000" w:themeColor="text1"/>
          <w:u w:val="single"/>
        </w:rPr>
        <w:t>ARTICLE XV - NO NET LOSS PROGRAM</w:t>
      </w:r>
    </w:p>
    <w:p w14:paraId="1A2D8D00" w14:textId="77777777" w:rsidR="00D55748" w:rsidRPr="001A3F59" w:rsidRDefault="00D55748" w:rsidP="00D55748">
      <w:pPr>
        <w:ind w:firstLine="720"/>
        <w:rPr>
          <w:rFonts w:ascii="Arial" w:hAnsi="Arial" w:cs="Arial"/>
          <w:color w:val="000000" w:themeColor="text1"/>
          <w:u w:val="single"/>
        </w:rPr>
      </w:pPr>
    </w:p>
    <w:p w14:paraId="6086E6EE" w14:textId="77777777" w:rsidR="00D55748" w:rsidRPr="001A3F59" w:rsidRDefault="00D55748" w:rsidP="00D55748">
      <w:pPr>
        <w:ind w:firstLine="720"/>
        <w:rPr>
          <w:rFonts w:ascii="Arial" w:hAnsi="Arial" w:cs="Arial"/>
          <w:color w:val="000000" w:themeColor="text1"/>
          <w:u w:val="single"/>
        </w:rPr>
      </w:pPr>
    </w:p>
    <w:p w14:paraId="32561F90" w14:textId="77777777" w:rsidR="00D55748" w:rsidRPr="001A3F59" w:rsidRDefault="00D55748" w:rsidP="00D55748">
      <w:pPr>
        <w:ind w:left="1440"/>
        <w:rPr>
          <w:rFonts w:ascii="Arial" w:hAnsi="Arial" w:cs="Arial"/>
          <w:color w:val="000000" w:themeColor="text1"/>
          <w:u w:val="single"/>
        </w:rPr>
      </w:pPr>
      <w:r w:rsidRPr="001A3F59">
        <w:rPr>
          <w:rFonts w:ascii="Arial" w:hAnsi="Arial" w:cs="Arial"/>
          <w:b/>
          <w:color w:val="000000" w:themeColor="text1"/>
          <w:u w:val="single"/>
        </w:rPr>
        <w:t>Sec. 30-965 - Purpose and authority</w:t>
      </w:r>
      <w:r w:rsidRPr="001A3F59">
        <w:rPr>
          <w:rFonts w:ascii="Arial" w:hAnsi="Arial" w:cs="Arial"/>
          <w:color w:val="000000" w:themeColor="text1"/>
          <w:u w:val="single"/>
        </w:rPr>
        <w:t xml:space="preserve"> </w:t>
      </w:r>
    </w:p>
    <w:p w14:paraId="2D05AEC1" w14:textId="77777777" w:rsidR="00D55748" w:rsidRPr="001A3F59" w:rsidRDefault="00D55748" w:rsidP="00D55748">
      <w:pPr>
        <w:ind w:left="1440"/>
        <w:rPr>
          <w:rFonts w:ascii="Arial" w:hAnsi="Arial" w:cs="Arial"/>
          <w:color w:val="000000" w:themeColor="text1"/>
          <w:u w:val="single"/>
        </w:rPr>
      </w:pPr>
      <w:r w:rsidRPr="001A3F59">
        <w:rPr>
          <w:rFonts w:ascii="Arial" w:hAnsi="Arial" w:cs="Arial"/>
          <w:color w:val="000000" w:themeColor="text1"/>
          <w:u w:val="single"/>
        </w:rPr>
        <w:t xml:space="preserve">The City desires to ensure its compliance with Senate Bill 330 (SB330) and establish a no Net Loss Density Bonus Program for certain residential projects. This Chapter provides, concurrent with the approval of any change in zone from a residential use to a less intensive or non-residential use, a density bonus will become available to project applicants subsequently seeking to develop property for residential use within the City. In doing so, the proposed Section will ensure that there is no net loss of residential capacity within the City as required by SB330. </w:t>
      </w:r>
    </w:p>
    <w:p w14:paraId="4E0DFAFA" w14:textId="77777777" w:rsidR="00D55748" w:rsidRPr="001A3F59" w:rsidRDefault="00D55748" w:rsidP="00D55748">
      <w:pPr>
        <w:ind w:left="1440"/>
        <w:rPr>
          <w:rFonts w:ascii="Arial" w:hAnsi="Arial" w:cs="Arial"/>
          <w:color w:val="000000" w:themeColor="text1"/>
          <w:u w:val="single"/>
        </w:rPr>
      </w:pPr>
    </w:p>
    <w:p w14:paraId="096232FF" w14:textId="77777777" w:rsidR="00D55748" w:rsidRPr="001A3F59" w:rsidRDefault="00D55748" w:rsidP="00D55748">
      <w:pPr>
        <w:ind w:left="1440"/>
        <w:rPr>
          <w:rFonts w:ascii="Arial" w:hAnsi="Arial" w:cs="Arial"/>
          <w:u w:val="single"/>
        </w:rPr>
      </w:pPr>
      <w:r w:rsidRPr="001A3F59">
        <w:rPr>
          <w:rFonts w:ascii="Arial" w:hAnsi="Arial" w:cs="Arial"/>
          <w:color w:val="000000" w:themeColor="text1"/>
          <w:u w:val="single"/>
        </w:rPr>
        <w:t xml:space="preserve">On October 9, 2019, the California Legislature adopted SB330 which, among other things, adopted Government Code Section 66300, declared a housing crisis in the State of California and imposed certain </w:t>
      </w:r>
      <w:r w:rsidRPr="001A3F59">
        <w:rPr>
          <w:rFonts w:ascii="Arial" w:hAnsi="Arial" w:cs="Arial"/>
          <w:u w:val="single"/>
        </w:rPr>
        <w:t xml:space="preserve">requirements designed to streamline the construction of new housing, and prevent the loss of existing housing and land available for future residential use, unless the city concurrently changes the development standards, policies, and conditions applicable to  other areas of the affected jurisdiction to ensure no net loss in residential capacity. SB330 became effective on January 1, 2020. </w:t>
      </w:r>
    </w:p>
    <w:p w14:paraId="174B22E0" w14:textId="77777777" w:rsidR="00D55748" w:rsidRPr="001A3F59" w:rsidRDefault="00D55748" w:rsidP="00D55748">
      <w:pPr>
        <w:ind w:left="1440"/>
        <w:rPr>
          <w:rFonts w:ascii="Arial" w:hAnsi="Arial" w:cs="Arial"/>
          <w:u w:val="single"/>
        </w:rPr>
      </w:pPr>
    </w:p>
    <w:p w14:paraId="3885B4BB" w14:textId="77777777" w:rsidR="00D55748" w:rsidRPr="001A3F59" w:rsidRDefault="00D55748" w:rsidP="00D55748">
      <w:pPr>
        <w:ind w:left="1440"/>
        <w:rPr>
          <w:rFonts w:ascii="Arial" w:hAnsi="Arial" w:cs="Arial"/>
          <w:b/>
          <w:u w:val="single"/>
        </w:rPr>
      </w:pPr>
      <w:r w:rsidRPr="001A3F59">
        <w:rPr>
          <w:rFonts w:ascii="Arial" w:hAnsi="Arial" w:cs="Arial"/>
          <w:b/>
          <w:u w:val="single"/>
        </w:rPr>
        <w:t>Sec. 30-966 - Definitions.</w:t>
      </w:r>
    </w:p>
    <w:p w14:paraId="7C733D1A" w14:textId="77777777" w:rsidR="00D55748" w:rsidRPr="001A3F59" w:rsidRDefault="00D55748" w:rsidP="00D55748">
      <w:pPr>
        <w:ind w:left="1440"/>
        <w:rPr>
          <w:rFonts w:ascii="Arial" w:hAnsi="Arial" w:cs="Arial"/>
          <w:b/>
          <w:u w:val="single"/>
        </w:rPr>
      </w:pPr>
    </w:p>
    <w:p w14:paraId="6BFC001C"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Except as otherwise expressly set forth herein, the following words and terms as used in this Chapter shall have the following meanings: </w:t>
      </w:r>
    </w:p>
    <w:p w14:paraId="3D9D2124" w14:textId="77777777" w:rsidR="00D55748" w:rsidRPr="001A3F59" w:rsidRDefault="00D55748" w:rsidP="00D55748">
      <w:pPr>
        <w:ind w:left="1440"/>
        <w:rPr>
          <w:rFonts w:ascii="Arial" w:hAnsi="Arial" w:cs="Arial"/>
          <w:u w:val="single"/>
        </w:rPr>
      </w:pPr>
    </w:p>
    <w:p w14:paraId="500D3C5E" w14:textId="77777777" w:rsidR="00D55748" w:rsidRPr="001A3F59" w:rsidRDefault="00D55748" w:rsidP="00D55748">
      <w:pPr>
        <w:ind w:left="1440"/>
        <w:rPr>
          <w:rFonts w:ascii="Arial" w:hAnsi="Arial" w:cs="Arial"/>
          <w:u w:val="single"/>
        </w:rPr>
      </w:pPr>
      <w:r w:rsidRPr="001A3F59">
        <w:rPr>
          <w:rFonts w:ascii="Arial" w:hAnsi="Arial" w:cs="Arial"/>
          <w:i/>
          <w:u w:val="single"/>
        </w:rPr>
        <w:t>Density Bonus.</w:t>
      </w:r>
      <w:r w:rsidRPr="001A3F59">
        <w:rPr>
          <w:rFonts w:ascii="Arial" w:hAnsi="Arial" w:cs="Arial"/>
          <w:u w:val="single"/>
        </w:rPr>
        <w:t xml:space="preserve"> A density increase of up to those percentages above the otherwise maximum residential density as specified in this Chapter. </w:t>
      </w:r>
    </w:p>
    <w:p w14:paraId="26D1B745" w14:textId="77777777" w:rsidR="00D55748" w:rsidRPr="001A3F59" w:rsidRDefault="00D55748" w:rsidP="00D55748">
      <w:pPr>
        <w:ind w:left="1440"/>
        <w:rPr>
          <w:rFonts w:ascii="Arial" w:hAnsi="Arial" w:cs="Arial"/>
          <w:u w:val="single"/>
        </w:rPr>
      </w:pPr>
      <w:r w:rsidRPr="001A3F59">
        <w:rPr>
          <w:rFonts w:ascii="Arial" w:hAnsi="Arial" w:cs="Arial"/>
          <w:i/>
          <w:u w:val="single"/>
        </w:rPr>
        <w:t>Density Bonus/Transfer Agreement</w:t>
      </w:r>
      <w:r w:rsidRPr="001A3F59">
        <w:rPr>
          <w:rFonts w:ascii="Arial" w:hAnsi="Arial" w:cs="Arial"/>
          <w:u w:val="single"/>
        </w:rPr>
        <w:t xml:space="preserve">. A legally binding agreement between a developer of a Housing Development and the City containing such terms and conditions as determined by the City Attorney, which ensures that the requirements of this Chapter are satisfied. </w:t>
      </w:r>
    </w:p>
    <w:p w14:paraId="567092BA" w14:textId="77777777" w:rsidR="00D55748" w:rsidRPr="001A3F59" w:rsidRDefault="00D55748" w:rsidP="00D55748">
      <w:pPr>
        <w:ind w:left="1440"/>
        <w:rPr>
          <w:rFonts w:ascii="Arial" w:hAnsi="Arial" w:cs="Arial"/>
          <w:u w:val="single"/>
        </w:rPr>
      </w:pPr>
    </w:p>
    <w:p w14:paraId="37B9E068" w14:textId="77777777" w:rsidR="00D55748" w:rsidRPr="001A3F59" w:rsidRDefault="00D55748" w:rsidP="00D55748">
      <w:pPr>
        <w:ind w:left="1440"/>
        <w:rPr>
          <w:rFonts w:ascii="Arial" w:hAnsi="Arial" w:cs="Arial"/>
          <w:u w:val="single"/>
        </w:rPr>
      </w:pPr>
      <w:r w:rsidRPr="001A3F59">
        <w:rPr>
          <w:rFonts w:ascii="Arial" w:hAnsi="Arial" w:cs="Arial"/>
          <w:i/>
          <w:u w:val="single"/>
        </w:rPr>
        <w:t>Density Bonus Units</w:t>
      </w:r>
      <w:r w:rsidRPr="001A3F59">
        <w:rPr>
          <w:rFonts w:ascii="Arial" w:hAnsi="Arial" w:cs="Arial"/>
          <w:u w:val="single"/>
        </w:rPr>
        <w:t xml:space="preserve">. Those residential units granted pursuant to the provisions of this Chapter, that exceed the maximum residential density for the development site and that are available in the Unit Bank. </w:t>
      </w:r>
    </w:p>
    <w:p w14:paraId="70E2D2C4" w14:textId="77777777" w:rsidR="00D55748" w:rsidRPr="001A3F59" w:rsidRDefault="00D55748" w:rsidP="00D55748">
      <w:pPr>
        <w:ind w:left="1440"/>
        <w:rPr>
          <w:rFonts w:ascii="Arial" w:hAnsi="Arial" w:cs="Arial"/>
          <w:u w:val="single"/>
        </w:rPr>
      </w:pPr>
    </w:p>
    <w:p w14:paraId="48BC9300" w14:textId="77777777" w:rsidR="00D55748" w:rsidRPr="001A3F59" w:rsidRDefault="00D55748" w:rsidP="00D55748">
      <w:pPr>
        <w:ind w:left="1440"/>
        <w:rPr>
          <w:rFonts w:ascii="Arial" w:hAnsi="Arial" w:cs="Arial"/>
          <w:u w:val="single"/>
        </w:rPr>
      </w:pPr>
      <w:r w:rsidRPr="001A3F59">
        <w:rPr>
          <w:rFonts w:ascii="Arial" w:hAnsi="Arial" w:cs="Arial"/>
          <w:i/>
          <w:u w:val="single"/>
        </w:rPr>
        <w:t>Housing Development</w:t>
      </w:r>
      <w:r w:rsidRPr="001A3F59">
        <w:rPr>
          <w:rFonts w:ascii="Arial" w:hAnsi="Arial" w:cs="Arial"/>
          <w:u w:val="single"/>
        </w:rPr>
        <w:t xml:space="preserve">. Construction projects consisting of five or more residential units or Lots, including single-family and multifamily, that are proposed to be constructed pursuant to this Chapter. </w:t>
      </w:r>
    </w:p>
    <w:p w14:paraId="05605320" w14:textId="77777777" w:rsidR="00D55748" w:rsidRPr="001A3F59" w:rsidRDefault="00D55748" w:rsidP="00D55748">
      <w:pPr>
        <w:ind w:left="1440"/>
        <w:rPr>
          <w:rFonts w:ascii="Arial" w:hAnsi="Arial" w:cs="Arial"/>
          <w:u w:val="single"/>
        </w:rPr>
      </w:pPr>
    </w:p>
    <w:p w14:paraId="5B61AA38" w14:textId="77777777" w:rsidR="00D55748" w:rsidRPr="001A3F59" w:rsidRDefault="00D55748" w:rsidP="00D55748">
      <w:pPr>
        <w:ind w:left="1440"/>
        <w:rPr>
          <w:rFonts w:ascii="Arial" w:hAnsi="Arial" w:cs="Arial"/>
          <w:u w:val="single"/>
        </w:rPr>
      </w:pPr>
      <w:r w:rsidRPr="001A3F59">
        <w:rPr>
          <w:rFonts w:ascii="Arial" w:hAnsi="Arial" w:cs="Arial"/>
          <w:i/>
          <w:u w:val="single"/>
        </w:rPr>
        <w:t>Lot</w:t>
      </w:r>
      <w:r w:rsidRPr="001A3F59">
        <w:rPr>
          <w:rFonts w:ascii="Arial" w:hAnsi="Arial" w:cs="Arial"/>
          <w:u w:val="single"/>
        </w:rPr>
        <w:t>.  (1) a Lot when shown as a delineated Lot of land with a number or other designation on a parcel map or tract map and not to be used for the common benefit of other Lots recorded in the Office of the County Recorder of San Bernardino County and legally created under the Subdivision Map Act ; (2) a Lot of land held under separate ownership from adjacent property that constitutes a legal lot under applicable Law.</w:t>
      </w:r>
    </w:p>
    <w:p w14:paraId="4CCC1E01" w14:textId="77777777" w:rsidR="00D55748" w:rsidRPr="001A3F59" w:rsidRDefault="00D55748" w:rsidP="00D55748">
      <w:pPr>
        <w:ind w:left="1440"/>
        <w:rPr>
          <w:rFonts w:ascii="Arial" w:hAnsi="Arial" w:cs="Arial"/>
          <w:i/>
          <w:u w:val="single"/>
        </w:rPr>
      </w:pPr>
    </w:p>
    <w:p w14:paraId="4DA7E946" w14:textId="77777777" w:rsidR="00D55748" w:rsidRPr="001A3F59" w:rsidRDefault="00D55748" w:rsidP="00D55748">
      <w:pPr>
        <w:ind w:left="1440"/>
        <w:rPr>
          <w:rFonts w:ascii="Arial" w:hAnsi="Arial" w:cs="Arial"/>
          <w:u w:val="single"/>
        </w:rPr>
      </w:pPr>
      <w:r w:rsidRPr="001A3F59">
        <w:rPr>
          <w:rFonts w:ascii="Arial" w:hAnsi="Arial" w:cs="Arial"/>
          <w:i/>
          <w:u w:val="single"/>
        </w:rPr>
        <w:t>Maximum Residential Density</w:t>
      </w:r>
      <w:r w:rsidRPr="001A3F59">
        <w:rPr>
          <w:rFonts w:ascii="Arial" w:hAnsi="Arial" w:cs="Arial"/>
          <w:u w:val="single"/>
        </w:rPr>
        <w:t xml:space="preserve">. The maximum number of residential units permitted by the City's General Plan Land Use Element and Zoning and Development Code, applicable to the subject property at the time an application for the construction of a Housing Development is deemed complete by the City, excluding the additional units permitted by this Chapter. </w:t>
      </w:r>
    </w:p>
    <w:p w14:paraId="3DAD0543" w14:textId="77777777" w:rsidR="00D55748" w:rsidRPr="001A3F59" w:rsidRDefault="00D55748" w:rsidP="00D55748">
      <w:pPr>
        <w:ind w:left="1440"/>
        <w:rPr>
          <w:rFonts w:ascii="Arial" w:hAnsi="Arial" w:cs="Arial"/>
          <w:u w:val="single"/>
        </w:rPr>
      </w:pPr>
    </w:p>
    <w:p w14:paraId="31AFA538" w14:textId="77777777" w:rsidR="00D55748" w:rsidRPr="001A3F59" w:rsidRDefault="00D55748" w:rsidP="00D55748">
      <w:pPr>
        <w:ind w:left="1440"/>
        <w:rPr>
          <w:rFonts w:ascii="Arial" w:hAnsi="Arial" w:cs="Arial"/>
          <w:u w:val="single"/>
        </w:rPr>
      </w:pPr>
      <w:r w:rsidRPr="001A3F59">
        <w:rPr>
          <w:rFonts w:ascii="Arial" w:hAnsi="Arial" w:cs="Arial"/>
          <w:i/>
          <w:u w:val="single"/>
        </w:rPr>
        <w:t>Director of Planning.</w:t>
      </w:r>
      <w:r w:rsidRPr="001A3F59">
        <w:rPr>
          <w:rFonts w:ascii="Arial" w:hAnsi="Arial" w:cs="Arial"/>
          <w:u w:val="single"/>
        </w:rPr>
        <w:t xml:space="preserve"> The Director of Planning of the City of Fontana.</w:t>
      </w:r>
    </w:p>
    <w:p w14:paraId="3A6232EE" w14:textId="77777777" w:rsidR="00D55748" w:rsidRPr="001A3F59" w:rsidRDefault="00D55748" w:rsidP="00D55748">
      <w:pPr>
        <w:ind w:left="1440"/>
        <w:rPr>
          <w:rFonts w:ascii="Arial" w:hAnsi="Arial" w:cs="Arial"/>
          <w:u w:val="single"/>
        </w:rPr>
      </w:pPr>
    </w:p>
    <w:p w14:paraId="6448A947" w14:textId="77777777" w:rsidR="00D55748" w:rsidRPr="001A3F59" w:rsidRDefault="00D55748" w:rsidP="00D55748">
      <w:pPr>
        <w:ind w:left="1440"/>
        <w:rPr>
          <w:rFonts w:ascii="Arial" w:hAnsi="Arial" w:cs="Arial"/>
          <w:u w:val="single"/>
        </w:rPr>
      </w:pPr>
      <w:r w:rsidRPr="001A3F59">
        <w:rPr>
          <w:rFonts w:ascii="Arial" w:hAnsi="Arial" w:cs="Arial"/>
          <w:i/>
          <w:u w:val="single"/>
        </w:rPr>
        <w:t>Unit Bank</w:t>
      </w:r>
      <w:r w:rsidRPr="001A3F59">
        <w:rPr>
          <w:rFonts w:ascii="Arial" w:hAnsi="Arial" w:cs="Arial"/>
          <w:u w:val="single"/>
        </w:rPr>
        <w:t xml:space="preserve">. The number of units available to the No Net Loss Program as a result of a change of zone from a residential use to a less intensive residential use or a non-residential use. The Director of Planning, or his or her designee, shall have the sole authority to administer and maintain the Unit Bank balances, credits and availability as he or she determines, which determination shall be final. </w:t>
      </w:r>
    </w:p>
    <w:p w14:paraId="5292FA4F" w14:textId="77777777" w:rsidR="00D55748" w:rsidRPr="001A3F59" w:rsidRDefault="00D55748" w:rsidP="00D55748">
      <w:pPr>
        <w:ind w:left="1440"/>
        <w:rPr>
          <w:rFonts w:ascii="Arial" w:hAnsi="Arial" w:cs="Arial"/>
          <w:u w:val="single"/>
        </w:rPr>
      </w:pPr>
    </w:p>
    <w:p w14:paraId="6B9989A7" w14:textId="77777777" w:rsidR="00D55748" w:rsidRPr="001A3F59" w:rsidRDefault="00D55748" w:rsidP="00D55748">
      <w:pPr>
        <w:ind w:left="1440"/>
        <w:rPr>
          <w:rFonts w:ascii="Arial" w:hAnsi="Arial" w:cs="Arial"/>
          <w:b/>
          <w:u w:val="single"/>
        </w:rPr>
      </w:pPr>
      <w:r w:rsidRPr="001A3F59">
        <w:rPr>
          <w:rFonts w:ascii="Arial" w:hAnsi="Arial" w:cs="Arial"/>
          <w:b/>
          <w:u w:val="single"/>
        </w:rPr>
        <w:t>Sec. 30-967 - Requirements.</w:t>
      </w:r>
    </w:p>
    <w:p w14:paraId="7C42CD84" w14:textId="77777777" w:rsidR="00D55748" w:rsidRPr="001A3F59" w:rsidRDefault="00D55748" w:rsidP="00D55748">
      <w:pPr>
        <w:ind w:left="1440"/>
        <w:rPr>
          <w:rFonts w:ascii="Arial" w:hAnsi="Arial" w:cs="Arial"/>
          <w:b/>
          <w:u w:val="single"/>
        </w:rPr>
      </w:pPr>
    </w:p>
    <w:p w14:paraId="29D338EA"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The City shall grant a density bonus through the No Net Loss Program to projects which meet the following criteria: </w:t>
      </w:r>
    </w:p>
    <w:p w14:paraId="273B3B81" w14:textId="77777777" w:rsidR="00D55748" w:rsidRPr="001A3F59" w:rsidRDefault="00D55748" w:rsidP="00D55748">
      <w:pPr>
        <w:ind w:left="1440"/>
        <w:rPr>
          <w:rFonts w:ascii="Arial" w:hAnsi="Arial" w:cs="Arial"/>
          <w:u w:val="single"/>
        </w:rPr>
      </w:pPr>
    </w:p>
    <w:p w14:paraId="26669D2E"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A. The project is on a parcel of at least one acre, or the applicant is processing an application concurrently with a parcel merger of two or more Lots or more which will create a Lot of not less than one-acre. </w:t>
      </w:r>
    </w:p>
    <w:p w14:paraId="49A8B4F8" w14:textId="77777777" w:rsidR="00D55748" w:rsidRPr="001A3F59" w:rsidRDefault="00D55748" w:rsidP="00D55748">
      <w:pPr>
        <w:ind w:left="1440"/>
        <w:rPr>
          <w:rFonts w:ascii="Arial" w:hAnsi="Arial" w:cs="Arial"/>
          <w:u w:val="single"/>
        </w:rPr>
      </w:pPr>
    </w:p>
    <w:p w14:paraId="68335DF7"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B. The project takes place in one of the following residential zones in the City: </w:t>
      </w:r>
    </w:p>
    <w:p w14:paraId="15A8BEB3" w14:textId="77777777" w:rsidR="00D55748" w:rsidRPr="001A3F59" w:rsidRDefault="00D55748" w:rsidP="00D55748">
      <w:pPr>
        <w:ind w:left="1440" w:firstLine="720"/>
        <w:rPr>
          <w:rFonts w:ascii="Arial" w:hAnsi="Arial" w:cs="Arial"/>
          <w:u w:val="single"/>
        </w:rPr>
      </w:pPr>
      <w:r w:rsidRPr="001A3F59">
        <w:rPr>
          <w:rFonts w:ascii="Arial" w:hAnsi="Arial" w:cs="Arial"/>
          <w:u w:val="single"/>
        </w:rPr>
        <w:t xml:space="preserve">a. Residential Estate (R-E) </w:t>
      </w:r>
    </w:p>
    <w:p w14:paraId="05A89712" w14:textId="77777777" w:rsidR="00D55748" w:rsidRPr="001A3F59" w:rsidRDefault="00D55748" w:rsidP="00D55748">
      <w:pPr>
        <w:ind w:left="1440" w:firstLine="720"/>
        <w:rPr>
          <w:rFonts w:ascii="Arial" w:hAnsi="Arial" w:cs="Arial"/>
          <w:u w:val="single"/>
        </w:rPr>
      </w:pPr>
    </w:p>
    <w:p w14:paraId="2FB8504D" w14:textId="77777777" w:rsidR="00D55748" w:rsidRPr="001A3F59" w:rsidRDefault="00D55748" w:rsidP="00D55748">
      <w:pPr>
        <w:ind w:left="1440" w:firstLine="720"/>
        <w:rPr>
          <w:rFonts w:ascii="Arial" w:hAnsi="Arial" w:cs="Arial"/>
          <w:u w:val="single"/>
        </w:rPr>
      </w:pPr>
      <w:r w:rsidRPr="001A3F59">
        <w:rPr>
          <w:rFonts w:ascii="Arial" w:hAnsi="Arial" w:cs="Arial"/>
          <w:u w:val="single"/>
        </w:rPr>
        <w:t xml:space="preserve">b. Single-Family Residential (R-1) </w:t>
      </w:r>
    </w:p>
    <w:p w14:paraId="4CED6DBE" w14:textId="77777777" w:rsidR="00D55748" w:rsidRPr="001A3F59" w:rsidRDefault="00D55748" w:rsidP="00D55748">
      <w:pPr>
        <w:ind w:left="1440" w:firstLine="720"/>
        <w:rPr>
          <w:rFonts w:ascii="Arial" w:hAnsi="Arial" w:cs="Arial"/>
          <w:u w:val="single"/>
        </w:rPr>
      </w:pPr>
    </w:p>
    <w:p w14:paraId="4B97EEB6" w14:textId="77777777" w:rsidR="00D55748" w:rsidRPr="001A3F59" w:rsidRDefault="00D55748" w:rsidP="00D55748">
      <w:pPr>
        <w:ind w:left="1440" w:firstLine="720"/>
        <w:rPr>
          <w:rFonts w:ascii="Arial" w:hAnsi="Arial" w:cs="Arial"/>
          <w:u w:val="single"/>
        </w:rPr>
      </w:pPr>
      <w:r w:rsidRPr="001A3F59">
        <w:rPr>
          <w:rFonts w:ascii="Arial" w:hAnsi="Arial" w:cs="Arial"/>
          <w:u w:val="single"/>
        </w:rPr>
        <w:t xml:space="preserve">c. Medium-Density Residential (R-2) </w:t>
      </w:r>
    </w:p>
    <w:p w14:paraId="1EAD8A0C" w14:textId="77777777" w:rsidR="00D55748" w:rsidRPr="001A3F59" w:rsidRDefault="00D55748" w:rsidP="00D55748">
      <w:pPr>
        <w:ind w:left="1440" w:firstLine="720"/>
        <w:rPr>
          <w:rFonts w:ascii="Arial" w:hAnsi="Arial" w:cs="Arial"/>
          <w:u w:val="single"/>
        </w:rPr>
      </w:pPr>
    </w:p>
    <w:p w14:paraId="02959E3E" w14:textId="77777777" w:rsidR="00D55748" w:rsidRPr="001A3F59" w:rsidRDefault="00D55748" w:rsidP="00D55748">
      <w:pPr>
        <w:ind w:left="1440" w:firstLine="720"/>
        <w:rPr>
          <w:rFonts w:ascii="Arial" w:hAnsi="Arial" w:cs="Arial"/>
          <w:u w:val="single"/>
        </w:rPr>
      </w:pPr>
      <w:r w:rsidRPr="001A3F59">
        <w:rPr>
          <w:rFonts w:ascii="Arial" w:hAnsi="Arial" w:cs="Arial"/>
          <w:u w:val="single"/>
        </w:rPr>
        <w:t xml:space="preserve">d. High-Density Residential (R-3) </w:t>
      </w:r>
    </w:p>
    <w:p w14:paraId="40E4669F" w14:textId="77777777" w:rsidR="00D55748" w:rsidRPr="001A3F59" w:rsidRDefault="00D55748" w:rsidP="00D55748">
      <w:pPr>
        <w:ind w:left="1440" w:firstLine="720"/>
        <w:rPr>
          <w:rFonts w:ascii="Arial" w:hAnsi="Arial" w:cs="Arial"/>
          <w:u w:val="single"/>
        </w:rPr>
      </w:pPr>
    </w:p>
    <w:p w14:paraId="1541C127" w14:textId="77777777" w:rsidR="00D55748" w:rsidRPr="001A3F59" w:rsidRDefault="00D55748" w:rsidP="00D55748">
      <w:pPr>
        <w:ind w:left="1440" w:firstLine="720"/>
        <w:rPr>
          <w:rFonts w:ascii="Arial" w:hAnsi="Arial" w:cs="Arial"/>
          <w:u w:val="single"/>
        </w:rPr>
      </w:pPr>
      <w:r w:rsidRPr="001A3F59">
        <w:rPr>
          <w:rFonts w:ascii="Arial" w:hAnsi="Arial" w:cs="Arial"/>
          <w:u w:val="single"/>
        </w:rPr>
        <w:t>e. Multi-Family/Medium-High Residential (R-4)</w:t>
      </w:r>
    </w:p>
    <w:p w14:paraId="169BA20E" w14:textId="77777777" w:rsidR="00D55748" w:rsidRPr="001A3F59" w:rsidRDefault="00D55748" w:rsidP="00D55748">
      <w:pPr>
        <w:ind w:left="1440" w:firstLine="720"/>
        <w:rPr>
          <w:rFonts w:ascii="Arial" w:hAnsi="Arial" w:cs="Arial"/>
          <w:u w:val="single"/>
        </w:rPr>
      </w:pPr>
    </w:p>
    <w:p w14:paraId="6BA49EFE" w14:textId="77777777" w:rsidR="00D55748" w:rsidRPr="001A3F59" w:rsidRDefault="00D55748" w:rsidP="00D55748">
      <w:pPr>
        <w:ind w:left="1440" w:firstLine="720"/>
        <w:rPr>
          <w:rFonts w:ascii="Arial" w:hAnsi="Arial" w:cs="Arial"/>
          <w:u w:val="single"/>
        </w:rPr>
      </w:pPr>
      <w:r w:rsidRPr="001A3F59">
        <w:rPr>
          <w:rFonts w:ascii="Arial" w:hAnsi="Arial" w:cs="Arial"/>
          <w:u w:val="single"/>
        </w:rPr>
        <w:t>f. Multi-Family/High Residential (R-5</w:t>
      </w:r>
    </w:p>
    <w:p w14:paraId="2574610C" w14:textId="77777777" w:rsidR="00D55748" w:rsidRPr="001A3F59" w:rsidRDefault="00D55748" w:rsidP="00D55748">
      <w:pPr>
        <w:ind w:left="1440" w:firstLine="720"/>
        <w:rPr>
          <w:rFonts w:ascii="Arial" w:hAnsi="Arial" w:cs="Arial"/>
          <w:u w:val="single"/>
        </w:rPr>
      </w:pPr>
    </w:p>
    <w:p w14:paraId="7CBBDD0D" w14:textId="77777777" w:rsidR="00D55748" w:rsidRPr="001A3F59" w:rsidRDefault="00D55748" w:rsidP="00D55748">
      <w:pPr>
        <w:ind w:left="1440" w:firstLine="720"/>
        <w:rPr>
          <w:rFonts w:ascii="Arial" w:hAnsi="Arial" w:cs="Arial"/>
          <w:u w:val="single"/>
        </w:rPr>
      </w:pPr>
      <w:r w:rsidRPr="001A3F59">
        <w:rPr>
          <w:rFonts w:ascii="Arial" w:hAnsi="Arial" w:cs="Arial"/>
          <w:u w:val="single"/>
        </w:rPr>
        <w:t>g. Residential Planned Community (R-PC)</w:t>
      </w:r>
    </w:p>
    <w:p w14:paraId="4E1C37CE" w14:textId="77777777" w:rsidR="00D55748" w:rsidRPr="001A3F59" w:rsidRDefault="00D55748" w:rsidP="00D55748">
      <w:pPr>
        <w:ind w:left="1440" w:firstLine="720"/>
        <w:rPr>
          <w:rFonts w:ascii="Arial" w:hAnsi="Arial" w:cs="Arial"/>
          <w:u w:val="single"/>
        </w:rPr>
      </w:pPr>
    </w:p>
    <w:p w14:paraId="2B95ABE2"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C.  In determining the number of Density Bonus Units to be granted </w:t>
      </w:r>
      <w:r>
        <w:rPr>
          <w:rFonts w:ascii="Arial" w:hAnsi="Arial" w:cs="Arial"/>
          <w:u w:val="single"/>
        </w:rPr>
        <w:t xml:space="preserve">(transferred) </w:t>
      </w:r>
      <w:r w:rsidRPr="001A3F59">
        <w:rPr>
          <w:rFonts w:ascii="Arial" w:hAnsi="Arial" w:cs="Arial"/>
          <w:u w:val="single"/>
        </w:rPr>
        <w:t>pursuant to this Section, the maximum allowable residential density for the site shall be calculated as follows:</w:t>
      </w:r>
    </w:p>
    <w:p w14:paraId="27EFD2F9" w14:textId="77777777" w:rsidR="00D55748" w:rsidRPr="001A3F59" w:rsidRDefault="00D55748" w:rsidP="00D55748">
      <w:pPr>
        <w:ind w:left="1440"/>
        <w:rPr>
          <w:rFonts w:ascii="Arial" w:hAnsi="Arial" w:cs="Arial"/>
          <w:u w:val="single"/>
        </w:rPr>
      </w:pPr>
    </w:p>
    <w:p w14:paraId="367D5414" w14:textId="77777777" w:rsidR="00D55748" w:rsidRPr="001A3F59" w:rsidRDefault="00D55748" w:rsidP="00D55748">
      <w:pPr>
        <w:ind w:left="2160"/>
        <w:rPr>
          <w:rFonts w:ascii="Arial" w:hAnsi="Arial" w:cs="Arial"/>
          <w:u w:val="single"/>
        </w:rPr>
      </w:pPr>
      <w:r w:rsidRPr="001A3F59">
        <w:rPr>
          <w:rFonts w:ascii="Arial" w:hAnsi="Arial" w:cs="Arial"/>
          <w:u w:val="single"/>
        </w:rPr>
        <w:t>a. Multiplying the maximum density allowed under the applicable zoning designation and multiplying the result by 1.2 for a 20 percent density bonus.  If the result, including the density bonus, contains a fraction of a unit, the number of allowable units shall be determined by rounding down to the nearest whole number if the fraction is below 0.5. Calculations containing fractions of 0.5 or above shall be rounded up.</w:t>
      </w:r>
    </w:p>
    <w:p w14:paraId="010F50E5" w14:textId="77777777" w:rsidR="00D55748" w:rsidRPr="001A3F59" w:rsidRDefault="00D55748" w:rsidP="00D55748">
      <w:pPr>
        <w:ind w:left="1440" w:firstLine="720"/>
        <w:rPr>
          <w:rFonts w:ascii="Arial" w:hAnsi="Arial" w:cs="Arial"/>
          <w:u w:val="single"/>
        </w:rPr>
      </w:pPr>
      <w:r w:rsidRPr="001A3F59">
        <w:rPr>
          <w:rFonts w:ascii="Arial" w:hAnsi="Arial" w:cs="Arial"/>
          <w:u w:val="single"/>
        </w:rPr>
        <w:t xml:space="preserve">  </w:t>
      </w:r>
    </w:p>
    <w:p w14:paraId="439F1B90" w14:textId="77777777" w:rsidR="00D55748" w:rsidRPr="001A3F59" w:rsidRDefault="00D55748" w:rsidP="00D55748">
      <w:pPr>
        <w:ind w:left="2160"/>
        <w:rPr>
          <w:rFonts w:ascii="Arial" w:hAnsi="Arial" w:cs="Arial"/>
          <w:u w:val="single"/>
        </w:rPr>
      </w:pPr>
      <w:r w:rsidRPr="001A3F59">
        <w:rPr>
          <w:rFonts w:ascii="Arial" w:hAnsi="Arial" w:cs="Arial"/>
          <w:u w:val="single"/>
        </w:rPr>
        <w:t xml:space="preserve">b. Density bonuses in the No Net Loss Program can be combined with other density bonus programs as established in Article II, Division 25 – Density Bonus of the Fontana Municipal Code.  </w:t>
      </w:r>
    </w:p>
    <w:p w14:paraId="49F129E5" w14:textId="77777777" w:rsidR="00D55748" w:rsidRPr="001A3F59" w:rsidRDefault="00D55748" w:rsidP="00D55748">
      <w:pPr>
        <w:ind w:left="2160" w:firstLine="720"/>
        <w:rPr>
          <w:rFonts w:ascii="Arial" w:hAnsi="Arial" w:cs="Arial"/>
          <w:u w:val="single"/>
        </w:rPr>
      </w:pPr>
    </w:p>
    <w:p w14:paraId="43E11F8A" w14:textId="77777777" w:rsidR="00D55748" w:rsidRPr="001A3F59" w:rsidRDefault="00D55748" w:rsidP="00D55748">
      <w:pPr>
        <w:pStyle w:val="ListParagraph"/>
        <w:numPr>
          <w:ilvl w:val="2"/>
          <w:numId w:val="33"/>
        </w:numPr>
        <w:rPr>
          <w:rFonts w:ascii="Arial" w:hAnsi="Arial" w:cs="Arial"/>
          <w:sz w:val="24"/>
          <w:szCs w:val="24"/>
          <w:u w:val="single"/>
        </w:rPr>
      </w:pPr>
      <w:r w:rsidRPr="001A3F59">
        <w:rPr>
          <w:rFonts w:ascii="Arial" w:hAnsi="Arial" w:cs="Arial"/>
          <w:sz w:val="24"/>
          <w:szCs w:val="24"/>
          <w:u w:val="single"/>
        </w:rPr>
        <w:t xml:space="preserve">In no case shall the number of No Net Loss/Density Bonus Units awarded under the No Net Loss Program exceed the number of units in the Unit Bank. </w:t>
      </w:r>
    </w:p>
    <w:p w14:paraId="2E83D9CF" w14:textId="77777777" w:rsidR="00D55748" w:rsidRPr="001A3F59" w:rsidRDefault="00D55748" w:rsidP="00D55748">
      <w:pPr>
        <w:pStyle w:val="ListParagraph"/>
        <w:ind w:left="3240"/>
        <w:rPr>
          <w:rFonts w:ascii="Arial" w:hAnsi="Arial" w:cs="Arial"/>
          <w:sz w:val="24"/>
          <w:szCs w:val="24"/>
          <w:u w:val="single"/>
        </w:rPr>
      </w:pPr>
    </w:p>
    <w:p w14:paraId="1347AA87" w14:textId="77777777" w:rsidR="00D55748" w:rsidRPr="001A3F59" w:rsidRDefault="00D55748" w:rsidP="00D55748">
      <w:pPr>
        <w:pStyle w:val="ListParagraph"/>
        <w:numPr>
          <w:ilvl w:val="2"/>
          <w:numId w:val="33"/>
        </w:numPr>
        <w:rPr>
          <w:rFonts w:ascii="Arial" w:hAnsi="Arial" w:cs="Arial"/>
          <w:sz w:val="24"/>
          <w:szCs w:val="24"/>
          <w:u w:val="single"/>
        </w:rPr>
      </w:pPr>
      <w:r w:rsidRPr="001A3F59">
        <w:rPr>
          <w:rFonts w:ascii="Arial" w:hAnsi="Arial" w:cs="Arial"/>
          <w:sz w:val="24"/>
          <w:szCs w:val="24"/>
          <w:u w:val="single"/>
        </w:rPr>
        <w:t>In no case shall the number of No Net Loss/Density Bonus Units available in the Unit Bank exceed 2,200 units.</w:t>
      </w:r>
    </w:p>
    <w:p w14:paraId="3F65A5BB" w14:textId="77777777" w:rsidR="00D55748" w:rsidRPr="001A3F59" w:rsidRDefault="00D55748" w:rsidP="00D55748">
      <w:pPr>
        <w:ind w:left="1440" w:firstLine="720"/>
        <w:rPr>
          <w:rFonts w:ascii="Arial" w:hAnsi="Arial" w:cs="Arial"/>
          <w:u w:val="single"/>
        </w:rPr>
      </w:pPr>
    </w:p>
    <w:p w14:paraId="3993C29D"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D.  A Density Bonus/Transfer Agreement shall be required for any project seeking a density bonus as part of the No Net Loss Density Bonus Program. </w:t>
      </w:r>
    </w:p>
    <w:p w14:paraId="749DC60B" w14:textId="77777777" w:rsidR="00D55748" w:rsidRPr="001A3F59" w:rsidRDefault="00D55748" w:rsidP="00D55748">
      <w:pPr>
        <w:ind w:left="1440"/>
        <w:rPr>
          <w:rFonts w:ascii="Arial" w:hAnsi="Arial" w:cs="Arial"/>
          <w:u w:val="single"/>
        </w:rPr>
      </w:pPr>
    </w:p>
    <w:p w14:paraId="63C378FF" w14:textId="77777777" w:rsidR="00D55748" w:rsidRPr="001A3F59" w:rsidRDefault="00D55748" w:rsidP="00D55748">
      <w:pPr>
        <w:ind w:left="1440"/>
        <w:rPr>
          <w:rFonts w:ascii="Arial" w:hAnsi="Arial" w:cs="Arial"/>
          <w:u w:val="single"/>
        </w:rPr>
      </w:pPr>
      <w:r w:rsidRPr="001A3F59">
        <w:rPr>
          <w:rFonts w:ascii="Arial" w:hAnsi="Arial" w:cs="Arial"/>
          <w:u w:val="single"/>
        </w:rPr>
        <w:t>E.  The Planning Department shall publish the available number of units available in the Unit Bank on the Planning Department’s page on the City’s website. The number of units available is expected to change periodically and, as such, any information contained on the City’s website or any other published source shall be considered draft for informational purposes only. Confirmation of the number of units available shall be made upon submittal of a development application, including the payment of appropriate fees</w:t>
      </w:r>
    </w:p>
    <w:p w14:paraId="5D05C925" w14:textId="77777777" w:rsidR="00D55748" w:rsidRPr="001A3F59" w:rsidRDefault="00D55748" w:rsidP="00D55748">
      <w:pPr>
        <w:ind w:left="1440"/>
        <w:rPr>
          <w:rFonts w:ascii="Arial" w:hAnsi="Arial" w:cs="Arial"/>
          <w:u w:val="single"/>
        </w:rPr>
      </w:pPr>
    </w:p>
    <w:p w14:paraId="4202699B" w14:textId="77777777" w:rsidR="00D55748" w:rsidRPr="001A3F59" w:rsidRDefault="00D55748" w:rsidP="00D55748">
      <w:pPr>
        <w:ind w:left="1440"/>
        <w:rPr>
          <w:rFonts w:ascii="Arial" w:hAnsi="Arial" w:cs="Arial"/>
          <w:u w:val="single"/>
        </w:rPr>
      </w:pPr>
      <w:r w:rsidRPr="001A3F59">
        <w:rPr>
          <w:rFonts w:ascii="Arial" w:hAnsi="Arial" w:cs="Arial"/>
          <w:b/>
          <w:u w:val="single"/>
        </w:rPr>
        <w:t>Sec. 30-968 - Types of Bonuses Allowed</w:t>
      </w:r>
      <w:r w:rsidRPr="001A3F59">
        <w:rPr>
          <w:rFonts w:ascii="Arial" w:hAnsi="Arial" w:cs="Arial"/>
          <w:u w:val="single"/>
        </w:rPr>
        <w:t xml:space="preserve">. </w:t>
      </w:r>
    </w:p>
    <w:p w14:paraId="719A3EFD" w14:textId="77777777" w:rsidR="00D55748" w:rsidRPr="001A3F59" w:rsidRDefault="00D55748" w:rsidP="00D55748">
      <w:pPr>
        <w:ind w:left="1440"/>
        <w:rPr>
          <w:rFonts w:ascii="Arial" w:hAnsi="Arial" w:cs="Arial"/>
          <w:u w:val="single"/>
        </w:rPr>
      </w:pPr>
    </w:p>
    <w:p w14:paraId="456F6E64"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A. Density Bonus. The density bonus allowed by this Chapter shall consist of those density increases specified in Section 30-967 above the maximum residential density applicable to the site as of the date of the project land use permit application. </w:t>
      </w:r>
    </w:p>
    <w:p w14:paraId="5EEABD2E" w14:textId="77777777" w:rsidR="00D55748" w:rsidRPr="001A3F59" w:rsidRDefault="00D55748" w:rsidP="00D55748">
      <w:pPr>
        <w:ind w:left="1440"/>
        <w:rPr>
          <w:rFonts w:ascii="Arial" w:hAnsi="Arial" w:cs="Arial"/>
          <w:u w:val="single"/>
        </w:rPr>
      </w:pPr>
    </w:p>
    <w:p w14:paraId="6E687928"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B. Mixed use zoning allows the Housing Development to include nonresidential uses. Approval of mixed-use activities in conjunction with the No Net Loss program is permissible if authorized elsewhere under the Fontana Municipal Code and subject to those requirements. A density bonus will be granted only for the residential portion of a mixed use development. </w:t>
      </w:r>
    </w:p>
    <w:p w14:paraId="38FCDF81" w14:textId="77777777" w:rsidR="00D55748" w:rsidRPr="001A3F59" w:rsidRDefault="00D55748" w:rsidP="00D55748">
      <w:pPr>
        <w:ind w:left="1440"/>
        <w:rPr>
          <w:rFonts w:ascii="Arial" w:hAnsi="Arial" w:cs="Arial"/>
          <w:u w:val="single"/>
        </w:rPr>
      </w:pPr>
    </w:p>
    <w:p w14:paraId="581727F6" w14:textId="77777777" w:rsidR="00D55748" w:rsidRPr="001A3F59" w:rsidRDefault="00D55748" w:rsidP="00D55748">
      <w:pPr>
        <w:ind w:left="1440"/>
        <w:rPr>
          <w:rFonts w:ascii="Arial" w:hAnsi="Arial" w:cs="Arial"/>
          <w:u w:val="single"/>
        </w:rPr>
      </w:pPr>
      <w:r w:rsidRPr="001A3F59">
        <w:rPr>
          <w:rFonts w:ascii="Arial" w:hAnsi="Arial" w:cs="Arial"/>
          <w:b/>
          <w:u w:val="single"/>
        </w:rPr>
        <w:t>Sec. 30-969 -</w:t>
      </w:r>
      <w:r w:rsidRPr="001A3F59">
        <w:rPr>
          <w:rFonts w:ascii="Arial" w:hAnsi="Arial" w:cs="Arial"/>
          <w:u w:val="single"/>
        </w:rPr>
        <w:t xml:space="preserve"> </w:t>
      </w:r>
      <w:r w:rsidRPr="001A3F59">
        <w:rPr>
          <w:rFonts w:ascii="Arial" w:hAnsi="Arial" w:cs="Arial"/>
          <w:b/>
          <w:u w:val="single"/>
        </w:rPr>
        <w:t>Development Standards</w:t>
      </w:r>
      <w:r w:rsidRPr="001A3F59">
        <w:rPr>
          <w:rFonts w:ascii="Arial" w:hAnsi="Arial" w:cs="Arial"/>
          <w:u w:val="single"/>
        </w:rPr>
        <w:t xml:space="preserve">. </w:t>
      </w:r>
    </w:p>
    <w:p w14:paraId="0B64E8E1"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All development standards for the base zone and/or overlay district shall be met. Granting of a density bonus does not constitute approval of or grounds for modification or waiver of any development standard or other requirement of the Fontana Municipal Code. </w:t>
      </w:r>
    </w:p>
    <w:p w14:paraId="3946B16B" w14:textId="77777777" w:rsidR="00D55748" w:rsidRPr="001A3F59" w:rsidRDefault="00D55748" w:rsidP="00D55748">
      <w:pPr>
        <w:rPr>
          <w:rFonts w:ascii="Arial" w:hAnsi="Arial" w:cs="Arial"/>
          <w:u w:val="single"/>
        </w:rPr>
      </w:pPr>
    </w:p>
    <w:p w14:paraId="681119C1" w14:textId="77777777" w:rsidR="00D55748" w:rsidRPr="001A3F59" w:rsidRDefault="00D55748" w:rsidP="00D55748">
      <w:pPr>
        <w:ind w:left="1440"/>
        <w:rPr>
          <w:rFonts w:ascii="Arial" w:hAnsi="Arial" w:cs="Arial"/>
          <w:u w:val="single"/>
        </w:rPr>
      </w:pPr>
      <w:r w:rsidRPr="001A3F59">
        <w:rPr>
          <w:rFonts w:ascii="Arial" w:hAnsi="Arial" w:cs="Arial"/>
          <w:b/>
          <w:u w:val="single"/>
        </w:rPr>
        <w:t>Sec. 30-970 -</w:t>
      </w:r>
      <w:r w:rsidRPr="001A3F59">
        <w:rPr>
          <w:rFonts w:ascii="Arial" w:hAnsi="Arial" w:cs="Arial"/>
          <w:u w:val="single"/>
        </w:rPr>
        <w:t xml:space="preserve"> </w:t>
      </w:r>
      <w:r w:rsidRPr="001A3F59">
        <w:rPr>
          <w:rFonts w:ascii="Arial" w:hAnsi="Arial" w:cs="Arial"/>
          <w:b/>
          <w:u w:val="single"/>
        </w:rPr>
        <w:t>Processing of No Net Loss Program Requests.</w:t>
      </w:r>
      <w:r w:rsidRPr="001A3F59">
        <w:rPr>
          <w:rFonts w:ascii="Arial" w:hAnsi="Arial" w:cs="Arial"/>
          <w:u w:val="single"/>
        </w:rPr>
        <w:t xml:space="preserve"> </w:t>
      </w:r>
    </w:p>
    <w:p w14:paraId="7315F0AE" w14:textId="77777777" w:rsidR="00D55748" w:rsidRPr="001A3F59" w:rsidRDefault="00D55748" w:rsidP="00D55748">
      <w:pPr>
        <w:ind w:left="1440"/>
        <w:rPr>
          <w:rFonts w:ascii="Arial" w:hAnsi="Arial" w:cs="Arial"/>
          <w:u w:val="single"/>
        </w:rPr>
      </w:pPr>
    </w:p>
    <w:p w14:paraId="2BBF2ECF"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An Application which proposes to change a land use designation or zoning ordinance to a less intensive use may request concurrent approval by the City Council to transfer the unit reduction to a No Net Loss Density Bonus Bank for the purpose of complying with SB330. </w:t>
      </w:r>
    </w:p>
    <w:p w14:paraId="60738EBE" w14:textId="77777777" w:rsidR="00D55748" w:rsidRPr="001A3F59" w:rsidRDefault="00D55748" w:rsidP="00D55748">
      <w:pPr>
        <w:ind w:left="1440"/>
        <w:rPr>
          <w:rFonts w:ascii="Arial" w:hAnsi="Arial" w:cs="Arial"/>
          <w:u w:val="single"/>
        </w:rPr>
      </w:pPr>
    </w:p>
    <w:p w14:paraId="4C37FD2B"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An Application which proposes to utilize units available in the No Net Loss Density Bonus Bank shall submit a density bonus transfer application in conjunction with the permit and entitlement application submittal package required for the project. A density bonus transfer </w:t>
      </w:r>
      <w:r>
        <w:rPr>
          <w:rFonts w:ascii="Arial" w:hAnsi="Arial" w:cs="Arial"/>
          <w:u w:val="single"/>
        </w:rPr>
        <w:t xml:space="preserve">application </w:t>
      </w:r>
      <w:r w:rsidRPr="001A3F59">
        <w:rPr>
          <w:rFonts w:ascii="Arial" w:hAnsi="Arial" w:cs="Arial"/>
          <w:u w:val="single"/>
        </w:rPr>
        <w:t xml:space="preserve"> pursuant to this Chapter shall be processed along with the application for development. The process for obtaining preliminary approval of the Density Bonus Transfer Agreement, shall be as follows: </w:t>
      </w:r>
    </w:p>
    <w:p w14:paraId="1AF834EA" w14:textId="77777777" w:rsidR="00D55748" w:rsidRPr="001A3F59" w:rsidRDefault="00D55748" w:rsidP="00D55748">
      <w:pPr>
        <w:ind w:left="1440"/>
        <w:rPr>
          <w:rFonts w:ascii="Arial" w:hAnsi="Arial" w:cs="Arial"/>
          <w:u w:val="single"/>
        </w:rPr>
      </w:pPr>
    </w:p>
    <w:p w14:paraId="3F12A3C3" w14:textId="77777777" w:rsidR="00D55748" w:rsidRPr="001A3F59" w:rsidRDefault="00D55748" w:rsidP="00D55748">
      <w:pPr>
        <w:pStyle w:val="ListParagraph"/>
        <w:numPr>
          <w:ilvl w:val="0"/>
          <w:numId w:val="34"/>
        </w:numPr>
        <w:ind w:left="2160"/>
        <w:rPr>
          <w:rFonts w:ascii="Arial" w:hAnsi="Arial" w:cs="Arial"/>
          <w:sz w:val="24"/>
          <w:szCs w:val="24"/>
          <w:u w:val="single"/>
        </w:rPr>
      </w:pPr>
      <w:r w:rsidRPr="001A3F59">
        <w:rPr>
          <w:rFonts w:ascii="Arial" w:hAnsi="Arial" w:cs="Arial"/>
          <w:sz w:val="24"/>
          <w:szCs w:val="24"/>
          <w:u w:val="single"/>
        </w:rPr>
        <w:t xml:space="preserve">Filing. An applicant proposing a Housing Development pursuant to this chapter shall submit a concurrent application for a Density Bonus Transfer Agreement as part of the submittal of any formal request for approval of a Housing Development. The application, whether a pre-application or a formal application, shall include: </w:t>
      </w:r>
    </w:p>
    <w:p w14:paraId="492156DE" w14:textId="77777777" w:rsidR="00D55748" w:rsidRPr="001A3F59" w:rsidRDefault="00D55748" w:rsidP="00D55748">
      <w:pPr>
        <w:pStyle w:val="content2"/>
        <w:numPr>
          <w:ilvl w:val="0"/>
          <w:numId w:val="33"/>
        </w:numPr>
        <w:shd w:val="clear" w:color="auto" w:fill="FFFFFF"/>
        <w:spacing w:before="0" w:after="195"/>
        <w:ind w:left="3240"/>
        <w:rPr>
          <w:color w:val="313335"/>
          <w:spacing w:val="2"/>
          <w:sz w:val="24"/>
          <w:szCs w:val="24"/>
          <w:u w:val="single"/>
        </w:rPr>
      </w:pPr>
      <w:r w:rsidRPr="001A3F59">
        <w:rPr>
          <w:color w:val="313335"/>
          <w:spacing w:val="2"/>
          <w:sz w:val="24"/>
          <w:szCs w:val="24"/>
          <w:u w:val="single"/>
        </w:rPr>
        <w:t>A general description of the proposed project, general plan description, applicable zoning, maximum possible density permitted under the current zoning and general plan description and such other information as is necessary.</w:t>
      </w:r>
    </w:p>
    <w:p w14:paraId="1F0E5320" w14:textId="77777777" w:rsidR="00D55748" w:rsidRPr="001A3F59" w:rsidRDefault="00D55748" w:rsidP="00D55748">
      <w:pPr>
        <w:pStyle w:val="content2"/>
        <w:numPr>
          <w:ilvl w:val="0"/>
          <w:numId w:val="33"/>
        </w:numPr>
        <w:shd w:val="clear" w:color="auto" w:fill="FFFFFF"/>
        <w:spacing w:before="0" w:after="195"/>
        <w:ind w:left="3240"/>
        <w:rPr>
          <w:color w:val="313335"/>
          <w:spacing w:val="2"/>
          <w:sz w:val="24"/>
          <w:szCs w:val="24"/>
          <w:u w:val="single"/>
        </w:rPr>
      </w:pPr>
      <w:r w:rsidRPr="001A3F59">
        <w:rPr>
          <w:color w:val="313335"/>
          <w:spacing w:val="2"/>
          <w:sz w:val="24"/>
          <w:szCs w:val="24"/>
          <w:u w:val="single"/>
        </w:rPr>
        <w:t>A calculation of the density bonus allowed pursuant to this division.</w:t>
      </w:r>
    </w:p>
    <w:p w14:paraId="0397A940" w14:textId="77777777" w:rsidR="00D55748" w:rsidRPr="001A3F59" w:rsidRDefault="00D55748" w:rsidP="00D55748">
      <w:pPr>
        <w:pStyle w:val="content2"/>
        <w:numPr>
          <w:ilvl w:val="0"/>
          <w:numId w:val="33"/>
        </w:numPr>
        <w:shd w:val="clear" w:color="auto" w:fill="FFFFFF"/>
        <w:spacing w:before="0" w:after="195"/>
        <w:ind w:left="3240"/>
        <w:rPr>
          <w:color w:val="313335"/>
          <w:spacing w:val="2"/>
          <w:sz w:val="24"/>
          <w:szCs w:val="24"/>
          <w:u w:val="single"/>
        </w:rPr>
      </w:pPr>
      <w:r w:rsidRPr="001A3F59">
        <w:rPr>
          <w:color w:val="313335"/>
          <w:spacing w:val="2"/>
          <w:sz w:val="24"/>
          <w:szCs w:val="24"/>
          <w:u w:val="single"/>
        </w:rPr>
        <w:t>A statement detailing the number of density bonus units being proposed over and above the number of units normally permitted by the applicable zoning and general plan description.</w:t>
      </w:r>
    </w:p>
    <w:p w14:paraId="6C44BFAF" w14:textId="77777777" w:rsidR="00D55748" w:rsidRPr="001A3F59" w:rsidRDefault="00D55748" w:rsidP="00D55748">
      <w:pPr>
        <w:pStyle w:val="content1"/>
        <w:numPr>
          <w:ilvl w:val="0"/>
          <w:numId w:val="33"/>
        </w:numPr>
        <w:shd w:val="clear" w:color="auto" w:fill="FFFFFF"/>
        <w:spacing w:before="0" w:beforeAutospacing="0" w:after="195" w:afterAutospacing="0"/>
        <w:ind w:left="3240"/>
        <w:rPr>
          <w:rFonts w:ascii="Arial" w:hAnsi="Arial" w:cs="Arial"/>
          <w:color w:val="313335"/>
          <w:spacing w:val="2"/>
          <w:sz w:val="24"/>
          <w:szCs w:val="24"/>
          <w:u w:val="single"/>
        </w:rPr>
      </w:pPr>
      <w:r w:rsidRPr="001A3F59">
        <w:rPr>
          <w:rFonts w:ascii="Arial" w:hAnsi="Arial" w:cs="Arial"/>
          <w:color w:val="313335"/>
          <w:spacing w:val="2"/>
          <w:sz w:val="24"/>
          <w:szCs w:val="24"/>
          <w:u w:val="single"/>
        </w:rPr>
        <w:t xml:space="preserve">City review of and action on the applicant's proposal for a density bonus shall occur concurrently with the processing of any other required entitlements, if any. The fact that another required entitlement might be subject to discretionary approval does not subject the application for a density bonus/transfer under this section to discretionary approval; they will merely be processed at the same time. </w:t>
      </w:r>
    </w:p>
    <w:p w14:paraId="247A88B3" w14:textId="77777777" w:rsidR="00D55748" w:rsidRPr="001A3F59" w:rsidRDefault="00D55748" w:rsidP="00D55748">
      <w:pPr>
        <w:ind w:left="1440" w:firstLine="720"/>
        <w:rPr>
          <w:rFonts w:ascii="Arial" w:hAnsi="Arial" w:cs="Arial"/>
          <w:u w:val="single"/>
        </w:rPr>
      </w:pPr>
    </w:p>
    <w:p w14:paraId="0BDAF2B4" w14:textId="77777777" w:rsidR="00D55748" w:rsidRPr="001A3F59" w:rsidRDefault="00D55748" w:rsidP="00D55748">
      <w:pPr>
        <w:ind w:left="1440"/>
        <w:rPr>
          <w:rFonts w:ascii="Arial" w:hAnsi="Arial" w:cs="Arial"/>
          <w:b/>
          <w:u w:val="single"/>
        </w:rPr>
      </w:pPr>
      <w:r w:rsidRPr="001A3F59">
        <w:rPr>
          <w:rFonts w:ascii="Arial" w:hAnsi="Arial" w:cs="Arial"/>
          <w:b/>
          <w:u w:val="single"/>
        </w:rPr>
        <w:t xml:space="preserve">Sec. 30-971 - No Net Loss Program Density Bonus Agreement. </w:t>
      </w:r>
    </w:p>
    <w:p w14:paraId="699D954A" w14:textId="77777777" w:rsidR="00D55748" w:rsidRPr="001A3F59" w:rsidRDefault="00D55748" w:rsidP="00D55748">
      <w:pPr>
        <w:ind w:left="1440"/>
        <w:rPr>
          <w:rFonts w:ascii="Arial" w:hAnsi="Arial" w:cs="Arial"/>
          <w:b/>
          <w:u w:val="single"/>
        </w:rPr>
      </w:pPr>
    </w:p>
    <w:p w14:paraId="5D753709"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A. The terms of the draft density bonus/transfer agreement (Agreement) shall be reviewed and revised as appropriate by the Director of Planning and the City Attorney for final approval.  </w:t>
      </w:r>
    </w:p>
    <w:p w14:paraId="74CD3779" w14:textId="77777777" w:rsidR="00D55748" w:rsidRPr="001A3F59" w:rsidRDefault="00D55748" w:rsidP="00D55748">
      <w:pPr>
        <w:ind w:left="1440"/>
        <w:rPr>
          <w:rFonts w:ascii="Arial" w:hAnsi="Arial" w:cs="Arial"/>
          <w:u w:val="single"/>
        </w:rPr>
      </w:pPr>
    </w:p>
    <w:p w14:paraId="7FD609AD"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B. At a minimum, the Agreement shall include the following: </w:t>
      </w:r>
    </w:p>
    <w:p w14:paraId="513E2144" w14:textId="77777777" w:rsidR="00D55748" w:rsidRPr="001A3F59" w:rsidRDefault="00D55748" w:rsidP="00D55748">
      <w:pPr>
        <w:ind w:left="1440"/>
        <w:rPr>
          <w:rFonts w:ascii="Arial" w:hAnsi="Arial" w:cs="Arial"/>
          <w:u w:val="single"/>
        </w:rPr>
      </w:pPr>
    </w:p>
    <w:p w14:paraId="578F0B70" w14:textId="77777777" w:rsidR="00D55748" w:rsidRPr="001A3F59" w:rsidRDefault="00D55748" w:rsidP="00D55748">
      <w:pPr>
        <w:ind w:left="2160"/>
        <w:rPr>
          <w:rFonts w:ascii="Arial" w:hAnsi="Arial" w:cs="Arial"/>
          <w:u w:val="single"/>
        </w:rPr>
      </w:pPr>
      <w:r w:rsidRPr="001A3F59">
        <w:rPr>
          <w:rFonts w:ascii="Arial" w:hAnsi="Arial" w:cs="Arial"/>
          <w:u w:val="single"/>
        </w:rPr>
        <w:t xml:space="preserve">1. The total number of units, both permitted and available through the density bonus/transfer, proposed within the Housing Development; </w:t>
      </w:r>
    </w:p>
    <w:p w14:paraId="25B6AA72" w14:textId="77777777" w:rsidR="00D55748" w:rsidRPr="001A3F59" w:rsidRDefault="00D55748" w:rsidP="00D55748">
      <w:pPr>
        <w:ind w:left="1440" w:firstLine="720"/>
        <w:rPr>
          <w:rFonts w:ascii="Arial" w:hAnsi="Arial" w:cs="Arial"/>
          <w:u w:val="single"/>
        </w:rPr>
      </w:pPr>
    </w:p>
    <w:p w14:paraId="6BB59A53" w14:textId="77777777" w:rsidR="00D55748" w:rsidRPr="001A3F59" w:rsidRDefault="00D55748" w:rsidP="00D55748">
      <w:pPr>
        <w:ind w:left="1440" w:firstLine="720"/>
        <w:rPr>
          <w:rFonts w:ascii="Arial" w:hAnsi="Arial" w:cs="Arial"/>
          <w:u w:val="single"/>
        </w:rPr>
      </w:pPr>
      <w:r w:rsidRPr="001A3F59">
        <w:rPr>
          <w:rFonts w:ascii="Arial" w:hAnsi="Arial" w:cs="Arial"/>
          <w:u w:val="single"/>
        </w:rPr>
        <w:t>2.  A schedule for completion and occupancy of the units; and</w:t>
      </w:r>
    </w:p>
    <w:p w14:paraId="30EE43DC" w14:textId="77777777" w:rsidR="00D55748" w:rsidRPr="001A3F59" w:rsidRDefault="00D55748" w:rsidP="00D55748">
      <w:pPr>
        <w:ind w:left="1440" w:firstLine="720"/>
        <w:rPr>
          <w:rFonts w:ascii="Arial" w:hAnsi="Arial" w:cs="Arial"/>
          <w:u w:val="single"/>
        </w:rPr>
      </w:pPr>
    </w:p>
    <w:p w14:paraId="3FAE235E" w14:textId="77777777" w:rsidR="00D55748" w:rsidRPr="001A3F59" w:rsidRDefault="00D55748" w:rsidP="00D55748">
      <w:pPr>
        <w:ind w:left="1440" w:firstLine="720"/>
        <w:rPr>
          <w:rFonts w:ascii="Arial" w:hAnsi="Arial" w:cs="Arial"/>
          <w:u w:val="single"/>
        </w:rPr>
      </w:pPr>
      <w:r w:rsidRPr="001A3F59">
        <w:rPr>
          <w:rFonts w:ascii="Arial" w:hAnsi="Arial" w:cs="Arial"/>
          <w:u w:val="single"/>
        </w:rPr>
        <w:t>3. A description of remedies for breach of the Agreement by either party.</w:t>
      </w:r>
    </w:p>
    <w:p w14:paraId="168F9BD3" w14:textId="77777777" w:rsidR="00D55748" w:rsidRPr="001A3F59" w:rsidRDefault="00D55748" w:rsidP="00D55748">
      <w:pPr>
        <w:ind w:left="1440" w:firstLine="720"/>
        <w:rPr>
          <w:rFonts w:ascii="Arial" w:hAnsi="Arial" w:cs="Arial"/>
          <w:u w:val="single"/>
        </w:rPr>
      </w:pPr>
    </w:p>
    <w:p w14:paraId="1E59BCDB" w14:textId="77777777" w:rsidR="00D55748" w:rsidRPr="001A3F59" w:rsidRDefault="00D55748" w:rsidP="00D55748">
      <w:pPr>
        <w:ind w:left="1440"/>
        <w:rPr>
          <w:rFonts w:ascii="Arial" w:hAnsi="Arial" w:cs="Arial"/>
          <w:u w:val="single"/>
        </w:rPr>
      </w:pPr>
    </w:p>
    <w:p w14:paraId="73AED0CF" w14:textId="77777777" w:rsidR="00D55748" w:rsidRPr="001A3F59" w:rsidRDefault="00D55748" w:rsidP="00D55748">
      <w:pPr>
        <w:ind w:left="1440"/>
        <w:rPr>
          <w:rFonts w:ascii="Arial" w:hAnsi="Arial" w:cs="Arial"/>
          <w:u w:val="single"/>
        </w:rPr>
      </w:pPr>
      <w:r w:rsidRPr="001A3F59">
        <w:rPr>
          <w:rFonts w:ascii="Arial" w:hAnsi="Arial" w:cs="Arial"/>
          <w:b/>
          <w:u w:val="single"/>
        </w:rPr>
        <w:t>Sec. 30-972 -</w:t>
      </w:r>
      <w:r w:rsidRPr="001A3F59">
        <w:rPr>
          <w:rFonts w:ascii="Arial" w:hAnsi="Arial" w:cs="Arial"/>
          <w:u w:val="single"/>
        </w:rPr>
        <w:t xml:space="preserve"> </w:t>
      </w:r>
      <w:r w:rsidRPr="001A3F59">
        <w:rPr>
          <w:rFonts w:ascii="Arial" w:hAnsi="Arial" w:cs="Arial"/>
          <w:b/>
          <w:u w:val="single"/>
        </w:rPr>
        <w:t>Implementation</w:t>
      </w:r>
      <w:r w:rsidRPr="001A3F59">
        <w:rPr>
          <w:rFonts w:ascii="Arial" w:hAnsi="Arial" w:cs="Arial"/>
          <w:u w:val="single"/>
        </w:rPr>
        <w:t xml:space="preserve">. </w:t>
      </w:r>
    </w:p>
    <w:p w14:paraId="148D7855" w14:textId="77777777" w:rsidR="00D55748" w:rsidRPr="001A3F59" w:rsidRDefault="00D55748" w:rsidP="00D55748">
      <w:pPr>
        <w:ind w:left="1440"/>
        <w:rPr>
          <w:rFonts w:ascii="Arial" w:hAnsi="Arial" w:cs="Arial"/>
          <w:u w:val="single"/>
        </w:rPr>
      </w:pPr>
    </w:p>
    <w:p w14:paraId="124E1459" w14:textId="77777777" w:rsidR="00D55748" w:rsidRPr="001A3F59" w:rsidRDefault="00D55748" w:rsidP="00D55748">
      <w:pPr>
        <w:ind w:left="1440"/>
        <w:rPr>
          <w:rFonts w:ascii="Arial" w:hAnsi="Arial" w:cs="Arial"/>
          <w:u w:val="single"/>
        </w:rPr>
      </w:pPr>
      <w:r w:rsidRPr="001A3F59">
        <w:rPr>
          <w:rFonts w:ascii="Arial" w:hAnsi="Arial" w:cs="Arial"/>
          <w:u w:val="single"/>
        </w:rPr>
        <w:t>A. The provisions of this Chapter shall be administered by the Planning Department.</w:t>
      </w:r>
    </w:p>
    <w:p w14:paraId="586F480A" w14:textId="77777777" w:rsidR="00D55748" w:rsidRPr="001A3F59" w:rsidRDefault="00D55748" w:rsidP="00D55748">
      <w:pPr>
        <w:ind w:left="1440"/>
        <w:rPr>
          <w:rFonts w:ascii="Arial" w:hAnsi="Arial" w:cs="Arial"/>
          <w:u w:val="single"/>
        </w:rPr>
      </w:pPr>
    </w:p>
    <w:p w14:paraId="402B79D4" w14:textId="77777777" w:rsidR="00D55748" w:rsidRPr="001A3F59" w:rsidRDefault="00D55748" w:rsidP="00D55748">
      <w:pPr>
        <w:ind w:left="1440"/>
        <w:rPr>
          <w:rFonts w:ascii="Arial" w:hAnsi="Arial" w:cs="Arial"/>
          <w:u w:val="single"/>
        </w:rPr>
      </w:pPr>
      <w:r w:rsidRPr="001A3F59">
        <w:rPr>
          <w:rFonts w:ascii="Arial" w:hAnsi="Arial" w:cs="Arial"/>
          <w:u w:val="single"/>
        </w:rPr>
        <w:t xml:space="preserve">B. Projects requesting density bonus/transfer through this No Net Loss Program are subject to processing through the requirements in this Chapter. </w:t>
      </w:r>
    </w:p>
    <w:p w14:paraId="5EED9DD2" w14:textId="77777777" w:rsidR="00D55748" w:rsidRPr="001A3F59" w:rsidRDefault="00D55748" w:rsidP="00D55748">
      <w:pPr>
        <w:rPr>
          <w:rFonts w:ascii="Arial" w:hAnsi="Arial" w:cs="Arial"/>
          <w:u w:val="single"/>
        </w:rPr>
      </w:pPr>
    </w:p>
    <w:p w14:paraId="5CCC5907" w14:textId="77777777" w:rsidR="00D55748" w:rsidRPr="001A3F59" w:rsidRDefault="00D55748" w:rsidP="00D55748">
      <w:pPr>
        <w:rPr>
          <w:rFonts w:ascii="Arial" w:hAnsi="Arial" w:cs="Arial"/>
        </w:rPr>
      </w:pPr>
    </w:p>
    <w:p w14:paraId="26805648" w14:textId="77777777" w:rsidR="00D55748" w:rsidRPr="001A3F59" w:rsidRDefault="00D55748" w:rsidP="00D55748">
      <w:pPr>
        <w:pStyle w:val="BlockText"/>
        <w:ind w:firstLine="720"/>
        <w:rPr>
          <w:rFonts w:ascii="Arial" w:hAnsi="Arial" w:cs="Arial"/>
        </w:rPr>
      </w:pPr>
      <w:r w:rsidRPr="00866DAD">
        <w:rPr>
          <w:rFonts w:ascii="Arial" w:hAnsi="Arial" w:cs="Arial"/>
          <w:b/>
          <w:bCs/>
          <w:u w:val="single"/>
        </w:rPr>
        <w:t xml:space="preserve">Section </w:t>
      </w:r>
      <w:r>
        <w:rPr>
          <w:rFonts w:ascii="Arial" w:hAnsi="Arial" w:cs="Arial"/>
          <w:b/>
          <w:bCs/>
          <w:u w:val="single"/>
        </w:rPr>
        <w:t>77</w:t>
      </w:r>
      <w:r w:rsidRPr="00866DAD">
        <w:rPr>
          <w:rFonts w:ascii="Arial" w:hAnsi="Arial" w:cs="Arial"/>
          <w:b/>
          <w:bCs/>
          <w:u w:val="single"/>
        </w:rPr>
        <w:t>.</w:t>
      </w:r>
      <w:r w:rsidRPr="00866DAD">
        <w:rPr>
          <w:rFonts w:ascii="Arial" w:hAnsi="Arial" w:cs="Arial"/>
        </w:rPr>
        <w:t xml:space="preserve"> Amendments to the Municipal Code, </w:t>
      </w:r>
      <w:r w:rsidRPr="001A3F59">
        <w:rPr>
          <w:rFonts w:ascii="Arial" w:hAnsi="Arial" w:cs="Arial"/>
        </w:rPr>
        <w:t>Chapter 33, Section 30-7 “Maximum Number of Commercial Cannabis Businesses Authorized and Designated Locations; Application Process”, is hereby restated and amended as follows:</w:t>
      </w:r>
    </w:p>
    <w:p w14:paraId="247AE1D9" w14:textId="77777777" w:rsidR="00D55748" w:rsidRPr="001A3F59" w:rsidRDefault="00D55748" w:rsidP="00D55748">
      <w:pPr>
        <w:ind w:left="1440"/>
        <w:rPr>
          <w:rFonts w:ascii="Arial" w:hAnsi="Arial" w:cs="Arial"/>
          <w:b/>
        </w:rPr>
      </w:pPr>
      <w:r w:rsidRPr="001A3F59">
        <w:rPr>
          <w:rFonts w:ascii="Arial" w:hAnsi="Arial" w:cs="Arial"/>
          <w:b/>
          <w:bCs/>
        </w:rPr>
        <w:t>Sec. 33.-7</w:t>
      </w:r>
      <w:r w:rsidRPr="001A3F59">
        <w:rPr>
          <w:rFonts w:ascii="Arial" w:hAnsi="Arial" w:cs="Arial"/>
          <w:b/>
        </w:rPr>
        <w:t>– Maximum Number of Commercial Cannabis Businesses Authorized and Designated Locations; Application Process.</w:t>
      </w:r>
    </w:p>
    <w:p w14:paraId="19370592" w14:textId="77777777" w:rsidR="00D55748" w:rsidRPr="001A3F59" w:rsidRDefault="00D55748" w:rsidP="00D55748">
      <w:pPr>
        <w:ind w:left="1440"/>
        <w:rPr>
          <w:rFonts w:ascii="Arial" w:hAnsi="Arial" w:cs="Arial"/>
        </w:rPr>
      </w:pPr>
    </w:p>
    <w:p w14:paraId="6EDD6D4E" w14:textId="77777777" w:rsidR="00D55748" w:rsidRPr="001A3F59" w:rsidRDefault="00D55748" w:rsidP="00D55748">
      <w:pPr>
        <w:pStyle w:val="ArticleL5"/>
        <w:rPr>
          <w:rFonts w:ascii="Arial" w:hAnsi="Arial" w:cs="Arial"/>
        </w:rPr>
      </w:pPr>
      <w:r w:rsidRPr="001A3F59">
        <w:rPr>
          <w:rFonts w:ascii="Arial" w:hAnsi="Arial" w:cs="Arial"/>
        </w:rPr>
        <w:t xml:space="preserve">The maximum number of Commercial Cannabis Permits that may be issued in the City is three (3).  One may be issued for the North Area, one may be issued for the Central Area and one may be issued for the South Area based on the boundaries of the Commercial Cannabis Map approved by the City Council concurrently with the adoption of this Chapter.  An Applicant will be approved for no more than one (1) Commercial Cannabis Permit within the City. </w:t>
      </w:r>
    </w:p>
    <w:p w14:paraId="3FB73D2D" w14:textId="77777777" w:rsidR="00D55748" w:rsidRPr="001A3F59" w:rsidRDefault="00D55748" w:rsidP="00D55748">
      <w:pPr>
        <w:pStyle w:val="ArticleL5"/>
        <w:rPr>
          <w:rFonts w:ascii="Arial" w:hAnsi="Arial" w:cs="Arial"/>
        </w:rPr>
      </w:pPr>
      <w:r w:rsidRPr="001A3F59">
        <w:rPr>
          <w:rFonts w:ascii="Arial" w:hAnsi="Arial" w:cs="Arial"/>
        </w:rPr>
        <w:t xml:space="preserve">The process for issuing Commercial Cannabis Permits to qualified cannabis businesses is meant to result in qualified businesses that will operate in accordance with state and local law, be successful, contribute positively to the community and local economy, and avoid secondary adverse impacts.  Toward that objective, the application process includes these </w:t>
      </w:r>
      <w:r w:rsidRPr="001A3F59">
        <w:rPr>
          <w:rFonts w:ascii="Arial" w:hAnsi="Arial" w:cs="Arial"/>
          <w:strike/>
          <w:color w:val="000000" w:themeColor="text1"/>
        </w:rPr>
        <w:t xml:space="preserve">five </w:t>
      </w:r>
      <w:r w:rsidRPr="001A3F59">
        <w:rPr>
          <w:rFonts w:ascii="Arial" w:hAnsi="Arial" w:cs="Arial"/>
          <w:color w:val="000000" w:themeColor="text1"/>
          <w:u w:val="single"/>
        </w:rPr>
        <w:t xml:space="preserve">four </w:t>
      </w:r>
      <w:r w:rsidRPr="001A3F59">
        <w:rPr>
          <w:rFonts w:ascii="Arial" w:hAnsi="Arial" w:cs="Arial"/>
        </w:rPr>
        <w:t>phases:</w:t>
      </w:r>
    </w:p>
    <w:p w14:paraId="73B2BA4A" w14:textId="77777777" w:rsidR="00D55748" w:rsidRPr="001A3F59" w:rsidRDefault="00D55748" w:rsidP="00D55748">
      <w:pPr>
        <w:pStyle w:val="ArticleL6"/>
        <w:numPr>
          <w:ilvl w:val="0"/>
          <w:numId w:val="0"/>
        </w:numPr>
        <w:ind w:left="2880" w:hanging="720"/>
        <w:rPr>
          <w:rFonts w:ascii="Arial" w:hAnsi="Arial" w:cs="Arial"/>
        </w:rPr>
      </w:pPr>
      <w:r w:rsidRPr="001A3F59">
        <w:rPr>
          <w:rFonts w:ascii="Arial" w:hAnsi="Arial" w:cs="Arial"/>
        </w:rPr>
        <w:t xml:space="preserve">(1) </w:t>
      </w:r>
      <w:r w:rsidRPr="001A3F59">
        <w:rPr>
          <w:rFonts w:ascii="Arial" w:hAnsi="Arial" w:cs="Arial"/>
        </w:rPr>
        <w:tab/>
        <w:t>PHASE ONE: Application submittal.  This includes submitted complete information, completed Livescan and background check information (state and federal database) of all Responsible Persons, processing fees, conceptual renderings and location identification.</w:t>
      </w:r>
    </w:p>
    <w:p w14:paraId="2AA1AC02" w14:textId="77777777" w:rsidR="00D55748" w:rsidRPr="001A3F59" w:rsidRDefault="00D55748" w:rsidP="00D55748">
      <w:pPr>
        <w:pStyle w:val="ArticleL6"/>
        <w:numPr>
          <w:ilvl w:val="0"/>
          <w:numId w:val="0"/>
        </w:numPr>
        <w:ind w:left="2880" w:hanging="720"/>
        <w:rPr>
          <w:rFonts w:ascii="Arial" w:hAnsi="Arial" w:cs="Arial"/>
        </w:rPr>
      </w:pPr>
      <w:r w:rsidRPr="001A3F59">
        <w:rPr>
          <w:rFonts w:ascii="Arial" w:hAnsi="Arial" w:cs="Arial"/>
        </w:rPr>
        <w:t>(2)</w:t>
      </w:r>
      <w:r w:rsidRPr="001A3F59">
        <w:rPr>
          <w:rFonts w:ascii="Arial" w:hAnsi="Arial" w:cs="Arial"/>
        </w:rPr>
        <w:tab/>
        <w:t xml:space="preserve">PHASE TWO: Initial scoring of application by a qualified third party. </w:t>
      </w:r>
    </w:p>
    <w:p w14:paraId="17509DC6" w14:textId="77777777" w:rsidR="00D55748" w:rsidRPr="001A3F59" w:rsidRDefault="00D55748" w:rsidP="00D55748">
      <w:pPr>
        <w:pStyle w:val="ArticleL6"/>
        <w:numPr>
          <w:ilvl w:val="0"/>
          <w:numId w:val="0"/>
        </w:numPr>
        <w:ind w:left="2880" w:hanging="720"/>
        <w:rPr>
          <w:rFonts w:ascii="Arial" w:hAnsi="Arial" w:cs="Arial"/>
        </w:rPr>
      </w:pPr>
      <w:r w:rsidRPr="001A3F59">
        <w:rPr>
          <w:rFonts w:ascii="Arial" w:hAnsi="Arial" w:cs="Arial"/>
        </w:rPr>
        <w:t>(3)</w:t>
      </w:r>
      <w:r w:rsidRPr="001A3F59">
        <w:rPr>
          <w:rFonts w:ascii="Arial" w:hAnsi="Arial" w:cs="Arial"/>
        </w:rPr>
        <w:tab/>
        <w:t>PHASE THREE:  Interview process.</w:t>
      </w:r>
    </w:p>
    <w:p w14:paraId="0AC16EA1" w14:textId="77777777" w:rsidR="00D55748" w:rsidRPr="001A3F59" w:rsidRDefault="00D55748" w:rsidP="00D55748">
      <w:pPr>
        <w:pStyle w:val="ArticleL6"/>
        <w:numPr>
          <w:ilvl w:val="0"/>
          <w:numId w:val="0"/>
        </w:numPr>
        <w:ind w:left="2880" w:hanging="720"/>
        <w:rPr>
          <w:rFonts w:ascii="Arial" w:hAnsi="Arial" w:cs="Arial"/>
        </w:rPr>
      </w:pPr>
      <w:r w:rsidRPr="001A3F59">
        <w:rPr>
          <w:rFonts w:ascii="Arial" w:hAnsi="Arial" w:cs="Arial"/>
        </w:rPr>
        <w:t>(4)</w:t>
      </w:r>
      <w:r w:rsidRPr="001A3F59">
        <w:rPr>
          <w:rFonts w:ascii="Arial" w:hAnsi="Arial" w:cs="Arial"/>
        </w:rPr>
        <w:tab/>
        <w:t>PHASE FOUR: Final scoring, and, if permits available, permit issuance.</w:t>
      </w:r>
    </w:p>
    <w:p w14:paraId="39BDC4B8" w14:textId="77777777" w:rsidR="00D55748" w:rsidRPr="001A3F59" w:rsidRDefault="00D55748" w:rsidP="00D55748">
      <w:pPr>
        <w:rPr>
          <w:rFonts w:ascii="Arial" w:hAnsi="Arial" w:cs="Arial"/>
        </w:rPr>
      </w:pPr>
    </w:p>
    <w:p w14:paraId="4030A375" w14:textId="77777777" w:rsidR="00D55748" w:rsidRPr="00CE0A9D" w:rsidRDefault="00D55748" w:rsidP="00D55748">
      <w:pPr>
        <w:pStyle w:val="BlockText"/>
        <w:ind w:firstLine="720"/>
        <w:rPr>
          <w:rFonts w:ascii="Arial" w:hAnsi="Arial" w:cs="Arial"/>
        </w:rPr>
      </w:pPr>
      <w:r w:rsidRPr="00CE0A9D">
        <w:rPr>
          <w:rFonts w:ascii="Arial" w:hAnsi="Arial" w:cs="Arial"/>
          <w:b/>
          <w:bCs/>
          <w:u w:val="single"/>
        </w:rPr>
        <w:t>Section 7</w:t>
      </w:r>
      <w:r>
        <w:rPr>
          <w:rFonts w:ascii="Arial" w:hAnsi="Arial" w:cs="Arial"/>
          <w:b/>
          <w:bCs/>
          <w:u w:val="single"/>
        </w:rPr>
        <w:t>8</w:t>
      </w:r>
      <w:r w:rsidRPr="00CE0A9D">
        <w:rPr>
          <w:rFonts w:ascii="Arial" w:hAnsi="Arial" w:cs="Arial"/>
          <w:b/>
          <w:bCs/>
          <w:u w:val="single"/>
        </w:rPr>
        <w:t>.</w:t>
      </w:r>
      <w:r w:rsidRPr="00CE0A9D">
        <w:rPr>
          <w:rFonts w:ascii="Arial" w:hAnsi="Arial" w:cs="Arial"/>
        </w:rPr>
        <w:t xml:space="preserve"> Amendments to the Municipal Code, Chapter 33, Section 30-8 “Initial Commercial Cannabis Permit Application and Scoring”, is hereby restated and amended as follows:</w:t>
      </w:r>
    </w:p>
    <w:p w14:paraId="24FB8677" w14:textId="77777777" w:rsidR="00D55748" w:rsidRPr="001A3F59" w:rsidRDefault="00D55748" w:rsidP="00D55748">
      <w:pPr>
        <w:pStyle w:val="ListParagraph"/>
        <w:ind w:left="2160"/>
        <w:rPr>
          <w:rFonts w:ascii="Arial" w:hAnsi="Arial" w:cs="Arial"/>
          <w:b/>
          <w:sz w:val="24"/>
          <w:szCs w:val="24"/>
        </w:rPr>
      </w:pPr>
      <w:r w:rsidRPr="001A3F59">
        <w:rPr>
          <w:rFonts w:ascii="Arial" w:hAnsi="Arial" w:cs="Arial"/>
          <w:b/>
          <w:bCs/>
          <w:sz w:val="24"/>
          <w:szCs w:val="24"/>
        </w:rPr>
        <w:t>Sec. 33.-8</w:t>
      </w:r>
      <w:r w:rsidRPr="001A3F59">
        <w:rPr>
          <w:rFonts w:ascii="Arial" w:hAnsi="Arial" w:cs="Arial"/>
          <w:b/>
          <w:sz w:val="24"/>
          <w:szCs w:val="24"/>
        </w:rPr>
        <w:t>– Initial Commercial Cannabis Permit Application and Scoring</w:t>
      </w:r>
    </w:p>
    <w:p w14:paraId="6062373B" w14:textId="77777777" w:rsidR="00D55748" w:rsidRPr="001A3F59" w:rsidRDefault="00D55748" w:rsidP="00D55748">
      <w:pPr>
        <w:rPr>
          <w:rFonts w:ascii="Arial" w:hAnsi="Arial" w:cs="Arial"/>
        </w:rPr>
      </w:pPr>
    </w:p>
    <w:p w14:paraId="32EDAE86" w14:textId="77777777" w:rsidR="00D55748" w:rsidRPr="001A3F59" w:rsidRDefault="00D55748" w:rsidP="00D55748">
      <w:pPr>
        <w:pStyle w:val="ArticleL4"/>
        <w:numPr>
          <w:ilvl w:val="0"/>
          <w:numId w:val="0"/>
        </w:numPr>
        <w:ind w:left="2160"/>
        <w:rPr>
          <w:rFonts w:ascii="Arial" w:hAnsi="Arial" w:cs="Arial"/>
          <w:szCs w:val="24"/>
        </w:rPr>
      </w:pPr>
      <w:r w:rsidRPr="001A3F59">
        <w:rPr>
          <w:rFonts w:ascii="Arial" w:hAnsi="Arial" w:cs="Arial"/>
          <w:szCs w:val="24"/>
        </w:rPr>
        <w:t>(a)</w:t>
      </w:r>
      <w:r w:rsidRPr="001A3F59">
        <w:rPr>
          <w:rFonts w:ascii="Arial" w:hAnsi="Arial" w:cs="Arial"/>
          <w:szCs w:val="24"/>
        </w:rPr>
        <w:tab/>
        <w:t xml:space="preserve">The City Manager may establish additional submittal requirements for an application for a Commercial Cannabis Permit. The intent of this Chapter is to create a merit-based, competitive evaluation system. Applications submitted by legal representatives, consultants, partners or investors will not be accepted.  The following information shall be included in any application for a Commercial Cannabis Permit: </w:t>
      </w:r>
    </w:p>
    <w:p w14:paraId="634D0738" w14:textId="77777777" w:rsidR="00D55748" w:rsidRPr="001A3F59" w:rsidRDefault="00D55748" w:rsidP="00D55748">
      <w:pPr>
        <w:pStyle w:val="ArticleL4"/>
        <w:numPr>
          <w:ilvl w:val="0"/>
          <w:numId w:val="0"/>
        </w:numPr>
        <w:ind w:left="2160" w:firstLine="720"/>
        <w:rPr>
          <w:rFonts w:ascii="Arial" w:hAnsi="Arial" w:cs="Arial"/>
        </w:rPr>
      </w:pPr>
      <w:r w:rsidRPr="001A3F59">
        <w:rPr>
          <w:rFonts w:ascii="Arial" w:hAnsi="Arial" w:cs="Arial"/>
        </w:rPr>
        <w:t>(1.)</w:t>
      </w:r>
      <w:r w:rsidRPr="001A3F59">
        <w:rPr>
          <w:rFonts w:ascii="Arial" w:hAnsi="Arial" w:cs="Arial"/>
        </w:rPr>
        <w:tab/>
        <w:t>Name of Applicant</w:t>
      </w:r>
    </w:p>
    <w:p w14:paraId="1D1AE68F" w14:textId="77777777" w:rsidR="00D55748" w:rsidRPr="001A3F59" w:rsidRDefault="00D55748" w:rsidP="00D55748">
      <w:pPr>
        <w:pStyle w:val="ArticleL4"/>
        <w:numPr>
          <w:ilvl w:val="0"/>
          <w:numId w:val="0"/>
        </w:numPr>
        <w:ind w:left="2160" w:firstLine="720"/>
        <w:rPr>
          <w:rFonts w:ascii="Arial" w:hAnsi="Arial" w:cs="Arial"/>
        </w:rPr>
      </w:pPr>
      <w:r w:rsidRPr="001A3F59">
        <w:rPr>
          <w:rFonts w:ascii="Arial" w:hAnsi="Arial" w:cs="Arial"/>
        </w:rPr>
        <w:t>(2).</w:t>
      </w:r>
      <w:r w:rsidRPr="001A3F59">
        <w:rPr>
          <w:rFonts w:ascii="Arial" w:hAnsi="Arial" w:cs="Arial"/>
        </w:rPr>
        <w:tab/>
      </w:r>
      <w:r w:rsidRPr="001A3F59">
        <w:rPr>
          <w:rFonts w:ascii="Arial" w:hAnsi="Arial" w:cs="Arial"/>
          <w:szCs w:val="24"/>
        </w:rPr>
        <w:t>Business Trade Name (if applicable) of the applicant</w:t>
      </w:r>
    </w:p>
    <w:p w14:paraId="2C0BAF0D" w14:textId="77777777" w:rsidR="00D55748" w:rsidRPr="001A3F59" w:rsidRDefault="00D55748" w:rsidP="00D55748">
      <w:pPr>
        <w:pStyle w:val="ArticleL5"/>
        <w:numPr>
          <w:ilvl w:val="0"/>
          <w:numId w:val="0"/>
        </w:numPr>
        <w:ind w:left="3600" w:hanging="720"/>
        <w:rPr>
          <w:rFonts w:ascii="Arial" w:hAnsi="Arial" w:cs="Arial"/>
          <w:szCs w:val="24"/>
        </w:rPr>
      </w:pPr>
      <w:r w:rsidRPr="001A3F59">
        <w:rPr>
          <w:rFonts w:ascii="Arial" w:hAnsi="Arial" w:cs="Arial"/>
          <w:szCs w:val="24"/>
        </w:rPr>
        <w:t>(3.)</w:t>
      </w:r>
      <w:r w:rsidRPr="001A3F59">
        <w:rPr>
          <w:rFonts w:ascii="Arial" w:hAnsi="Arial" w:cs="Arial"/>
          <w:szCs w:val="24"/>
        </w:rPr>
        <w:tab/>
        <w:t>Identification of Owner(s) (full name, primary phone number, social security number or individual taxpayer identification number, date and place of birth, email address, and mailing address for the primary owner submitting the Application)</w:t>
      </w:r>
    </w:p>
    <w:p w14:paraId="57475AEA" w14:textId="77777777" w:rsidR="00D55748" w:rsidRPr="001A3F59" w:rsidRDefault="00D55748" w:rsidP="00D55748">
      <w:pPr>
        <w:pStyle w:val="ArticleL5"/>
        <w:numPr>
          <w:ilvl w:val="0"/>
          <w:numId w:val="0"/>
        </w:numPr>
        <w:ind w:left="2160" w:firstLine="720"/>
        <w:rPr>
          <w:rFonts w:ascii="Arial" w:hAnsi="Arial" w:cs="Arial"/>
          <w:szCs w:val="24"/>
        </w:rPr>
      </w:pPr>
      <w:r w:rsidRPr="001A3F59">
        <w:rPr>
          <w:rFonts w:ascii="Arial" w:hAnsi="Arial" w:cs="Arial"/>
          <w:szCs w:val="24"/>
        </w:rPr>
        <w:t xml:space="preserve">(4.) For each person that is an “owner” of the Applicant, </w:t>
      </w:r>
    </w:p>
    <w:p w14:paraId="6777B100" w14:textId="77777777" w:rsidR="00D55748" w:rsidRPr="001A3F59" w:rsidRDefault="00D55748" w:rsidP="00D55748">
      <w:pPr>
        <w:pStyle w:val="ArticleL6"/>
        <w:numPr>
          <w:ilvl w:val="0"/>
          <w:numId w:val="0"/>
        </w:numPr>
        <w:ind w:left="4320" w:hanging="720"/>
        <w:rPr>
          <w:rFonts w:ascii="Arial" w:hAnsi="Arial" w:cs="Arial"/>
          <w:szCs w:val="24"/>
        </w:rPr>
      </w:pPr>
      <w:r w:rsidRPr="001A3F59">
        <w:rPr>
          <w:rFonts w:ascii="Arial" w:hAnsi="Arial" w:cs="Arial"/>
          <w:szCs w:val="24"/>
        </w:rPr>
        <w:t>(i.)</w:t>
      </w:r>
      <w:r w:rsidRPr="001A3F59">
        <w:rPr>
          <w:rFonts w:ascii="Arial" w:hAnsi="Arial" w:cs="Arial"/>
          <w:szCs w:val="24"/>
        </w:rPr>
        <w:tab/>
        <w:t xml:space="preserve">Percentage of interest held in the Applicant entity by each owner; </w:t>
      </w:r>
    </w:p>
    <w:p w14:paraId="75CE3FB6" w14:textId="77777777" w:rsidR="00D55748" w:rsidRPr="001A3F59" w:rsidRDefault="00D55748" w:rsidP="00D55748">
      <w:pPr>
        <w:pStyle w:val="ArticleL6"/>
        <w:numPr>
          <w:ilvl w:val="0"/>
          <w:numId w:val="0"/>
        </w:numPr>
        <w:ind w:left="4320" w:hanging="720"/>
        <w:rPr>
          <w:rFonts w:ascii="Arial" w:hAnsi="Arial" w:cs="Arial"/>
          <w:szCs w:val="24"/>
        </w:rPr>
      </w:pPr>
      <w:r w:rsidRPr="001A3F59">
        <w:rPr>
          <w:rFonts w:ascii="Arial" w:hAnsi="Arial" w:cs="Arial"/>
          <w:szCs w:val="24"/>
        </w:rPr>
        <w:t>(ii.)</w:t>
      </w:r>
      <w:r w:rsidRPr="001A3F59">
        <w:rPr>
          <w:rFonts w:ascii="Arial" w:hAnsi="Arial" w:cs="Arial"/>
          <w:szCs w:val="24"/>
        </w:rPr>
        <w:tab/>
        <w:t>Whether the owner has an ownership or financial interest, as defined in section 5003 of the Regulations, in any other Commercial Cannabis Business licensed under the AUMA or MAUCRSA;</w:t>
      </w:r>
    </w:p>
    <w:p w14:paraId="046F2CD8" w14:textId="77777777" w:rsidR="00D55748" w:rsidRPr="001A3F59" w:rsidRDefault="00D55748" w:rsidP="00D55748">
      <w:pPr>
        <w:pStyle w:val="ArticleL6"/>
        <w:numPr>
          <w:ilvl w:val="0"/>
          <w:numId w:val="0"/>
        </w:numPr>
        <w:ind w:left="4320" w:hanging="720"/>
        <w:rPr>
          <w:rFonts w:ascii="Arial" w:hAnsi="Arial" w:cs="Arial"/>
          <w:szCs w:val="24"/>
        </w:rPr>
      </w:pPr>
      <w:r w:rsidRPr="001A3F59">
        <w:rPr>
          <w:rFonts w:ascii="Arial" w:hAnsi="Arial" w:cs="Arial"/>
          <w:szCs w:val="24"/>
        </w:rPr>
        <w:t>(iii.)</w:t>
      </w:r>
      <w:r w:rsidRPr="001A3F59">
        <w:rPr>
          <w:rFonts w:ascii="Arial" w:hAnsi="Arial" w:cs="Arial"/>
          <w:szCs w:val="24"/>
        </w:rPr>
        <w:tab/>
        <w:t>A copy of each Responsible Person’s government-issued identification, acceptable forms are a document issued by a federal, state, county, or municipal government that includes the name, date of birth, physical description, and picture of the owner, such as a driver’s license;</w:t>
      </w:r>
    </w:p>
    <w:p w14:paraId="38181A89" w14:textId="77777777" w:rsidR="00D55748" w:rsidRPr="001A3F59" w:rsidRDefault="00D55748" w:rsidP="00D55748">
      <w:pPr>
        <w:pStyle w:val="ArticleL6"/>
        <w:numPr>
          <w:ilvl w:val="0"/>
          <w:numId w:val="0"/>
        </w:numPr>
        <w:ind w:left="4320" w:hanging="720"/>
        <w:rPr>
          <w:rFonts w:ascii="Arial" w:hAnsi="Arial" w:cs="Arial"/>
          <w:szCs w:val="24"/>
        </w:rPr>
      </w:pPr>
      <w:r w:rsidRPr="001A3F59">
        <w:rPr>
          <w:rFonts w:ascii="Arial" w:hAnsi="Arial" w:cs="Arial"/>
          <w:szCs w:val="24"/>
        </w:rPr>
        <w:t>(iv.)</w:t>
      </w:r>
      <w:r w:rsidRPr="001A3F59">
        <w:rPr>
          <w:rFonts w:ascii="Arial" w:hAnsi="Arial" w:cs="Arial"/>
          <w:szCs w:val="24"/>
        </w:rPr>
        <w:tab/>
        <w:t>A detailed description of the owner’s criminal convictions, if applicable. A conviction for this purpose means a plea or guilty verdict of guilty or a conviction following a plea of nolo contendere. Convictions dismissed under Penal Code section 1203.4 or equivalent non-California law must be disclosed. Convictions dismissed under Health &amp; Safety Code section 11361.8 or equivalent non-California law must be disclosed. Juvenile Adjudications and traffic infractions under $300 that did not involve alcohol, dangerous drugs, or controlled substances do not need to be included. For each conviction, provide: (1) the date of conviction; (2) dates of incarceration, if applicable; (3) dates of probation, if applicable; (4) dates of parole, if applicable; (5) a detailed description of the offense for which the owner was convicted; and (6) a statement of rehabilitation for each conviction written by the owner that demonstrates the owner’s fitness for consideration;</w:t>
      </w:r>
    </w:p>
    <w:p w14:paraId="0FBEB8DD" w14:textId="77777777" w:rsidR="00D55748" w:rsidRPr="001A3F59" w:rsidRDefault="00D55748" w:rsidP="00D55748">
      <w:pPr>
        <w:pStyle w:val="ArticleL6"/>
        <w:numPr>
          <w:ilvl w:val="0"/>
          <w:numId w:val="0"/>
        </w:numPr>
        <w:ind w:left="4320" w:hanging="720"/>
        <w:rPr>
          <w:rFonts w:ascii="Arial" w:hAnsi="Arial" w:cs="Arial"/>
          <w:szCs w:val="24"/>
        </w:rPr>
      </w:pPr>
      <w:r w:rsidRPr="001A3F59">
        <w:rPr>
          <w:rFonts w:ascii="Arial" w:hAnsi="Arial" w:cs="Arial"/>
          <w:szCs w:val="24"/>
        </w:rPr>
        <w:t xml:space="preserve">(v.) </w:t>
      </w:r>
      <w:r w:rsidRPr="001A3F59">
        <w:rPr>
          <w:rFonts w:ascii="Arial" w:hAnsi="Arial" w:cs="Arial"/>
          <w:szCs w:val="24"/>
        </w:rPr>
        <w:tab/>
        <w:t xml:space="preserve">If applicable, a detailed description of a commercial cannabis license, revocation of a commercial cannabis license, or sanctions for unlicensed Commercial Cannabis Activity by a licensing authority or local agency against the Applicant or a business entity in which the Applicant was an owner or officer within the three (3) years immediately preceding the date of the application; </w:t>
      </w:r>
    </w:p>
    <w:p w14:paraId="22C6A784" w14:textId="77777777" w:rsidR="00D55748" w:rsidRPr="001A3F59" w:rsidRDefault="00D55748" w:rsidP="00D55748">
      <w:pPr>
        <w:pStyle w:val="ArticleL6"/>
        <w:numPr>
          <w:ilvl w:val="0"/>
          <w:numId w:val="0"/>
        </w:numPr>
        <w:ind w:left="4320" w:hanging="720"/>
        <w:rPr>
          <w:rFonts w:ascii="Arial" w:hAnsi="Arial" w:cs="Arial"/>
          <w:szCs w:val="24"/>
        </w:rPr>
      </w:pPr>
      <w:r w:rsidRPr="001A3F59">
        <w:rPr>
          <w:rFonts w:ascii="Arial" w:hAnsi="Arial" w:cs="Arial"/>
          <w:szCs w:val="24"/>
        </w:rPr>
        <w:t>(vi.)</w:t>
      </w:r>
      <w:r w:rsidRPr="001A3F59">
        <w:rPr>
          <w:rFonts w:ascii="Arial" w:hAnsi="Arial" w:cs="Arial"/>
          <w:szCs w:val="24"/>
        </w:rPr>
        <w:tab/>
        <w:t xml:space="preserve">If applicable, a detailed description if the City issued the Applicant a notice or citation for unlicensed Commercial Cannabis Activity, or if the Applicant was a defendant in a civil or criminal proceeding filed by the City or the People of the State of California, for allowing, causing, or permitting unlicensed commercial cannabis activities within the City’s jurisdiction; </w:t>
      </w:r>
    </w:p>
    <w:p w14:paraId="3A153364" w14:textId="77777777" w:rsidR="00D55748" w:rsidRPr="001A3F59" w:rsidRDefault="00D55748" w:rsidP="00D55748">
      <w:pPr>
        <w:pStyle w:val="ArticleL6"/>
        <w:numPr>
          <w:ilvl w:val="0"/>
          <w:numId w:val="0"/>
        </w:numPr>
        <w:ind w:left="4320" w:hanging="720"/>
        <w:rPr>
          <w:rFonts w:ascii="Arial" w:hAnsi="Arial" w:cs="Arial"/>
          <w:szCs w:val="24"/>
        </w:rPr>
      </w:pPr>
      <w:r w:rsidRPr="001A3F59">
        <w:rPr>
          <w:rFonts w:ascii="Arial" w:hAnsi="Arial" w:cs="Arial"/>
          <w:szCs w:val="24"/>
        </w:rPr>
        <w:t>(vii.)</w:t>
      </w:r>
      <w:r w:rsidRPr="001A3F59">
        <w:rPr>
          <w:rFonts w:ascii="Arial" w:hAnsi="Arial" w:cs="Arial"/>
          <w:szCs w:val="24"/>
        </w:rPr>
        <w:tab/>
        <w:t xml:space="preserve">An attestation of each owner as follows: “Under penalty of perjury, I hereby declare that the information contained within and submitted with the application is complete, true, and accurate. I understand that a misrepresentation of fact or omission may be cause for rejection or denial of this application, or revocation of any Commercial Cannabis Permit or any permit, license or approval issued in reliance thereon.” </w:t>
      </w:r>
    </w:p>
    <w:p w14:paraId="5A616542" w14:textId="77777777" w:rsidR="00D55748" w:rsidRPr="001A3F59" w:rsidRDefault="00D55748" w:rsidP="00D55748">
      <w:pPr>
        <w:pStyle w:val="ArticleL6"/>
        <w:numPr>
          <w:ilvl w:val="0"/>
          <w:numId w:val="0"/>
        </w:numPr>
        <w:ind w:left="4320" w:hanging="720"/>
        <w:rPr>
          <w:rFonts w:ascii="Arial" w:hAnsi="Arial" w:cs="Arial"/>
          <w:color w:val="000000" w:themeColor="text1"/>
          <w:szCs w:val="24"/>
          <w:u w:val="single"/>
        </w:rPr>
      </w:pPr>
      <w:r w:rsidRPr="001A3F59">
        <w:rPr>
          <w:rFonts w:ascii="Arial" w:hAnsi="Arial" w:cs="Arial"/>
          <w:color w:val="000000" w:themeColor="text1"/>
          <w:szCs w:val="24"/>
          <w:u w:val="single"/>
        </w:rPr>
        <w:t>(viii.)</w:t>
      </w:r>
      <w:r w:rsidRPr="001A3F59">
        <w:rPr>
          <w:rFonts w:ascii="Arial" w:hAnsi="Arial" w:cs="Arial"/>
          <w:color w:val="000000" w:themeColor="text1"/>
          <w:szCs w:val="24"/>
          <w:u w:val="single"/>
        </w:rPr>
        <w:tab/>
        <w:t>Authorization letter.  “Authorization Letter” is Proof of ownership, lease agreement, or a “Letter of Intent” to lease premises proposed by Applicant for operation of a Commercial Cannabis Business, executed with notarial acknowledgement, by owner of premises. If a “Letter of Intent” is furnished, no more than one (1) Applicant may have a Letter of Intent agreement with the landlord per address.</w:t>
      </w:r>
    </w:p>
    <w:p w14:paraId="65767E53" w14:textId="77777777" w:rsidR="00D55748" w:rsidRPr="001A3F59" w:rsidRDefault="00D55748" w:rsidP="00D55748">
      <w:pPr>
        <w:pStyle w:val="ArticleL5"/>
        <w:numPr>
          <w:ilvl w:val="0"/>
          <w:numId w:val="0"/>
        </w:numPr>
        <w:ind w:left="3600" w:hanging="720"/>
        <w:rPr>
          <w:rFonts w:ascii="Arial" w:hAnsi="Arial" w:cs="Arial"/>
          <w:szCs w:val="24"/>
        </w:rPr>
      </w:pPr>
      <w:r w:rsidRPr="001A3F59">
        <w:rPr>
          <w:rFonts w:ascii="Arial" w:hAnsi="Arial" w:cs="Arial"/>
          <w:szCs w:val="24"/>
        </w:rPr>
        <w:t>(5)</w:t>
      </w:r>
      <w:r w:rsidRPr="001A3F59">
        <w:rPr>
          <w:rFonts w:ascii="Arial" w:hAnsi="Arial" w:cs="Arial"/>
          <w:szCs w:val="24"/>
        </w:rPr>
        <w:tab/>
        <w:t>Primary Contact: The contact information for the Applicant’s designated primary contact person, including the name, title, phone number, and email address of said individual.</w:t>
      </w:r>
    </w:p>
    <w:p w14:paraId="0DD91ED5" w14:textId="77777777" w:rsidR="00D55748" w:rsidRPr="001A3F59" w:rsidRDefault="00D55748" w:rsidP="00D55748">
      <w:pPr>
        <w:pStyle w:val="ArticleL5"/>
        <w:numPr>
          <w:ilvl w:val="0"/>
          <w:numId w:val="0"/>
        </w:numPr>
        <w:ind w:left="3600" w:hanging="720"/>
        <w:rPr>
          <w:rFonts w:ascii="Arial" w:hAnsi="Arial" w:cs="Arial"/>
          <w:szCs w:val="24"/>
        </w:rPr>
      </w:pPr>
      <w:r w:rsidRPr="001A3F59">
        <w:rPr>
          <w:rFonts w:ascii="Arial" w:hAnsi="Arial" w:cs="Arial"/>
          <w:szCs w:val="24"/>
        </w:rPr>
        <w:t>(6)</w:t>
      </w:r>
      <w:r w:rsidRPr="001A3F59">
        <w:rPr>
          <w:rFonts w:ascii="Arial" w:hAnsi="Arial" w:cs="Arial"/>
          <w:szCs w:val="24"/>
        </w:rPr>
        <w:tab/>
        <w:t>Qualifications and Experience of Applicants and Owners:</w:t>
      </w:r>
      <w:r w:rsidRPr="001A3F59">
        <w:rPr>
          <w:rFonts w:ascii="Arial" w:hAnsi="Arial" w:cs="Arial"/>
          <w:b/>
          <w:szCs w:val="24"/>
        </w:rPr>
        <w:t xml:space="preserve"> </w:t>
      </w:r>
      <w:r w:rsidRPr="001A3F59">
        <w:rPr>
          <w:rFonts w:ascii="Arial" w:hAnsi="Arial" w:cs="Arial"/>
          <w:szCs w:val="24"/>
        </w:rPr>
        <w:t>The application shall include information concerning any special business or professional qualifications or licenses of the applicants and owners, and the years of relevant and related experience, that would add to the number or quality of services that facility would provide, or otherwise demonstrates the Applicants’ and owners’ capacity to operate a successful commercial cannabis facility in compliance with applicable laws and regulations.</w:t>
      </w:r>
    </w:p>
    <w:p w14:paraId="5D807B56" w14:textId="77777777" w:rsidR="00D55748" w:rsidRPr="001A3F59" w:rsidRDefault="00D55748" w:rsidP="00D55748">
      <w:pPr>
        <w:pStyle w:val="ArticleL5"/>
        <w:numPr>
          <w:ilvl w:val="0"/>
          <w:numId w:val="0"/>
        </w:numPr>
        <w:ind w:left="3600" w:hanging="720"/>
        <w:rPr>
          <w:rFonts w:ascii="Arial" w:hAnsi="Arial" w:cs="Arial"/>
          <w:szCs w:val="24"/>
        </w:rPr>
      </w:pPr>
      <w:r w:rsidRPr="001A3F59">
        <w:rPr>
          <w:rFonts w:ascii="Arial" w:hAnsi="Arial" w:cs="Arial"/>
          <w:szCs w:val="24"/>
        </w:rPr>
        <w:t>(7)</w:t>
      </w:r>
      <w:r w:rsidRPr="001A3F59">
        <w:rPr>
          <w:rFonts w:ascii="Arial" w:hAnsi="Arial" w:cs="Arial"/>
          <w:szCs w:val="24"/>
        </w:rPr>
        <w:tab/>
        <w:t>Disclosure of Lobbying Activity: If Applicant contracted, employed or in any manner paid or will pay any person for influencing or attempting to influence an elected official, appointed official or any employee of the City, shall fully disclose the name of individuals and organization(s) performing lobbying services.</w:t>
      </w:r>
    </w:p>
    <w:p w14:paraId="250887A8" w14:textId="77777777" w:rsidR="00D55748" w:rsidRPr="001A3F59" w:rsidRDefault="00D55748" w:rsidP="00D55748">
      <w:pPr>
        <w:pStyle w:val="ArticleL5"/>
        <w:numPr>
          <w:ilvl w:val="0"/>
          <w:numId w:val="0"/>
        </w:numPr>
        <w:ind w:left="3600" w:hanging="720"/>
        <w:rPr>
          <w:rFonts w:ascii="Arial" w:hAnsi="Arial" w:cs="Arial"/>
          <w:szCs w:val="24"/>
        </w:rPr>
      </w:pPr>
      <w:r w:rsidRPr="001A3F59">
        <w:rPr>
          <w:rFonts w:ascii="Arial" w:hAnsi="Arial" w:cs="Arial"/>
          <w:szCs w:val="24"/>
        </w:rPr>
        <w:t>(8)</w:t>
      </w:r>
      <w:r w:rsidRPr="001A3F59">
        <w:rPr>
          <w:rFonts w:ascii="Arial" w:hAnsi="Arial" w:cs="Arial"/>
          <w:szCs w:val="24"/>
        </w:rPr>
        <w:tab/>
        <w:t>Description of Operating Procedures: Applications shall include a detailed description of the Applicant’s proposed operating procedures for each commercial cannabis activity, including an explanation for how the business will comply with the operating regulations of this Code and state law. The application must include copies of any applicable policies or manuals of the Applicant and address each of the following, if applicable:</w:t>
      </w:r>
    </w:p>
    <w:p w14:paraId="534903B5" w14:textId="77777777" w:rsidR="00D55748" w:rsidRPr="001A3F59" w:rsidRDefault="00D55748" w:rsidP="00D55748">
      <w:pPr>
        <w:pStyle w:val="ArticleL6"/>
        <w:numPr>
          <w:ilvl w:val="0"/>
          <w:numId w:val="0"/>
        </w:numPr>
        <w:ind w:left="4320" w:hanging="720"/>
        <w:rPr>
          <w:rFonts w:ascii="Arial" w:hAnsi="Arial" w:cs="Arial"/>
          <w:szCs w:val="24"/>
        </w:rPr>
      </w:pPr>
      <w:r w:rsidRPr="001A3F59">
        <w:rPr>
          <w:rFonts w:ascii="Arial" w:hAnsi="Arial" w:cs="Arial"/>
          <w:szCs w:val="24"/>
        </w:rPr>
        <w:t>(i.)</w:t>
      </w:r>
      <w:r w:rsidRPr="001A3F59">
        <w:rPr>
          <w:rFonts w:ascii="Arial" w:hAnsi="Arial" w:cs="Arial"/>
          <w:szCs w:val="24"/>
        </w:rPr>
        <w:tab/>
        <w:t>Transportation Procedures: A description of the procedure for transporting cannabis and cannabis products, including whether or not the Applicant will be transporting cannabis or cannabis products or contracting for transportation services.</w:t>
      </w:r>
    </w:p>
    <w:p w14:paraId="33202221" w14:textId="77777777" w:rsidR="00D55748" w:rsidRPr="001A3F59" w:rsidRDefault="00D55748" w:rsidP="00D55748">
      <w:pPr>
        <w:pStyle w:val="ArticleL6"/>
        <w:numPr>
          <w:ilvl w:val="0"/>
          <w:numId w:val="0"/>
        </w:numPr>
        <w:ind w:left="2880" w:firstLine="720"/>
        <w:rPr>
          <w:rFonts w:ascii="Arial" w:hAnsi="Arial" w:cs="Arial"/>
          <w:szCs w:val="24"/>
        </w:rPr>
      </w:pPr>
      <w:r w:rsidRPr="001A3F59">
        <w:rPr>
          <w:rFonts w:ascii="Arial" w:hAnsi="Arial" w:cs="Arial"/>
          <w:szCs w:val="24"/>
        </w:rPr>
        <w:t>(ii.)</w:t>
      </w:r>
      <w:r w:rsidRPr="001A3F59">
        <w:rPr>
          <w:rFonts w:ascii="Arial" w:hAnsi="Arial" w:cs="Arial"/>
          <w:szCs w:val="24"/>
        </w:rPr>
        <w:tab/>
        <w:t>Inventory Procedures:</w:t>
      </w:r>
    </w:p>
    <w:p w14:paraId="72CA0AA0"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A description of the Applicant’s procedure for receiving shipments of inventory;</w:t>
      </w:r>
    </w:p>
    <w:p w14:paraId="4C0696A2"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Where the Applicant’s inventory will be stored on the premises and how records of the inventory will be maintained; and</w:t>
      </w:r>
    </w:p>
    <w:p w14:paraId="33CD9E18"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Procedure for performing inventory reconciliation and for ensuring that inventory records are accurate.</w:t>
      </w:r>
    </w:p>
    <w:p w14:paraId="7236BF01" w14:textId="77777777" w:rsidR="00D55748" w:rsidRPr="001A3F59" w:rsidRDefault="00D55748" w:rsidP="00D55748">
      <w:pPr>
        <w:pStyle w:val="ArticleL6"/>
        <w:numPr>
          <w:ilvl w:val="0"/>
          <w:numId w:val="0"/>
        </w:numPr>
        <w:ind w:left="2880" w:firstLine="720"/>
        <w:rPr>
          <w:rFonts w:ascii="Arial" w:hAnsi="Arial" w:cs="Arial"/>
          <w:szCs w:val="24"/>
        </w:rPr>
      </w:pPr>
      <w:r w:rsidRPr="001A3F59">
        <w:rPr>
          <w:rFonts w:ascii="Arial" w:hAnsi="Arial" w:cs="Arial"/>
          <w:szCs w:val="24"/>
        </w:rPr>
        <w:t>(iii.)</w:t>
      </w:r>
      <w:r w:rsidRPr="001A3F59">
        <w:rPr>
          <w:rFonts w:ascii="Arial" w:hAnsi="Arial" w:cs="Arial"/>
          <w:szCs w:val="24"/>
        </w:rPr>
        <w:tab/>
        <w:t>Quality Control Procedures:</w:t>
      </w:r>
    </w:p>
    <w:p w14:paraId="394A83B9" w14:textId="77777777" w:rsidR="00D55748" w:rsidRPr="001A3F59" w:rsidRDefault="00D55748" w:rsidP="00D55748">
      <w:pPr>
        <w:pStyle w:val="ArticleL9"/>
        <w:numPr>
          <w:ilvl w:val="0"/>
          <w:numId w:val="0"/>
        </w:numPr>
        <w:tabs>
          <w:tab w:val="num" w:pos="5040"/>
        </w:tabs>
        <w:ind w:left="5040" w:hanging="5040"/>
        <w:rPr>
          <w:rFonts w:ascii="Arial" w:hAnsi="Arial" w:cs="Arial"/>
          <w:szCs w:val="24"/>
        </w:rPr>
      </w:pPr>
      <w:r w:rsidRPr="001A3F59">
        <w:rPr>
          <w:rFonts w:ascii="Arial" w:hAnsi="Arial" w:cs="Arial"/>
          <w:szCs w:val="24"/>
        </w:rPr>
        <w:t xml:space="preserve">                                                                  1. </w:t>
      </w:r>
      <w:r w:rsidRPr="001A3F59">
        <w:rPr>
          <w:rFonts w:ascii="Arial" w:hAnsi="Arial" w:cs="Arial"/>
          <w:szCs w:val="24"/>
        </w:rPr>
        <w:tab/>
        <w:t>Procedures for preventing the deterioration of cannabis or cannabis products held by the Applicant;</w:t>
      </w:r>
    </w:p>
    <w:p w14:paraId="7AAC1B82" w14:textId="77777777" w:rsidR="00D55748" w:rsidRPr="001A3F59" w:rsidRDefault="00D55748" w:rsidP="00D55748">
      <w:pPr>
        <w:pStyle w:val="ArticleL7"/>
        <w:numPr>
          <w:ilvl w:val="0"/>
          <w:numId w:val="0"/>
        </w:numPr>
        <w:ind w:left="5040" w:hanging="720"/>
        <w:rPr>
          <w:rFonts w:ascii="Arial" w:hAnsi="Arial" w:cs="Arial"/>
          <w:szCs w:val="24"/>
        </w:rPr>
      </w:pPr>
      <w:r w:rsidRPr="001A3F59">
        <w:rPr>
          <w:rFonts w:ascii="Arial" w:hAnsi="Arial" w:cs="Arial"/>
          <w:szCs w:val="24"/>
        </w:rPr>
        <w:t xml:space="preserve">2. </w:t>
      </w:r>
      <w:r w:rsidRPr="001A3F59">
        <w:rPr>
          <w:rFonts w:ascii="Arial" w:hAnsi="Arial" w:cs="Arial"/>
          <w:szCs w:val="24"/>
        </w:rPr>
        <w:tab/>
        <w:t>Procedures for ensuring that cannabis and cannabis products are properly packaged and labeled; and</w:t>
      </w:r>
    </w:p>
    <w:p w14:paraId="37A8391F" w14:textId="77777777" w:rsidR="00D55748" w:rsidRPr="001A3F59" w:rsidRDefault="00D55748" w:rsidP="00D55748">
      <w:pPr>
        <w:pStyle w:val="ArticleL7"/>
        <w:numPr>
          <w:ilvl w:val="0"/>
          <w:numId w:val="0"/>
        </w:numPr>
        <w:ind w:left="5040" w:hanging="720"/>
        <w:rPr>
          <w:rFonts w:ascii="Arial" w:hAnsi="Arial" w:cs="Arial"/>
          <w:szCs w:val="24"/>
        </w:rPr>
      </w:pPr>
      <w:r w:rsidRPr="001A3F59">
        <w:rPr>
          <w:rFonts w:ascii="Arial" w:hAnsi="Arial" w:cs="Arial"/>
          <w:szCs w:val="24"/>
        </w:rPr>
        <w:t>3.</w:t>
      </w:r>
      <w:r w:rsidRPr="001A3F59">
        <w:rPr>
          <w:rFonts w:ascii="Arial" w:hAnsi="Arial" w:cs="Arial"/>
          <w:szCs w:val="24"/>
        </w:rPr>
        <w:tab/>
        <w:t>Procedure for ensuring that an independent licensed testing laboratory samples and analyzes cannabis and cannabis products held by the Applicant.</w:t>
      </w:r>
    </w:p>
    <w:p w14:paraId="4BA42D82" w14:textId="77777777" w:rsidR="00D55748" w:rsidRPr="001A3F59" w:rsidRDefault="00D55748" w:rsidP="00D55748">
      <w:pPr>
        <w:pStyle w:val="ArticleL6"/>
        <w:numPr>
          <w:ilvl w:val="0"/>
          <w:numId w:val="0"/>
        </w:numPr>
        <w:ind w:left="4320" w:hanging="720"/>
        <w:rPr>
          <w:rFonts w:ascii="Arial" w:hAnsi="Arial" w:cs="Arial"/>
          <w:szCs w:val="24"/>
        </w:rPr>
      </w:pPr>
      <w:r w:rsidRPr="001A3F59">
        <w:rPr>
          <w:rFonts w:ascii="Arial" w:hAnsi="Arial" w:cs="Arial"/>
          <w:szCs w:val="24"/>
        </w:rPr>
        <w:t>(iv.)</w:t>
      </w:r>
      <w:r w:rsidRPr="001A3F59">
        <w:rPr>
          <w:rFonts w:ascii="Arial" w:hAnsi="Arial" w:cs="Arial"/>
          <w:szCs w:val="24"/>
        </w:rPr>
        <w:tab/>
        <w:t xml:space="preserve">Security Procedures:  All Applicants shall propose sufficient security measures to deter and prevent the unauthorized access or entrance into areas containing cannabis or cannabis products, and to deter and prevent the theft of cannabis or cannabis products at the Commercial Cannabis Business (together a “Security Plan”). The proposed Security Plan will remain confidential and shall include, but shall not be limited to, all of the following: </w:t>
      </w:r>
    </w:p>
    <w:p w14:paraId="7472A67F" w14:textId="77777777" w:rsidR="00D55748" w:rsidRPr="001A3F59" w:rsidRDefault="00D55748" w:rsidP="00D55748">
      <w:pPr>
        <w:pStyle w:val="ArticleL9"/>
        <w:numPr>
          <w:ilvl w:val="0"/>
          <w:numId w:val="0"/>
        </w:numPr>
        <w:tabs>
          <w:tab w:val="num" w:pos="5040"/>
        </w:tabs>
        <w:ind w:left="5040" w:hanging="5040"/>
        <w:rPr>
          <w:rFonts w:ascii="Arial" w:hAnsi="Arial" w:cs="Arial"/>
          <w:szCs w:val="24"/>
        </w:rPr>
      </w:pPr>
      <w:r w:rsidRPr="001A3F59">
        <w:rPr>
          <w:rFonts w:ascii="Arial" w:hAnsi="Arial" w:cs="Arial"/>
          <w:szCs w:val="24"/>
        </w:rPr>
        <w:t xml:space="preserve">                                                                1.</w:t>
      </w:r>
      <w:r w:rsidRPr="001A3F59">
        <w:rPr>
          <w:rFonts w:ascii="Arial" w:hAnsi="Arial" w:cs="Arial"/>
          <w:szCs w:val="24"/>
        </w:rPr>
        <w:tab/>
        <w:t xml:space="preserve">Preventing individuals from remaining on the premises of the Commercial Cannabis Business if they are not engaging in an activity directly related to the permitted operations of the Commercial Cannabis Business. </w:t>
      </w:r>
    </w:p>
    <w:p w14:paraId="6D6A40E8" w14:textId="77777777" w:rsidR="00D55748" w:rsidRPr="001A3F59" w:rsidRDefault="00D55748" w:rsidP="00D55748">
      <w:pPr>
        <w:pStyle w:val="ArticleL7"/>
        <w:numPr>
          <w:ilvl w:val="0"/>
          <w:numId w:val="0"/>
        </w:numPr>
        <w:ind w:left="5040" w:hanging="720"/>
        <w:rPr>
          <w:rFonts w:ascii="Arial" w:hAnsi="Arial" w:cs="Arial"/>
          <w:szCs w:val="24"/>
        </w:rPr>
      </w:pPr>
      <w:r w:rsidRPr="001A3F59">
        <w:rPr>
          <w:rFonts w:ascii="Arial" w:hAnsi="Arial" w:cs="Arial"/>
          <w:szCs w:val="24"/>
        </w:rPr>
        <w:t>2.</w:t>
      </w:r>
      <w:r w:rsidRPr="001A3F59">
        <w:rPr>
          <w:rFonts w:ascii="Arial" w:hAnsi="Arial" w:cs="Arial"/>
          <w:szCs w:val="24"/>
        </w:rPr>
        <w:tab/>
        <w:t xml:space="preserve">Establishing limited access areas accessible only to authorized Commercial Cannabis Business personnel. </w:t>
      </w:r>
    </w:p>
    <w:p w14:paraId="2048FE57" w14:textId="77777777" w:rsidR="00D55748" w:rsidRPr="001A3F59" w:rsidRDefault="00D55748" w:rsidP="00D55748">
      <w:pPr>
        <w:pStyle w:val="ArticleL7"/>
        <w:numPr>
          <w:ilvl w:val="0"/>
          <w:numId w:val="0"/>
        </w:numPr>
        <w:ind w:left="5040" w:hanging="720"/>
        <w:rPr>
          <w:rFonts w:ascii="Arial" w:hAnsi="Arial" w:cs="Arial"/>
          <w:szCs w:val="24"/>
        </w:rPr>
      </w:pPr>
      <w:r w:rsidRPr="001A3F59">
        <w:rPr>
          <w:rFonts w:ascii="Arial" w:hAnsi="Arial" w:cs="Arial"/>
          <w:szCs w:val="24"/>
        </w:rPr>
        <w:t xml:space="preserve">3. </w:t>
      </w:r>
      <w:r w:rsidRPr="001A3F59">
        <w:rPr>
          <w:rFonts w:ascii="Arial" w:hAnsi="Arial" w:cs="Arial"/>
          <w:szCs w:val="24"/>
        </w:rPr>
        <w:tab/>
        <w:t>How and where all cannabis and cannabis products will be stored in a secured and locked room, safe, or vault. How all cannabis and cannabis products, will be kept in a manner as to prevent diversion, theft, and loss.</w:t>
      </w:r>
    </w:p>
    <w:p w14:paraId="2B522566"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 xml:space="preserve">Procedures for installing 24-hour security surveillance cameras (CCTV) of at least HD-quality video with audio to monitor all entrances and exits to and from the premises, all interior spaces within the Commercial Cannabis Business which are open and accessible to the public, all interior spaces where cannabis, cash or currency, is being stored for any period of time on a regular basis and all interior spaces where diversion of cannabis could reasonably occur. Procedures for how the Applicant will ensure that the security surveillance camera’s footage is remotely accessible to law enforcement, and that it is compatible with the City’s software and hardware.  In addition, procedures on how remote and real-time, live access to the video footage from the cameras will be provided to law enforcement. Procedures for ensuring video recordings are maintained for a minimum of sixty (60) calendar days, and procedures to make them available to law enforcement upon request.  Procedures to ensure video shall be of sufficient quality for effective prosecution of any crime found to have occurred on the site of the Commercial Cannabis Business.  </w:t>
      </w:r>
    </w:p>
    <w:p w14:paraId="09719313"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 xml:space="preserve">A description of where sensors will be installed to detect entry and exit from all secure areas. </w:t>
      </w:r>
    </w:p>
    <w:p w14:paraId="6523EB49"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 xml:space="preserve">A description of procedures of installing panic buttons in the premises. </w:t>
      </w:r>
    </w:p>
    <w:p w14:paraId="2E062FE1"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 xml:space="preserve">Description of having a professionally installed, maintained, and monitored alarm system, with the required City alarm permit as required by this Fontana City Code Section 14-391, et seq. </w:t>
      </w:r>
    </w:p>
    <w:p w14:paraId="3E6794D8"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A description of the physical security features and improvements that will be installed on the exterior and within the interior of the building,  in full compliance with all applicable Building and Safety and Fire Code requirements and any applicable zoning requirements. Use of wrought iron on any exterior door, window or opening is prohibited.</w:t>
      </w:r>
    </w:p>
    <w:p w14:paraId="26C5EE99"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 xml:space="preserve">Procedures on establishing a plan to have security personnel on-site 24 hours a day, or alternative security as authorized by the City. Description or documentation showing that the proposed security personnel are licensed by the State of California Bureau of Security and Investigative Services personnel.  Procedure to submit to the City and the City’s law enforcement agency the names and contact information of security personnel, with copies of state-issued licenses and permits, government-issued identification form, and photographs of uniforms and badges. Acknowledgement from Applicant indicating that it shall be responsible for providing this confirming information to law enforcement, with updating information within seven (7) calendar days of a change in security personnel, agents, or representatives. </w:t>
      </w:r>
    </w:p>
    <w:p w14:paraId="125F2C0A"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 xml:space="preserve">Procedures on how each Applicant shall have the capability to remain secure during a power outage and ensure that all access doors are not solely controlled by an electronic access panel to ensure that locks are not released during a power outage. </w:t>
      </w:r>
    </w:p>
    <w:p w14:paraId="682947E8"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 xml:space="preserve">Identification of a designated security representative/liaison to the City, who shall be reasonably available to meet with City staff, as well as law enforcement regarding any security related measures or operational issues. </w:t>
      </w:r>
    </w:p>
    <w:p w14:paraId="12B88C0A"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 xml:space="preserve">A storage and transportation plan, describing in detail the procedures for safely and securely receiving, storing and transporting all cannabis, cannabis products, including the use of child-safe cannabis containers, and any currency.   </w:t>
      </w:r>
    </w:p>
    <w:p w14:paraId="4CE11FAB"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 xml:space="preserve">An affirmative commitment that the Applicant will cooperate with the City whenever the City Manager, or his or her designee, makes a request, upon reasonable notice, to inspect or audit the effectiveness of any Security Plan or of any other requirement of this subsection. </w:t>
      </w:r>
    </w:p>
    <w:p w14:paraId="7388BA43" w14:textId="77777777" w:rsidR="00D55748" w:rsidRPr="001A3F59" w:rsidRDefault="00D55748" w:rsidP="00D55748">
      <w:pPr>
        <w:pStyle w:val="ArticleL7"/>
        <w:tabs>
          <w:tab w:val="clear" w:pos="3600"/>
          <w:tab w:val="num" w:pos="5040"/>
        </w:tabs>
        <w:ind w:left="5040"/>
        <w:rPr>
          <w:rFonts w:ascii="Arial" w:hAnsi="Arial" w:cs="Arial"/>
          <w:szCs w:val="24"/>
        </w:rPr>
      </w:pPr>
      <w:r w:rsidRPr="001A3F59">
        <w:rPr>
          <w:rFonts w:ascii="Arial" w:hAnsi="Arial" w:cs="Arial"/>
          <w:szCs w:val="24"/>
        </w:rPr>
        <w:t xml:space="preserve">A description and plan of how the Applicant will notify law enforcement within 24 hours after discovering any of the following: </w:t>
      </w:r>
    </w:p>
    <w:p w14:paraId="5F5E7FB1" w14:textId="77777777" w:rsidR="00D55748" w:rsidRPr="001A3F59" w:rsidRDefault="00D55748" w:rsidP="00D55748">
      <w:pPr>
        <w:pStyle w:val="ArticleL8"/>
        <w:tabs>
          <w:tab w:val="clear" w:pos="4320"/>
          <w:tab w:val="num" w:pos="5760"/>
        </w:tabs>
        <w:ind w:left="5760"/>
        <w:rPr>
          <w:rFonts w:ascii="Arial" w:hAnsi="Arial" w:cs="Arial"/>
          <w:szCs w:val="24"/>
        </w:rPr>
      </w:pPr>
      <w:r w:rsidRPr="001A3F59">
        <w:rPr>
          <w:rFonts w:ascii="Arial" w:hAnsi="Arial" w:cs="Arial"/>
          <w:szCs w:val="24"/>
        </w:rPr>
        <w:t xml:space="preserve">Significant discrepancies identified during inventory. The level of significance shall be determined by the regulations promulgated by law enforcement. </w:t>
      </w:r>
    </w:p>
    <w:p w14:paraId="4755A41C" w14:textId="77777777" w:rsidR="00D55748" w:rsidRPr="001A3F59" w:rsidRDefault="00D55748" w:rsidP="00D55748">
      <w:pPr>
        <w:pStyle w:val="ArticleL8"/>
        <w:tabs>
          <w:tab w:val="clear" w:pos="4320"/>
          <w:tab w:val="num" w:pos="5760"/>
        </w:tabs>
        <w:ind w:left="5760"/>
        <w:rPr>
          <w:rFonts w:ascii="Arial" w:hAnsi="Arial" w:cs="Arial"/>
          <w:szCs w:val="24"/>
        </w:rPr>
      </w:pPr>
      <w:r w:rsidRPr="001A3F59">
        <w:rPr>
          <w:rFonts w:ascii="Arial" w:hAnsi="Arial" w:cs="Arial"/>
          <w:szCs w:val="24"/>
        </w:rPr>
        <w:t xml:space="preserve">Diversion, theft, loss, or any criminal activity involving the Commercial Cannabis Business or any agent or employee of the Commercial Cannabis Business. </w:t>
      </w:r>
    </w:p>
    <w:p w14:paraId="3B8594D9" w14:textId="77777777" w:rsidR="00D55748" w:rsidRPr="001A3F59" w:rsidRDefault="00D55748" w:rsidP="00D55748">
      <w:pPr>
        <w:pStyle w:val="ArticleL8"/>
        <w:tabs>
          <w:tab w:val="clear" w:pos="4320"/>
          <w:tab w:val="num" w:pos="5760"/>
        </w:tabs>
        <w:ind w:left="5760"/>
        <w:rPr>
          <w:rFonts w:ascii="Arial" w:hAnsi="Arial" w:cs="Arial"/>
          <w:szCs w:val="24"/>
        </w:rPr>
      </w:pPr>
      <w:r w:rsidRPr="001A3F59">
        <w:rPr>
          <w:rFonts w:ascii="Arial" w:hAnsi="Arial" w:cs="Arial"/>
          <w:szCs w:val="24"/>
        </w:rPr>
        <w:t xml:space="preserve">The loss or unauthorized alteration of records related to cannabis, registering qualifying patients, primary caregivers, or employees or agents of the Commercial Cannabis Business. </w:t>
      </w:r>
    </w:p>
    <w:p w14:paraId="0EAC1809" w14:textId="77777777" w:rsidR="00D55748" w:rsidRPr="001A3F59" w:rsidRDefault="00D55748" w:rsidP="00D55748">
      <w:pPr>
        <w:pStyle w:val="ArticleL8"/>
        <w:tabs>
          <w:tab w:val="clear" w:pos="4320"/>
          <w:tab w:val="num" w:pos="5760"/>
        </w:tabs>
        <w:ind w:left="5760"/>
        <w:rPr>
          <w:rFonts w:ascii="Arial" w:hAnsi="Arial" w:cs="Arial"/>
          <w:szCs w:val="24"/>
        </w:rPr>
      </w:pPr>
      <w:r w:rsidRPr="001A3F59">
        <w:rPr>
          <w:rFonts w:ascii="Arial" w:hAnsi="Arial" w:cs="Arial"/>
          <w:szCs w:val="24"/>
        </w:rPr>
        <w:t xml:space="preserve">Any other breach of security. </w:t>
      </w:r>
    </w:p>
    <w:p w14:paraId="7B22C484" w14:textId="77777777" w:rsidR="00D55748" w:rsidRPr="001A3F59" w:rsidRDefault="00D55748" w:rsidP="00D55748">
      <w:pPr>
        <w:pStyle w:val="ArticleL5"/>
        <w:numPr>
          <w:ilvl w:val="0"/>
          <w:numId w:val="0"/>
        </w:numPr>
        <w:ind w:left="3600" w:hanging="720"/>
        <w:rPr>
          <w:rFonts w:ascii="Arial" w:hAnsi="Arial" w:cs="Arial"/>
          <w:szCs w:val="24"/>
        </w:rPr>
      </w:pPr>
      <w:r w:rsidRPr="001A3F59">
        <w:rPr>
          <w:rFonts w:ascii="Arial" w:hAnsi="Arial" w:cs="Arial"/>
          <w:szCs w:val="24"/>
        </w:rPr>
        <w:t>(9)</w:t>
      </w:r>
      <w:r w:rsidRPr="001A3F59">
        <w:rPr>
          <w:rFonts w:ascii="Arial" w:hAnsi="Arial" w:cs="Arial"/>
          <w:szCs w:val="24"/>
        </w:rPr>
        <w:tab/>
        <w:t>All applicants shall submit a workforce plan that may include, but is neither limited to, nor required to include, a (1) commitment for local hires; (2) commitment to offer apprenticeships and/or compensation for continuing education in the field; (3) pay a living wage to its employees, and (4) draft collective bargaining agreement with labor organization that currently represents cannabis workers in the United States.</w:t>
      </w:r>
    </w:p>
    <w:p w14:paraId="7FDA0571" w14:textId="77777777" w:rsidR="00D55748" w:rsidRPr="001A3F59" w:rsidRDefault="00D55748" w:rsidP="00D55748">
      <w:pPr>
        <w:pStyle w:val="ArticleL5"/>
        <w:numPr>
          <w:ilvl w:val="0"/>
          <w:numId w:val="0"/>
        </w:numPr>
        <w:ind w:left="3600" w:hanging="720"/>
        <w:rPr>
          <w:rFonts w:ascii="Arial" w:hAnsi="Arial" w:cs="Arial"/>
          <w:szCs w:val="24"/>
        </w:rPr>
      </w:pPr>
      <w:r w:rsidRPr="001A3F59">
        <w:rPr>
          <w:rFonts w:ascii="Arial" w:hAnsi="Arial" w:cs="Arial"/>
          <w:szCs w:val="24"/>
        </w:rPr>
        <w:t xml:space="preserve">(10) </w:t>
      </w:r>
      <w:r w:rsidRPr="001A3F59">
        <w:rPr>
          <w:rFonts w:ascii="Arial" w:hAnsi="Arial" w:cs="Arial"/>
          <w:szCs w:val="24"/>
        </w:rPr>
        <w:tab/>
        <w:t>Seller’s Permit: The Applicant shall provide a valid seller’s permit number issued by the California Department of Tax and Fee Administration, if applicable. If the Applicant has not yet received a seller’s permit, the applicant shall attest that the Applicant is or will before commencing operations, apply for a seller’s permit.</w:t>
      </w:r>
    </w:p>
    <w:p w14:paraId="6A0FCC3D" w14:textId="77777777" w:rsidR="00D55748" w:rsidRPr="001A3F59" w:rsidRDefault="00D55748" w:rsidP="00D55748">
      <w:pPr>
        <w:pStyle w:val="ArticleL5"/>
        <w:numPr>
          <w:ilvl w:val="0"/>
          <w:numId w:val="0"/>
        </w:numPr>
        <w:ind w:left="3600" w:hanging="720"/>
        <w:rPr>
          <w:rFonts w:ascii="Arial" w:hAnsi="Arial" w:cs="Arial"/>
          <w:szCs w:val="24"/>
        </w:rPr>
      </w:pPr>
      <w:r w:rsidRPr="001A3F59">
        <w:rPr>
          <w:rFonts w:ascii="Arial" w:hAnsi="Arial" w:cs="Arial"/>
          <w:szCs w:val="24"/>
        </w:rPr>
        <w:t xml:space="preserve">(11) </w:t>
      </w:r>
      <w:r w:rsidRPr="001A3F59">
        <w:rPr>
          <w:rFonts w:ascii="Arial" w:hAnsi="Arial" w:cs="Arial"/>
          <w:szCs w:val="24"/>
        </w:rPr>
        <w:tab/>
        <w:t xml:space="preserve">Indemnification Agreement: To the fullest extent permitted by local, state and federal law, the City shall not assume any liability whatsoever with respect to having issued a Commercial Cannabis Permit or otherwise approving the operation of any Commercial Cannabis Business. As a condition to the approval of any Commercial Cannabis Permit, the Applicant is to execute a separate Indemnification Agreement prepared by the City that fully indemnifies the City for all liabilities associated with the Commercial Cannabis Permit, the Commercial Cannabis Permittee's Commercial Cannabis Activities, and any action taken by the Cannabis Permittee. The Indemnification Agreement shall include the defense of the City and reimbursement of all fees, costs and expenses incurred by the City related to any action arising from the Agreement. </w:t>
      </w:r>
    </w:p>
    <w:p w14:paraId="7B1B3AAA" w14:textId="77777777" w:rsidR="00D55748" w:rsidRPr="001A3F59" w:rsidRDefault="00D55748" w:rsidP="00D55748">
      <w:pPr>
        <w:pStyle w:val="ArticleL5"/>
        <w:numPr>
          <w:ilvl w:val="0"/>
          <w:numId w:val="0"/>
        </w:numPr>
        <w:ind w:left="3600" w:hanging="720"/>
        <w:rPr>
          <w:rFonts w:ascii="Arial" w:hAnsi="Arial" w:cs="Arial"/>
          <w:szCs w:val="24"/>
        </w:rPr>
      </w:pPr>
      <w:r w:rsidRPr="001A3F59">
        <w:rPr>
          <w:rFonts w:ascii="Arial" w:hAnsi="Arial" w:cs="Arial"/>
          <w:szCs w:val="24"/>
        </w:rPr>
        <w:t>(12)</w:t>
      </w:r>
      <w:r w:rsidRPr="001A3F59">
        <w:rPr>
          <w:rFonts w:ascii="Arial" w:hAnsi="Arial" w:cs="Arial"/>
          <w:szCs w:val="24"/>
        </w:rPr>
        <w:tab/>
        <w:t>Payment of Application Fee: Each Applicant shall pay the applicable fee(s) pursuant to this Chapter.</w:t>
      </w:r>
    </w:p>
    <w:p w14:paraId="5EA68B49" w14:textId="77777777" w:rsidR="00D55748" w:rsidRPr="001A3F59" w:rsidRDefault="00D55748" w:rsidP="00D55748">
      <w:pPr>
        <w:pStyle w:val="ArticleL5"/>
        <w:numPr>
          <w:ilvl w:val="0"/>
          <w:numId w:val="0"/>
        </w:numPr>
        <w:ind w:left="3600" w:hanging="720"/>
        <w:rPr>
          <w:rFonts w:ascii="Arial" w:hAnsi="Arial" w:cs="Arial"/>
          <w:szCs w:val="24"/>
        </w:rPr>
      </w:pPr>
      <w:r w:rsidRPr="001A3F59">
        <w:rPr>
          <w:rFonts w:ascii="Arial" w:hAnsi="Arial" w:cs="Arial"/>
          <w:szCs w:val="24"/>
        </w:rPr>
        <w:t>(13)</w:t>
      </w:r>
      <w:r w:rsidRPr="001A3F59">
        <w:rPr>
          <w:rFonts w:ascii="Arial" w:hAnsi="Arial" w:cs="Arial"/>
          <w:szCs w:val="24"/>
        </w:rPr>
        <w:tab/>
        <w:t xml:space="preserve">Each Applicant shall provide the City a Security deposit or bond for code compliance costs.  The Security deposit or bond shall be in an amount established by the City Council and shall be provided with the application.  </w:t>
      </w:r>
    </w:p>
    <w:p w14:paraId="363A4F5B" w14:textId="77777777" w:rsidR="00D55748" w:rsidRPr="001A3F59" w:rsidRDefault="00D55748" w:rsidP="00D55748">
      <w:pPr>
        <w:pStyle w:val="ArticleL5"/>
        <w:numPr>
          <w:ilvl w:val="0"/>
          <w:numId w:val="0"/>
        </w:numPr>
        <w:ind w:left="3600" w:hanging="720"/>
        <w:rPr>
          <w:rFonts w:ascii="Arial" w:hAnsi="Arial" w:cs="Arial"/>
          <w:szCs w:val="24"/>
        </w:rPr>
      </w:pPr>
      <w:r w:rsidRPr="001A3F59">
        <w:rPr>
          <w:rFonts w:ascii="Arial" w:hAnsi="Arial" w:cs="Arial"/>
          <w:szCs w:val="24"/>
        </w:rPr>
        <w:t>(14)</w:t>
      </w:r>
      <w:r w:rsidRPr="001A3F59">
        <w:rPr>
          <w:rFonts w:ascii="Arial" w:hAnsi="Arial" w:cs="Arial"/>
          <w:szCs w:val="24"/>
        </w:rPr>
        <w:tab/>
        <w:t xml:space="preserve">Site identification and conceptual renderings of the interior and exterior of the proposed premises, which shall not be less than 4,000 square feet. Site identification shall include, but not be limited to: </w:t>
      </w:r>
    </w:p>
    <w:p w14:paraId="760315BF" w14:textId="77777777" w:rsidR="00D55748" w:rsidRPr="001A3F59" w:rsidRDefault="00D55748" w:rsidP="00D55748">
      <w:pPr>
        <w:pStyle w:val="ArticleL6"/>
        <w:numPr>
          <w:ilvl w:val="0"/>
          <w:numId w:val="0"/>
        </w:numPr>
        <w:ind w:left="4320" w:hanging="720"/>
        <w:rPr>
          <w:rFonts w:ascii="Arial" w:hAnsi="Arial" w:cs="Arial"/>
          <w:szCs w:val="24"/>
        </w:rPr>
      </w:pPr>
      <w:r w:rsidRPr="001A3F59">
        <w:rPr>
          <w:rFonts w:ascii="Arial" w:hAnsi="Arial" w:cs="Arial"/>
          <w:szCs w:val="24"/>
        </w:rPr>
        <w:t>(i.)</w:t>
      </w:r>
      <w:r w:rsidRPr="001A3F59">
        <w:rPr>
          <w:rFonts w:ascii="Arial" w:hAnsi="Arial" w:cs="Arial"/>
          <w:szCs w:val="24"/>
        </w:rPr>
        <w:tab/>
        <w:t>A complete and detailed site plan of the premises, interior and exterior elevations of the premises, and a map showing the premises’ location within the City. The site plan and must comply with the following:</w:t>
      </w:r>
    </w:p>
    <w:p w14:paraId="6F66295C" w14:textId="77777777" w:rsidR="00D55748" w:rsidRPr="001A3F59" w:rsidRDefault="00D55748" w:rsidP="00D55748">
      <w:pPr>
        <w:pStyle w:val="ArticleL7"/>
        <w:numPr>
          <w:ilvl w:val="0"/>
          <w:numId w:val="0"/>
        </w:numPr>
        <w:ind w:left="5760" w:hanging="720"/>
        <w:rPr>
          <w:rFonts w:ascii="Arial" w:hAnsi="Arial" w:cs="Arial"/>
          <w:szCs w:val="24"/>
        </w:rPr>
      </w:pPr>
      <w:r w:rsidRPr="001A3F59">
        <w:rPr>
          <w:rFonts w:ascii="Arial" w:hAnsi="Arial" w:cs="Arial"/>
          <w:szCs w:val="24"/>
        </w:rPr>
        <w:t>1.</w:t>
      </w:r>
      <w:r w:rsidRPr="001A3F59">
        <w:rPr>
          <w:rFonts w:ascii="Arial" w:hAnsi="Arial" w:cs="Arial"/>
          <w:szCs w:val="24"/>
        </w:rPr>
        <w:tab/>
        <w:t>Shows the boundaries of the property and the proposed premises to be utilized, showing all boundaries, dimensions, entrances and exits, interior partitions, walls, rooms, bathrooms, windows, doorways, and common or common shared entryways, and a brief statement of the principal activity to be conducted therein;</w:t>
      </w:r>
    </w:p>
    <w:p w14:paraId="3D4D9AB2" w14:textId="77777777" w:rsidR="00D55748" w:rsidRPr="001A3F59" w:rsidRDefault="00D55748" w:rsidP="00D55748">
      <w:pPr>
        <w:pStyle w:val="ArticleL7"/>
        <w:numPr>
          <w:ilvl w:val="0"/>
          <w:numId w:val="0"/>
        </w:numPr>
        <w:ind w:left="5760" w:hanging="720"/>
        <w:rPr>
          <w:rFonts w:ascii="Arial" w:hAnsi="Arial" w:cs="Arial"/>
          <w:szCs w:val="24"/>
        </w:rPr>
      </w:pPr>
      <w:r w:rsidRPr="001A3F59">
        <w:rPr>
          <w:rFonts w:ascii="Arial" w:hAnsi="Arial" w:cs="Arial"/>
          <w:szCs w:val="24"/>
        </w:rPr>
        <w:t>2.</w:t>
      </w:r>
      <w:r w:rsidRPr="001A3F59">
        <w:rPr>
          <w:rFonts w:ascii="Arial" w:hAnsi="Arial" w:cs="Arial"/>
          <w:szCs w:val="24"/>
        </w:rPr>
        <w:tab/>
        <w:t>Map identifying any instruction in kindergarten or any grades 1 through 12, day care, park, Youth and Recreation Center facilities, City boundaries and any Commercial Cannabis Business located within 600 feet of the property lines of the proposed location.  If the proposed location is not within 600 feet of any such uses, identify on the map the closest such use, and the distance in feet between that use and the property line of the proposed location;</w:t>
      </w:r>
    </w:p>
    <w:p w14:paraId="65346445" w14:textId="77777777" w:rsidR="00D55748" w:rsidRPr="001A3F59" w:rsidRDefault="00D55748" w:rsidP="00D55748">
      <w:pPr>
        <w:pStyle w:val="ArticleL7"/>
        <w:numPr>
          <w:ilvl w:val="0"/>
          <w:numId w:val="0"/>
        </w:numPr>
        <w:ind w:left="5760" w:hanging="720"/>
        <w:rPr>
          <w:rFonts w:ascii="Arial" w:hAnsi="Arial" w:cs="Arial"/>
          <w:szCs w:val="24"/>
        </w:rPr>
      </w:pPr>
      <w:r w:rsidRPr="001A3F59">
        <w:rPr>
          <w:rFonts w:ascii="Arial" w:hAnsi="Arial" w:cs="Arial"/>
          <w:szCs w:val="24"/>
        </w:rPr>
        <w:t>3.</w:t>
      </w:r>
      <w:r w:rsidRPr="001A3F59">
        <w:rPr>
          <w:rFonts w:ascii="Arial" w:hAnsi="Arial" w:cs="Arial"/>
          <w:szCs w:val="24"/>
        </w:rPr>
        <w:tab/>
        <w:t>Identifies all commercial cannabis activities that will take place in each area of the premises, and identification of limited access areas;</w:t>
      </w:r>
    </w:p>
    <w:p w14:paraId="25F7A174" w14:textId="77777777" w:rsidR="00D55748" w:rsidRPr="001A3F59" w:rsidRDefault="00D55748" w:rsidP="00D55748">
      <w:pPr>
        <w:pStyle w:val="ArticleL7"/>
        <w:numPr>
          <w:ilvl w:val="0"/>
          <w:numId w:val="0"/>
        </w:numPr>
        <w:ind w:left="5760" w:hanging="720"/>
        <w:rPr>
          <w:rFonts w:ascii="Arial" w:hAnsi="Arial" w:cs="Arial"/>
          <w:szCs w:val="24"/>
        </w:rPr>
      </w:pPr>
      <w:r w:rsidRPr="001A3F59">
        <w:rPr>
          <w:rFonts w:ascii="Arial" w:hAnsi="Arial" w:cs="Arial"/>
          <w:szCs w:val="24"/>
        </w:rPr>
        <w:t>4.</w:t>
      </w:r>
      <w:r w:rsidRPr="001A3F59">
        <w:rPr>
          <w:rFonts w:ascii="Arial" w:hAnsi="Arial" w:cs="Arial"/>
          <w:szCs w:val="24"/>
        </w:rPr>
        <w:tab/>
        <w:t>The location of all proposed security cameras with a number assigned to each for identification purposes;</w:t>
      </w:r>
    </w:p>
    <w:p w14:paraId="27F9B8AF" w14:textId="77777777" w:rsidR="00D55748" w:rsidRPr="001A3F59" w:rsidRDefault="00D55748" w:rsidP="00D55748">
      <w:pPr>
        <w:pStyle w:val="ArticleL7"/>
        <w:numPr>
          <w:ilvl w:val="0"/>
          <w:numId w:val="0"/>
        </w:numPr>
        <w:ind w:left="5760" w:hanging="720"/>
        <w:rPr>
          <w:rFonts w:ascii="Arial" w:hAnsi="Arial" w:cs="Arial"/>
          <w:szCs w:val="24"/>
        </w:rPr>
      </w:pPr>
      <w:r w:rsidRPr="001A3F59">
        <w:rPr>
          <w:rFonts w:ascii="Arial" w:hAnsi="Arial" w:cs="Arial"/>
          <w:szCs w:val="24"/>
        </w:rPr>
        <w:t>5.</w:t>
      </w:r>
      <w:r w:rsidRPr="001A3F59">
        <w:rPr>
          <w:rFonts w:ascii="Arial" w:hAnsi="Arial" w:cs="Arial"/>
          <w:szCs w:val="24"/>
        </w:rPr>
        <w:tab/>
        <w:t>The diagram shall be clear, legible, and to scale, and shall not include any highlighting; and</w:t>
      </w:r>
    </w:p>
    <w:p w14:paraId="322EC760" w14:textId="77777777" w:rsidR="00D55748" w:rsidRPr="001A3F59" w:rsidRDefault="00D55748" w:rsidP="00D55748">
      <w:pPr>
        <w:pStyle w:val="ArticleL7"/>
        <w:numPr>
          <w:ilvl w:val="0"/>
          <w:numId w:val="0"/>
        </w:numPr>
        <w:ind w:left="5760" w:hanging="720"/>
        <w:rPr>
          <w:rFonts w:ascii="Arial" w:hAnsi="Arial" w:cs="Arial"/>
          <w:szCs w:val="24"/>
        </w:rPr>
      </w:pPr>
      <w:r w:rsidRPr="001A3F59">
        <w:rPr>
          <w:rFonts w:ascii="Arial" w:hAnsi="Arial" w:cs="Arial"/>
          <w:szCs w:val="24"/>
        </w:rPr>
        <w:t>6.</w:t>
      </w:r>
      <w:r w:rsidRPr="001A3F59">
        <w:rPr>
          <w:rFonts w:ascii="Arial" w:hAnsi="Arial" w:cs="Arial"/>
          <w:szCs w:val="24"/>
        </w:rPr>
        <w:tab/>
        <w:t>If the proposed premises include only a portion of a property, the diagram must be labeled indicating which part of the property is the proposed premises and what the remainder will be used for.</w:t>
      </w:r>
    </w:p>
    <w:p w14:paraId="47A37163" w14:textId="77777777" w:rsidR="00D55748" w:rsidRPr="001A3F59" w:rsidRDefault="00D55748" w:rsidP="00D55748">
      <w:pPr>
        <w:pStyle w:val="ArticleL6"/>
        <w:numPr>
          <w:ilvl w:val="0"/>
          <w:numId w:val="0"/>
        </w:numPr>
        <w:ind w:left="4320" w:hanging="720"/>
        <w:rPr>
          <w:rFonts w:ascii="Arial" w:hAnsi="Arial" w:cs="Arial"/>
          <w:szCs w:val="24"/>
        </w:rPr>
      </w:pPr>
      <w:r w:rsidRPr="001A3F59">
        <w:rPr>
          <w:rFonts w:ascii="Arial" w:hAnsi="Arial" w:cs="Arial"/>
          <w:szCs w:val="24"/>
        </w:rPr>
        <w:t>(ii)</w:t>
      </w:r>
      <w:r w:rsidRPr="001A3F59">
        <w:rPr>
          <w:rFonts w:ascii="Arial" w:hAnsi="Arial" w:cs="Arial"/>
          <w:szCs w:val="24"/>
        </w:rPr>
        <w:tab/>
        <w:t>The Commercial Cannabis Permit Application Evaluator may conduct a site inspection as part of the review.</w:t>
      </w:r>
    </w:p>
    <w:p w14:paraId="6441AFB1" w14:textId="77777777" w:rsidR="00D55748" w:rsidRPr="001A3F59" w:rsidRDefault="00D55748" w:rsidP="00D55748">
      <w:pPr>
        <w:pStyle w:val="ArticleL4"/>
        <w:numPr>
          <w:ilvl w:val="0"/>
          <w:numId w:val="0"/>
        </w:numPr>
        <w:ind w:left="2880" w:hanging="720"/>
        <w:rPr>
          <w:rFonts w:ascii="Arial" w:hAnsi="Arial" w:cs="Arial"/>
        </w:rPr>
      </w:pPr>
      <w:r w:rsidRPr="001A3F59">
        <w:rPr>
          <w:rFonts w:ascii="Arial" w:hAnsi="Arial" w:cs="Arial"/>
        </w:rPr>
        <w:t>(b)</w:t>
      </w:r>
      <w:r w:rsidRPr="001A3F59">
        <w:rPr>
          <w:rFonts w:ascii="Arial" w:hAnsi="Arial" w:cs="Arial"/>
        </w:rPr>
        <w:tab/>
        <w:t xml:space="preserve">Background Check. Pursuant to California Penal Code Sections    11105(b)(11) and 13300(b)(11), which authorizes City authorities to access state and local summary criminal history information for employment, licensing, or certification purposes; and authorizes access to federal level criminal history information by transmitting fingerprint images and related information to the Department of Justice to be transmitted to the Federal Bureau of Investigation, every Applicant and Responsible Person of the Commercial Cannabis Business must submit fingerprints and other information deemed necessary by the Fontana Police Department, or the City’s law enforcement agency, for a background check. No person shall be issued a permit to operate a Commercial Cannabis Business unless they have first cleared the background check, as determined by the City, Fontana Police Department, or the City’s law enforcement agency as required by this section. </w:t>
      </w:r>
    </w:p>
    <w:p w14:paraId="46FDF324" w14:textId="77777777" w:rsidR="00D55748" w:rsidRPr="001A3F59" w:rsidRDefault="00D55748" w:rsidP="00D55748">
      <w:pPr>
        <w:pStyle w:val="ArticleL4"/>
        <w:numPr>
          <w:ilvl w:val="0"/>
          <w:numId w:val="0"/>
        </w:numPr>
        <w:ind w:left="2880" w:hanging="720"/>
        <w:rPr>
          <w:rFonts w:ascii="Arial" w:hAnsi="Arial" w:cs="Arial"/>
          <w:szCs w:val="24"/>
        </w:rPr>
      </w:pPr>
      <w:r>
        <w:rPr>
          <w:rFonts w:ascii="Arial" w:hAnsi="Arial" w:cs="Arial"/>
          <w:szCs w:val="24"/>
        </w:rPr>
        <w:t>(c)</w:t>
      </w:r>
      <w:r>
        <w:rPr>
          <w:rFonts w:ascii="Arial" w:hAnsi="Arial" w:cs="Arial"/>
          <w:szCs w:val="24"/>
        </w:rPr>
        <w:tab/>
      </w:r>
      <w:r w:rsidRPr="001A3F59">
        <w:rPr>
          <w:rFonts w:ascii="Arial" w:hAnsi="Arial" w:cs="Arial"/>
          <w:szCs w:val="24"/>
        </w:rPr>
        <w:t xml:space="preserve">The City Manager may adopt any procedure(s) to supplement the initial application process. The City Manager is authorized to prepare the necessary applications, forms, adopt any necessary rules to the application, regulations and processes, and solicit applications. </w:t>
      </w:r>
    </w:p>
    <w:p w14:paraId="17657DC1" w14:textId="77777777" w:rsidR="00D55748" w:rsidRPr="001A3F59" w:rsidRDefault="00D55748" w:rsidP="00D55748">
      <w:pPr>
        <w:pStyle w:val="ArticleL4"/>
        <w:numPr>
          <w:ilvl w:val="0"/>
          <w:numId w:val="0"/>
        </w:numPr>
        <w:ind w:left="2880" w:hanging="720"/>
        <w:rPr>
          <w:rFonts w:ascii="Arial" w:hAnsi="Arial" w:cs="Arial"/>
          <w:szCs w:val="24"/>
        </w:rPr>
      </w:pPr>
      <w:r>
        <w:rPr>
          <w:rFonts w:ascii="Arial" w:hAnsi="Arial" w:cs="Arial"/>
          <w:szCs w:val="24"/>
        </w:rPr>
        <w:t>(d)</w:t>
      </w:r>
      <w:r>
        <w:rPr>
          <w:rFonts w:ascii="Arial" w:hAnsi="Arial" w:cs="Arial"/>
          <w:szCs w:val="24"/>
        </w:rPr>
        <w:tab/>
      </w:r>
      <w:r w:rsidRPr="001A3F59">
        <w:rPr>
          <w:rFonts w:ascii="Arial" w:hAnsi="Arial" w:cs="Arial"/>
          <w:szCs w:val="24"/>
        </w:rPr>
        <w:t>Any Applicant whose ’ownership’ includes a person with a past plea or verdict of guilty or a conviction following a plea of nolo contendere for operating a non-licensed cannabis business shall be disqualified from receiving a Commercial Cannabis Permit.</w:t>
      </w:r>
    </w:p>
    <w:p w14:paraId="2B960824" w14:textId="77777777" w:rsidR="00D55748" w:rsidRPr="00F67808" w:rsidRDefault="00D55748" w:rsidP="00D55748"/>
    <w:p w14:paraId="18FB4B17" w14:textId="2F7E605C" w:rsidR="00D55748" w:rsidRPr="001A3F59" w:rsidRDefault="00D55748" w:rsidP="00D55748">
      <w:pPr>
        <w:spacing w:before="40" w:after="120"/>
        <w:jc w:val="left"/>
        <w:rPr>
          <w:rFonts w:ascii="Arial" w:hAnsi="Arial" w:cs="Arial"/>
          <w:b/>
          <w:bCs/>
        </w:rPr>
      </w:pPr>
    </w:p>
    <w:p w14:paraId="3F6FFD06" w14:textId="3F95A2A3" w:rsidR="00755F7F" w:rsidRPr="001A3F59" w:rsidRDefault="00755F7F" w:rsidP="00322E7F">
      <w:pPr>
        <w:rPr>
          <w:rFonts w:ascii="Arial" w:hAnsi="Arial" w:cs="Arial"/>
        </w:rPr>
      </w:pPr>
    </w:p>
    <w:p w14:paraId="3DA7034A" w14:textId="754C918B" w:rsidR="003B0463" w:rsidRDefault="003B0463" w:rsidP="003B0463">
      <w:pPr>
        <w:spacing w:line="221" w:lineRule="auto"/>
        <w:ind w:firstLine="720"/>
        <w:rPr>
          <w:rFonts w:ascii="Arial" w:hAnsi="Arial" w:cs="Arial"/>
          <w:snapToGrid w:val="0"/>
        </w:rPr>
      </w:pPr>
      <w:r w:rsidRPr="00A70680">
        <w:rPr>
          <w:rFonts w:ascii="Arial" w:hAnsi="Arial" w:cs="Arial"/>
          <w:b/>
          <w:iCs/>
          <w:u w:val="single"/>
        </w:rPr>
        <w:t xml:space="preserve">Section </w:t>
      </w:r>
      <w:r w:rsidR="00C56685" w:rsidRPr="00A70680">
        <w:rPr>
          <w:rFonts w:ascii="Arial" w:hAnsi="Arial" w:cs="Arial"/>
          <w:b/>
          <w:iCs/>
          <w:u w:val="single"/>
        </w:rPr>
        <w:t>7</w:t>
      </w:r>
      <w:r w:rsidR="00592523">
        <w:rPr>
          <w:rFonts w:ascii="Arial" w:hAnsi="Arial" w:cs="Arial"/>
          <w:b/>
          <w:iCs/>
          <w:u w:val="single"/>
        </w:rPr>
        <w:t>9</w:t>
      </w:r>
      <w:r w:rsidRPr="00A70680">
        <w:rPr>
          <w:rFonts w:ascii="Arial" w:hAnsi="Arial" w:cs="Arial"/>
          <w:b/>
          <w:iCs/>
        </w:rPr>
        <w:t xml:space="preserve">. </w:t>
      </w:r>
      <w:bookmarkStart w:id="0" w:name="_Hlk8733477"/>
      <w:r w:rsidRPr="001A3F59">
        <w:rPr>
          <w:rFonts w:ascii="Arial" w:hAnsi="Arial" w:cs="Arial"/>
          <w:iCs/>
        </w:rPr>
        <w:t xml:space="preserve">Based on the foregoing, the </w:t>
      </w:r>
      <w:r>
        <w:rPr>
          <w:rFonts w:ascii="Arial" w:hAnsi="Arial" w:cs="Arial"/>
          <w:iCs/>
        </w:rPr>
        <w:t>City Council</w:t>
      </w:r>
      <w:r w:rsidRPr="001A3F59">
        <w:rPr>
          <w:rFonts w:ascii="Arial" w:hAnsi="Arial" w:cs="Arial"/>
          <w:iCs/>
        </w:rPr>
        <w:t xml:space="preserve"> determine</w:t>
      </w:r>
      <w:r>
        <w:rPr>
          <w:rFonts w:ascii="Arial" w:hAnsi="Arial" w:cs="Arial"/>
          <w:iCs/>
        </w:rPr>
        <w:t>s</w:t>
      </w:r>
      <w:r w:rsidRPr="001A3F59">
        <w:rPr>
          <w:rFonts w:ascii="Arial" w:hAnsi="Arial" w:cs="Arial"/>
        </w:rPr>
        <w:t xml:space="preserve"> </w:t>
      </w:r>
      <w:r w:rsidR="008450BC">
        <w:rPr>
          <w:rFonts w:ascii="Arial" w:hAnsi="Arial" w:cs="Arial"/>
        </w:rPr>
        <w:t xml:space="preserve">that </w:t>
      </w:r>
      <w:r w:rsidRPr="001A3F59">
        <w:rPr>
          <w:rFonts w:ascii="Arial" w:hAnsi="Arial" w:cs="Arial"/>
        </w:rPr>
        <w:t xml:space="preserve">this Ordinance qualifies for a categorical exemption pursuant to the California Environmental Quality Act (CEQA) </w:t>
      </w:r>
      <w:r w:rsidRPr="001A3F59">
        <w:rPr>
          <w:rFonts w:ascii="Arial" w:hAnsi="Arial" w:cs="Arial"/>
          <w:iCs/>
        </w:rPr>
        <w:t>Guidelines Sections 15060(c), 15061(B)(3) (the common-sense exemption), and 15378 and Sections No. 3.01, 3.22, and 10.59 of the 2019 Local Guidelines for Implementing CEQA</w:t>
      </w:r>
      <w:r w:rsidRPr="001A3F59">
        <w:rPr>
          <w:rFonts w:ascii="Arial" w:hAnsi="Arial" w:cs="Arial"/>
        </w:rPr>
        <w:t>, that this Ordinance is nonetheless exempt from the requirements of CEQA in that the activity is covered by the general rule that CEQA applies only to projects which have the potential for causing a significant effect on the environment. Where it can be with certainty that there is no possibility that the activity in question may have a significant effect on the environment, the activity is not subject to CEQA.</w:t>
      </w:r>
      <w:r w:rsidRPr="001A3F59">
        <w:rPr>
          <w:rFonts w:ascii="Arial" w:hAnsi="Arial" w:cs="Arial"/>
          <w:snapToGrid w:val="0"/>
        </w:rPr>
        <w:t xml:space="preserve">; therefore, a Notice of Exemption has been prepared. </w:t>
      </w:r>
    </w:p>
    <w:p w14:paraId="703C0F42" w14:textId="77777777" w:rsidR="00084082" w:rsidRDefault="00084082" w:rsidP="003B0463">
      <w:pPr>
        <w:spacing w:line="221" w:lineRule="auto"/>
        <w:ind w:firstLine="720"/>
        <w:rPr>
          <w:rFonts w:ascii="Arial" w:hAnsi="Arial" w:cs="Arial"/>
          <w:snapToGrid w:val="0"/>
        </w:rPr>
      </w:pPr>
    </w:p>
    <w:p w14:paraId="50C98889" w14:textId="15CFA193" w:rsidR="00F67808" w:rsidRDefault="00F67808" w:rsidP="00F67808">
      <w:pPr>
        <w:spacing w:line="221" w:lineRule="auto"/>
        <w:ind w:firstLine="720"/>
        <w:rPr>
          <w:rFonts w:ascii="Arial" w:hAnsi="Arial" w:cs="Arial"/>
        </w:rPr>
      </w:pPr>
      <w:r w:rsidRPr="00084082">
        <w:rPr>
          <w:rFonts w:ascii="Arial" w:hAnsi="Arial" w:cs="Arial"/>
          <w:b/>
          <w:bCs/>
          <w:snapToGrid w:val="0"/>
          <w:u w:val="single"/>
        </w:rPr>
        <w:t>Section 80</w:t>
      </w:r>
      <w:r w:rsidRPr="00084082">
        <w:rPr>
          <w:rFonts w:ascii="Arial" w:hAnsi="Arial" w:cs="Arial"/>
          <w:b/>
          <w:bCs/>
          <w:snapToGrid w:val="0"/>
        </w:rPr>
        <w:t>.</w:t>
      </w:r>
      <w:r>
        <w:rPr>
          <w:rFonts w:ascii="Arial" w:hAnsi="Arial" w:cs="Arial"/>
          <w:snapToGrid w:val="0"/>
        </w:rPr>
        <w:t xml:space="preserve"> B</w:t>
      </w:r>
      <w:r w:rsidRPr="00FA62AF">
        <w:rPr>
          <w:rFonts w:ascii="Arial" w:hAnsi="Arial" w:cs="Arial"/>
        </w:rPr>
        <w:t>ased on the foregoing, the City Council of the City of Fontana hereby approve</w:t>
      </w:r>
      <w:r w:rsidR="008450BC">
        <w:rPr>
          <w:rFonts w:ascii="Arial" w:hAnsi="Arial" w:cs="Arial"/>
        </w:rPr>
        <w:t>s</w:t>
      </w:r>
      <w:r w:rsidRPr="00FA62AF">
        <w:rPr>
          <w:rFonts w:ascii="Arial" w:hAnsi="Arial" w:cs="Arial"/>
        </w:rPr>
        <w:t xml:space="preserve"> </w:t>
      </w:r>
      <w:r w:rsidR="00084082">
        <w:rPr>
          <w:rFonts w:ascii="Arial" w:hAnsi="Arial" w:cs="Arial"/>
        </w:rPr>
        <w:t>Municipal Code Amendment No. 22-007</w:t>
      </w:r>
      <w:r w:rsidRPr="00FA62AF">
        <w:rPr>
          <w:rFonts w:ascii="Arial" w:hAnsi="Arial" w:cs="Arial"/>
        </w:rPr>
        <w:t>.</w:t>
      </w:r>
    </w:p>
    <w:p w14:paraId="3EA7AEA5" w14:textId="77777777" w:rsidR="003B0463" w:rsidRPr="005B3E10" w:rsidRDefault="003B0463" w:rsidP="003B0463">
      <w:pPr>
        <w:keepNext/>
        <w:ind w:firstLine="720"/>
        <w:rPr>
          <w:rFonts w:ascii="Arial" w:hAnsi="Arial"/>
        </w:rPr>
      </w:pPr>
    </w:p>
    <w:p w14:paraId="41E3B5B3" w14:textId="2F1351F7" w:rsidR="003B0463" w:rsidRPr="005B3E10" w:rsidRDefault="003B0463" w:rsidP="003B0463">
      <w:pPr>
        <w:keepNext/>
        <w:ind w:firstLine="720"/>
        <w:rPr>
          <w:rFonts w:ascii="Arial" w:hAnsi="Arial" w:cs="Arial"/>
        </w:rPr>
      </w:pPr>
      <w:r w:rsidRPr="00A70680">
        <w:rPr>
          <w:rFonts w:ascii="Arial" w:hAnsi="Arial" w:cs="Arial"/>
          <w:b/>
          <w:u w:val="single"/>
        </w:rPr>
        <w:t xml:space="preserve">Section </w:t>
      </w:r>
      <w:r w:rsidR="00A70680" w:rsidRPr="00A70680">
        <w:rPr>
          <w:rFonts w:ascii="Arial" w:hAnsi="Arial" w:cs="Arial"/>
          <w:b/>
          <w:u w:val="single"/>
        </w:rPr>
        <w:t>8</w:t>
      </w:r>
      <w:r w:rsidR="00084082">
        <w:rPr>
          <w:rFonts w:ascii="Arial" w:hAnsi="Arial" w:cs="Arial"/>
          <w:b/>
          <w:u w:val="single"/>
        </w:rPr>
        <w:t>1</w:t>
      </w:r>
      <w:r w:rsidRPr="00A70680">
        <w:rPr>
          <w:rFonts w:ascii="Arial" w:hAnsi="Arial" w:cs="Arial"/>
          <w:b/>
          <w:u w:val="single"/>
        </w:rPr>
        <w:t>.</w:t>
      </w:r>
      <w:r w:rsidRPr="00A70680">
        <w:rPr>
          <w:rFonts w:ascii="Arial" w:hAnsi="Arial" w:cs="Arial"/>
        </w:rPr>
        <w:t xml:space="preserve">  </w:t>
      </w:r>
      <w:r w:rsidRPr="005B3E10">
        <w:rPr>
          <w:rFonts w:ascii="Arial" w:hAnsi="Arial" w:cs="Arial"/>
        </w:rPr>
        <w:t>This Ordinance shall take effect thirty (30) days after the date of the adoption and prior to the expiration of fifteen (15) days from the passage thereof, shall be published by the City Clerk at least once in the Herald News, a local newspaper of the general circulation, published and circulation in the City of Fontana, and henceforth and thereafter the same shall be in full force and effect.</w:t>
      </w:r>
    </w:p>
    <w:p w14:paraId="57BE71FC" w14:textId="77777777" w:rsidR="003B0463" w:rsidRPr="005B3E10" w:rsidRDefault="003B0463" w:rsidP="003B0463">
      <w:pPr>
        <w:keepNext/>
        <w:ind w:firstLine="720"/>
        <w:rPr>
          <w:rFonts w:ascii="Arial" w:hAnsi="Arial" w:cs="Arial"/>
        </w:rPr>
      </w:pPr>
    </w:p>
    <w:p w14:paraId="4027C835" w14:textId="77777777" w:rsidR="003B0463" w:rsidRPr="005B3E10" w:rsidRDefault="003B0463" w:rsidP="003B0463">
      <w:pPr>
        <w:rPr>
          <w:rFonts w:ascii="Arial" w:hAnsi="Arial" w:cs="Arial"/>
        </w:rPr>
      </w:pPr>
      <w:r w:rsidRPr="005B3E10">
        <w:rPr>
          <w:rFonts w:ascii="Arial" w:hAnsi="Arial" w:cs="Arial"/>
          <w:b/>
        </w:rPr>
        <w:t>APPROVED AND ADOPTED</w:t>
      </w:r>
      <w:r w:rsidRPr="005B3E10">
        <w:rPr>
          <w:rFonts w:ascii="Arial" w:hAnsi="Arial" w:cs="Arial"/>
        </w:rPr>
        <w:t xml:space="preserve"> this October 11, 2022</w:t>
      </w:r>
    </w:p>
    <w:p w14:paraId="5138762A" w14:textId="77777777" w:rsidR="003B0463" w:rsidRPr="007B10EB" w:rsidRDefault="003B0463" w:rsidP="003B0463">
      <w:pPr>
        <w:rPr>
          <w:rFonts w:ascii="Arial" w:hAnsi="Arial" w:cs="Arial"/>
          <w:color w:val="FF0000"/>
        </w:rPr>
      </w:pPr>
    </w:p>
    <w:p w14:paraId="7E1A0C16" w14:textId="77777777" w:rsidR="003B0463" w:rsidRPr="005B3E10" w:rsidRDefault="003B0463" w:rsidP="003B0463">
      <w:pPr>
        <w:rPr>
          <w:rFonts w:ascii="Arial" w:hAnsi="Arial" w:cs="Arial"/>
          <w:b/>
          <w:u w:val="single"/>
        </w:rPr>
      </w:pPr>
      <w:r w:rsidRPr="005B3E10">
        <w:rPr>
          <w:rFonts w:ascii="Arial" w:hAnsi="Arial" w:cs="Arial"/>
          <w:b/>
        </w:rPr>
        <w:t>READ AND APPROVED AS TO LEGAL FORM:</w:t>
      </w:r>
    </w:p>
    <w:p w14:paraId="484E983C" w14:textId="77777777" w:rsidR="003B0463" w:rsidRPr="005B3E10" w:rsidRDefault="003B0463" w:rsidP="003B0463">
      <w:pPr>
        <w:rPr>
          <w:rFonts w:ascii="Arial" w:hAnsi="Arial" w:cs="Arial"/>
          <w:b/>
        </w:rPr>
      </w:pPr>
    </w:p>
    <w:p w14:paraId="0A331389" w14:textId="77777777" w:rsidR="003B0463" w:rsidRPr="005B3E10" w:rsidRDefault="003B0463" w:rsidP="003B0463">
      <w:pPr>
        <w:tabs>
          <w:tab w:val="left" w:pos="5760"/>
        </w:tabs>
        <w:rPr>
          <w:rFonts w:ascii="Arial" w:hAnsi="Arial" w:cs="Arial"/>
          <w:u w:val="single"/>
        </w:rPr>
      </w:pPr>
      <w:r w:rsidRPr="005B3E10">
        <w:rPr>
          <w:rFonts w:ascii="Arial" w:hAnsi="Arial" w:cs="Arial"/>
        </w:rPr>
        <w:t>_________________________________________</w:t>
      </w:r>
    </w:p>
    <w:p w14:paraId="64812B29" w14:textId="77777777" w:rsidR="003B0463" w:rsidRPr="005B3E10" w:rsidRDefault="003B0463" w:rsidP="003B0463">
      <w:pPr>
        <w:tabs>
          <w:tab w:val="left" w:pos="3520"/>
        </w:tabs>
        <w:rPr>
          <w:rFonts w:ascii="Arial" w:hAnsi="Arial" w:cs="Arial"/>
        </w:rPr>
      </w:pPr>
      <w:r w:rsidRPr="005B3E10">
        <w:rPr>
          <w:rFonts w:ascii="Arial" w:hAnsi="Arial" w:cs="Arial"/>
        </w:rPr>
        <w:t>City Attorney</w:t>
      </w:r>
    </w:p>
    <w:p w14:paraId="4A61AD2B" w14:textId="77777777" w:rsidR="003B0463" w:rsidRPr="007B10EB" w:rsidRDefault="003B0463" w:rsidP="003B0463">
      <w:pPr>
        <w:tabs>
          <w:tab w:val="left" w:pos="5760"/>
        </w:tabs>
        <w:rPr>
          <w:rFonts w:ascii="Arial" w:hAnsi="Arial" w:cs="Arial"/>
          <w:color w:val="FF0000"/>
        </w:rPr>
      </w:pPr>
    </w:p>
    <w:p w14:paraId="203D2C54" w14:textId="77777777" w:rsidR="003B0463" w:rsidRPr="005B3E10" w:rsidRDefault="003B0463" w:rsidP="003B0463">
      <w:pPr>
        <w:tabs>
          <w:tab w:val="left" w:pos="3520"/>
        </w:tabs>
        <w:rPr>
          <w:rFonts w:ascii="Arial" w:hAnsi="Arial" w:cs="Arial"/>
        </w:rPr>
      </w:pPr>
      <w:r w:rsidRPr="005B3E10">
        <w:rPr>
          <w:rFonts w:ascii="Arial" w:hAnsi="Arial" w:cs="Arial"/>
        </w:rPr>
        <w:t>I, Germaine McClellan Key, City Clerk of the City of Fontana, and Ex-Officio Clerk of the City Council, do hereby certify that the foregoing Ordinance is the actual Ordinance adopted by the City Council at a regular meeting on the 11</w:t>
      </w:r>
      <w:r w:rsidRPr="005B3E10">
        <w:rPr>
          <w:rFonts w:ascii="Arial" w:hAnsi="Arial" w:cs="Arial"/>
          <w:vertAlign w:val="superscript"/>
        </w:rPr>
        <w:t>th</w:t>
      </w:r>
      <w:r w:rsidRPr="005B3E10">
        <w:rPr>
          <w:rFonts w:ascii="Arial" w:hAnsi="Arial" w:cs="Arial"/>
        </w:rPr>
        <w:t xml:space="preserve"> day of October 2022, and was finally passed and adopted not less than five days thereafter on the 25</w:t>
      </w:r>
      <w:r w:rsidRPr="005B3E10">
        <w:rPr>
          <w:rFonts w:ascii="Arial" w:hAnsi="Arial" w:cs="Arial"/>
          <w:vertAlign w:val="superscript"/>
        </w:rPr>
        <w:t>th</w:t>
      </w:r>
      <w:r w:rsidRPr="005B3E10">
        <w:rPr>
          <w:rFonts w:ascii="Arial" w:hAnsi="Arial" w:cs="Arial"/>
        </w:rPr>
        <w:t xml:space="preserve"> day of October 2022, by the following vote to wit:</w:t>
      </w:r>
    </w:p>
    <w:p w14:paraId="65DA66F5" w14:textId="77777777" w:rsidR="003B0463" w:rsidRPr="005B3E10" w:rsidRDefault="003B0463" w:rsidP="003B0463">
      <w:pPr>
        <w:tabs>
          <w:tab w:val="left" w:pos="3520"/>
        </w:tabs>
        <w:rPr>
          <w:rFonts w:ascii="Arial" w:hAnsi="Arial" w:cs="Arial"/>
          <w:b/>
        </w:rPr>
      </w:pPr>
    </w:p>
    <w:p w14:paraId="06ACBA0C" w14:textId="77777777" w:rsidR="003B0463" w:rsidRPr="005B3E10" w:rsidRDefault="003B0463" w:rsidP="003B0463">
      <w:pPr>
        <w:tabs>
          <w:tab w:val="left" w:pos="3520"/>
        </w:tabs>
        <w:rPr>
          <w:rFonts w:ascii="Arial" w:hAnsi="Arial" w:cs="Arial"/>
          <w:b/>
        </w:rPr>
      </w:pPr>
      <w:r w:rsidRPr="005B3E10">
        <w:rPr>
          <w:rFonts w:ascii="Arial" w:hAnsi="Arial" w:cs="Arial"/>
          <w:b/>
        </w:rPr>
        <w:t>AYES:</w:t>
      </w:r>
    </w:p>
    <w:p w14:paraId="2B6A0732" w14:textId="77777777" w:rsidR="003B0463" w:rsidRPr="005B3E10" w:rsidRDefault="003B0463" w:rsidP="003B0463">
      <w:pPr>
        <w:tabs>
          <w:tab w:val="left" w:pos="3520"/>
        </w:tabs>
        <w:rPr>
          <w:rFonts w:ascii="Arial" w:hAnsi="Arial" w:cs="Arial"/>
          <w:b/>
        </w:rPr>
      </w:pPr>
      <w:r w:rsidRPr="005B3E10">
        <w:rPr>
          <w:rFonts w:ascii="Arial" w:hAnsi="Arial" w:cs="Arial"/>
          <w:b/>
        </w:rPr>
        <w:t>NOES:</w:t>
      </w:r>
    </w:p>
    <w:p w14:paraId="1DA2E2C8" w14:textId="77777777" w:rsidR="003B0463" w:rsidRPr="005B3E10" w:rsidRDefault="003B0463" w:rsidP="003B0463">
      <w:pPr>
        <w:tabs>
          <w:tab w:val="left" w:pos="3520"/>
        </w:tabs>
        <w:rPr>
          <w:rFonts w:ascii="Arial" w:hAnsi="Arial" w:cs="Arial"/>
          <w:b/>
        </w:rPr>
      </w:pPr>
      <w:r w:rsidRPr="005B3E10">
        <w:rPr>
          <w:rFonts w:ascii="Arial" w:hAnsi="Arial" w:cs="Arial"/>
          <w:b/>
        </w:rPr>
        <w:t>ABSENT:</w:t>
      </w:r>
    </w:p>
    <w:p w14:paraId="0CE2CF6D" w14:textId="77777777" w:rsidR="003B0463" w:rsidRPr="005B3E10" w:rsidRDefault="003B0463" w:rsidP="003B0463">
      <w:pPr>
        <w:tabs>
          <w:tab w:val="left" w:pos="3520"/>
        </w:tabs>
        <w:rPr>
          <w:rFonts w:ascii="Arial" w:hAnsi="Arial" w:cs="Arial"/>
        </w:rPr>
      </w:pPr>
    </w:p>
    <w:p w14:paraId="743C47FC" w14:textId="77777777" w:rsidR="003B0463" w:rsidRPr="005B3E10" w:rsidRDefault="003B0463" w:rsidP="003B0463">
      <w:pPr>
        <w:rPr>
          <w:rFonts w:ascii="Arial" w:hAnsi="Arial" w:cs="Arial"/>
          <w:u w:val="single"/>
        </w:rPr>
      </w:pPr>
      <w:r w:rsidRPr="005B3E10">
        <w:rPr>
          <w:rFonts w:ascii="Arial" w:hAnsi="Arial" w:cs="Arial"/>
        </w:rPr>
        <w:t>_________________________________________</w:t>
      </w:r>
    </w:p>
    <w:p w14:paraId="47A28203" w14:textId="77777777" w:rsidR="003B0463" w:rsidRPr="005B3E10" w:rsidRDefault="003B0463" w:rsidP="003B0463">
      <w:pPr>
        <w:tabs>
          <w:tab w:val="left" w:pos="3520"/>
        </w:tabs>
        <w:rPr>
          <w:rFonts w:ascii="Arial" w:hAnsi="Arial" w:cs="Arial"/>
        </w:rPr>
      </w:pPr>
      <w:r w:rsidRPr="005B3E10">
        <w:rPr>
          <w:rFonts w:ascii="Arial" w:hAnsi="Arial" w:cs="Arial"/>
        </w:rPr>
        <w:t>City Clerk of the City of Fontana</w:t>
      </w:r>
    </w:p>
    <w:p w14:paraId="4062837C" w14:textId="77777777" w:rsidR="003B0463" w:rsidRPr="005B3E10" w:rsidRDefault="003B0463" w:rsidP="003B0463">
      <w:pPr>
        <w:tabs>
          <w:tab w:val="left" w:pos="3520"/>
        </w:tabs>
        <w:rPr>
          <w:rFonts w:ascii="Arial" w:hAnsi="Arial" w:cs="Arial"/>
        </w:rPr>
      </w:pPr>
    </w:p>
    <w:p w14:paraId="1E5AF016" w14:textId="77777777" w:rsidR="003B0463" w:rsidRPr="005B3E10" w:rsidRDefault="003B0463" w:rsidP="003B0463">
      <w:pPr>
        <w:rPr>
          <w:rFonts w:ascii="Arial" w:hAnsi="Arial" w:cs="Arial"/>
          <w:u w:val="single"/>
        </w:rPr>
      </w:pPr>
      <w:r w:rsidRPr="005B3E10">
        <w:rPr>
          <w:rFonts w:ascii="Arial" w:hAnsi="Arial" w:cs="Arial"/>
        </w:rPr>
        <w:t>_________________________________________</w:t>
      </w:r>
    </w:p>
    <w:p w14:paraId="48E78607" w14:textId="0000D446" w:rsidR="003B0463" w:rsidRPr="00F67808" w:rsidRDefault="003B0463" w:rsidP="003B0463">
      <w:pPr>
        <w:tabs>
          <w:tab w:val="left" w:pos="3520"/>
        </w:tabs>
        <w:rPr>
          <w:rFonts w:ascii="Arial" w:hAnsi="Arial" w:cs="Arial"/>
        </w:rPr>
      </w:pPr>
      <w:r w:rsidRPr="005B3E10">
        <w:rPr>
          <w:rFonts w:ascii="Arial" w:hAnsi="Arial" w:cs="Arial"/>
        </w:rPr>
        <w:t>Mayor of the City of Fontana</w:t>
      </w:r>
    </w:p>
    <w:p w14:paraId="750DA1A4" w14:textId="77777777" w:rsidR="003B0463" w:rsidRPr="005B3E10" w:rsidRDefault="003B0463" w:rsidP="003B0463">
      <w:pPr>
        <w:tabs>
          <w:tab w:val="left" w:pos="3520"/>
        </w:tabs>
        <w:rPr>
          <w:rFonts w:ascii="Arial" w:hAnsi="Arial" w:cs="Arial"/>
          <w:b/>
        </w:rPr>
      </w:pPr>
    </w:p>
    <w:p w14:paraId="26FF0E62" w14:textId="77777777" w:rsidR="003B0463" w:rsidRPr="005B3E10" w:rsidRDefault="003B0463" w:rsidP="003B0463">
      <w:pPr>
        <w:tabs>
          <w:tab w:val="left" w:pos="3520"/>
        </w:tabs>
        <w:rPr>
          <w:rFonts w:ascii="Arial" w:hAnsi="Arial" w:cs="Arial"/>
          <w:b/>
        </w:rPr>
      </w:pPr>
      <w:r w:rsidRPr="005B3E10">
        <w:rPr>
          <w:rFonts w:ascii="Arial" w:hAnsi="Arial" w:cs="Arial"/>
          <w:b/>
        </w:rPr>
        <w:t>ATTEST:</w:t>
      </w:r>
    </w:p>
    <w:p w14:paraId="21D79E8B" w14:textId="77777777" w:rsidR="003B0463" w:rsidRPr="005B3E10" w:rsidRDefault="003B0463" w:rsidP="003B0463">
      <w:pPr>
        <w:tabs>
          <w:tab w:val="left" w:pos="3520"/>
        </w:tabs>
        <w:rPr>
          <w:rFonts w:ascii="Arial" w:hAnsi="Arial" w:cs="Arial"/>
        </w:rPr>
      </w:pPr>
    </w:p>
    <w:p w14:paraId="67EA0546" w14:textId="77777777" w:rsidR="003B0463" w:rsidRPr="005B3E10" w:rsidRDefault="003B0463" w:rsidP="003B0463">
      <w:pPr>
        <w:tabs>
          <w:tab w:val="left" w:pos="3520"/>
        </w:tabs>
        <w:rPr>
          <w:rFonts w:ascii="Arial" w:hAnsi="Arial" w:cs="Arial"/>
          <w:u w:val="single"/>
        </w:rPr>
      </w:pPr>
      <w:r w:rsidRPr="005B3E10">
        <w:rPr>
          <w:rFonts w:ascii="Arial" w:hAnsi="Arial" w:cs="Arial"/>
        </w:rPr>
        <w:t>_________________________________________</w:t>
      </w:r>
    </w:p>
    <w:p w14:paraId="17D932E9" w14:textId="77777777" w:rsidR="003B0463" w:rsidRPr="005B3E10" w:rsidRDefault="003B0463" w:rsidP="003B0463">
      <w:pPr>
        <w:tabs>
          <w:tab w:val="left" w:pos="3520"/>
        </w:tabs>
        <w:ind w:right="-720"/>
        <w:rPr>
          <w:rFonts w:ascii="Arial" w:hAnsi="Arial" w:cs="Arial"/>
        </w:rPr>
      </w:pPr>
      <w:r w:rsidRPr="005B3E10">
        <w:rPr>
          <w:rFonts w:ascii="Arial" w:hAnsi="Arial" w:cs="Arial"/>
        </w:rPr>
        <w:t xml:space="preserve">City Clerk </w:t>
      </w:r>
    </w:p>
    <w:bookmarkEnd w:id="0"/>
    <w:p w14:paraId="47EF6307" w14:textId="67C21A6B" w:rsidR="00D55748" w:rsidRDefault="00F67808" w:rsidP="00D55748">
      <w:pPr>
        <w:pStyle w:val="Heading1"/>
        <w:rPr>
          <w:rFonts w:ascii="Arial" w:hAnsi="Arial" w:cs="Arial"/>
          <w:b/>
          <w:bCs/>
          <w:sz w:val="48"/>
          <w:szCs w:val="48"/>
        </w:rPr>
      </w:pPr>
      <w:r>
        <w:rPr>
          <w:rFonts w:ascii="Arial" w:hAnsi="Arial" w:cs="Arial"/>
          <w:b/>
          <w:bCs/>
          <w:sz w:val="48"/>
          <w:szCs w:val="48"/>
        </w:rPr>
        <w:t xml:space="preserve">     </w:t>
      </w:r>
    </w:p>
    <w:p w14:paraId="78365E0A" w14:textId="58C28D42" w:rsidR="00F67808" w:rsidRDefault="00F67808" w:rsidP="00F67808"/>
    <w:sectPr w:rsidR="00F67808" w:rsidSect="00D55748">
      <w:headerReference w:type="default" r:id="rId21"/>
      <w:footerReference w:type="default" r:id="rId22"/>
      <w:footerReference w:type="firs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1E6D4" w14:textId="77777777" w:rsidR="00387F40" w:rsidRDefault="00387F40" w:rsidP="00332C71">
      <w:r>
        <w:separator/>
      </w:r>
    </w:p>
  </w:endnote>
  <w:endnote w:type="continuationSeparator" w:id="0">
    <w:p w14:paraId="0C7FFFAE" w14:textId="77777777" w:rsidR="00387F40" w:rsidRDefault="00387F40" w:rsidP="00332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B7155" w14:textId="77777777" w:rsidR="00D55748" w:rsidRPr="00BD5805" w:rsidRDefault="00D55748">
    <w:pPr>
      <w:pStyle w:val="FooterCenter"/>
      <w:rPr>
        <w:rFonts w:ascii="Arial" w:hAnsi="Arial" w:cs="Arial"/>
        <w:sz w:val="20"/>
        <w:szCs w:val="20"/>
      </w:rPr>
    </w:pPr>
    <w:r>
      <w:cr/>
    </w:r>
    <w:r w:rsidRPr="00BD5805">
      <w:rPr>
        <w:rFonts w:ascii="Arial" w:hAnsi="Arial" w:cs="Arial"/>
        <w:sz w:val="20"/>
        <w:szCs w:val="20"/>
      </w:rPr>
      <w:t xml:space="preserve">Page </w:t>
    </w:r>
    <w:r w:rsidRPr="00BD5805">
      <w:rPr>
        <w:rFonts w:ascii="Arial" w:hAnsi="Arial" w:cs="Arial"/>
        <w:sz w:val="20"/>
        <w:szCs w:val="20"/>
      </w:rPr>
      <w:fldChar w:fldCharType="begin"/>
    </w:r>
    <w:r w:rsidRPr="00BD5805">
      <w:rPr>
        <w:rFonts w:ascii="Arial" w:hAnsi="Arial" w:cs="Arial"/>
        <w:sz w:val="20"/>
        <w:szCs w:val="20"/>
      </w:rPr>
      <w:instrText>PAGE \* MERGEFORMAT</w:instrText>
    </w:r>
    <w:r w:rsidRPr="00BD5805">
      <w:rPr>
        <w:rFonts w:ascii="Arial" w:hAnsi="Arial" w:cs="Arial"/>
        <w:sz w:val="20"/>
        <w:szCs w:val="20"/>
      </w:rPr>
      <w:fldChar w:fldCharType="separate"/>
    </w:r>
    <w:r>
      <w:rPr>
        <w:rFonts w:ascii="Arial" w:hAnsi="Arial" w:cs="Arial"/>
        <w:noProof/>
        <w:sz w:val="20"/>
        <w:szCs w:val="20"/>
      </w:rPr>
      <w:t>12</w:t>
    </w:r>
    <w:r w:rsidRPr="00BD5805">
      <w:rPr>
        <w:rFonts w:ascii="Arial" w:hAnsi="Arial" w:cs="Arial"/>
        <w:sz w:val="20"/>
        <w:szCs w:val="20"/>
      </w:rPr>
      <w:fldChar w:fldCharType="end"/>
    </w:r>
    <w:r w:rsidRPr="00BD5805">
      <w:rPr>
        <w:rFonts w:ascii="Arial" w:hAnsi="Arial" w:cs="Arial"/>
        <w:sz w:val="20"/>
        <w:szCs w:val="20"/>
      </w:rPr>
      <w:t xml:space="preserve"> of </w:t>
    </w:r>
    <w:r w:rsidRPr="00BD5805">
      <w:rPr>
        <w:rFonts w:ascii="Arial" w:hAnsi="Arial" w:cs="Arial"/>
        <w:sz w:val="20"/>
        <w:szCs w:val="20"/>
      </w:rPr>
      <w:fldChar w:fldCharType="begin"/>
    </w:r>
    <w:r w:rsidRPr="00BD5805">
      <w:rPr>
        <w:rFonts w:ascii="Arial" w:hAnsi="Arial" w:cs="Arial"/>
        <w:sz w:val="20"/>
        <w:szCs w:val="20"/>
      </w:rPr>
      <w:instrText>NUMPAGES \* MERGEFORMAT</w:instrText>
    </w:r>
    <w:r w:rsidRPr="00BD5805">
      <w:rPr>
        <w:rFonts w:ascii="Arial" w:hAnsi="Arial" w:cs="Arial"/>
        <w:sz w:val="20"/>
        <w:szCs w:val="20"/>
      </w:rPr>
      <w:fldChar w:fldCharType="separate"/>
    </w:r>
    <w:r>
      <w:rPr>
        <w:rFonts w:ascii="Arial" w:hAnsi="Arial" w:cs="Arial"/>
        <w:noProof/>
        <w:sz w:val="20"/>
        <w:szCs w:val="20"/>
      </w:rPr>
      <w:t>83</w:t>
    </w:r>
    <w:r w:rsidRPr="00BD5805">
      <w:rPr>
        <w:rFonts w:ascii="Arial" w:hAnsi="Arial" w:cs="Arial"/>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C8519" w14:textId="77777777" w:rsidR="00D55748" w:rsidRDefault="00D55748">
    <w:pPr>
      <w:pStyle w:val="FooterCenter"/>
    </w:pPr>
    <w:r>
      <w:cr/>
      <w:t xml:space="preserve">Page </w:t>
    </w:r>
    <w:r>
      <w:fldChar w:fldCharType="begin"/>
    </w:r>
    <w:r>
      <w:instrText>PAGE \* MERGEFORMAT</w:instrText>
    </w:r>
    <w:r>
      <w:fldChar w:fldCharType="separate"/>
    </w:r>
    <w:r>
      <w:rPr>
        <w:noProof/>
      </w:rPr>
      <w:t>11</w:t>
    </w:r>
    <w:r>
      <w:fldChar w:fldCharType="end"/>
    </w:r>
    <w:r>
      <w:t xml:space="preserve"> of </w:t>
    </w:r>
    <w:r w:rsidR="00DC7554">
      <w:fldChar w:fldCharType="begin"/>
    </w:r>
    <w:r w:rsidR="00DC7554">
      <w:instrText>NUMPAGES \* MERGEFORMAT</w:instrText>
    </w:r>
    <w:r w:rsidR="00DC7554">
      <w:fldChar w:fldCharType="separate"/>
    </w:r>
    <w:r>
      <w:rPr>
        <w:noProof/>
      </w:rPr>
      <w:t>59</w:t>
    </w:r>
    <w:r w:rsidR="00DC755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03CDF" w14:textId="77777777" w:rsidR="00D55748" w:rsidRPr="00F456CD" w:rsidRDefault="00D55748">
    <w:pPr>
      <w:pStyle w:val="FooterCenter"/>
      <w:rPr>
        <w:rFonts w:ascii="Arial" w:hAnsi="Arial" w:cs="Arial"/>
        <w:sz w:val="20"/>
        <w:szCs w:val="20"/>
      </w:rPr>
    </w:pPr>
    <w:r>
      <w:cr/>
    </w:r>
    <w:r w:rsidRPr="00F456CD">
      <w:rPr>
        <w:rFonts w:ascii="Arial" w:hAnsi="Arial" w:cs="Arial"/>
        <w:sz w:val="20"/>
        <w:szCs w:val="20"/>
      </w:rPr>
      <w:t xml:space="preserve">Page </w:t>
    </w:r>
    <w:r w:rsidRPr="00F456CD">
      <w:rPr>
        <w:rFonts w:ascii="Arial" w:hAnsi="Arial" w:cs="Arial"/>
        <w:sz w:val="20"/>
        <w:szCs w:val="20"/>
      </w:rPr>
      <w:fldChar w:fldCharType="begin"/>
    </w:r>
    <w:r w:rsidRPr="00F456CD">
      <w:rPr>
        <w:rFonts w:ascii="Arial" w:hAnsi="Arial" w:cs="Arial"/>
        <w:sz w:val="20"/>
        <w:szCs w:val="20"/>
      </w:rPr>
      <w:instrText>PAGE \* MERGEFORMAT</w:instrText>
    </w:r>
    <w:r w:rsidRPr="00F456CD">
      <w:rPr>
        <w:rFonts w:ascii="Arial" w:hAnsi="Arial" w:cs="Arial"/>
        <w:sz w:val="20"/>
        <w:szCs w:val="20"/>
      </w:rPr>
      <w:fldChar w:fldCharType="separate"/>
    </w:r>
    <w:r>
      <w:rPr>
        <w:rFonts w:ascii="Arial" w:hAnsi="Arial" w:cs="Arial"/>
        <w:noProof/>
        <w:sz w:val="20"/>
        <w:szCs w:val="20"/>
      </w:rPr>
      <w:t>29</w:t>
    </w:r>
    <w:r w:rsidRPr="00F456CD">
      <w:rPr>
        <w:rFonts w:ascii="Arial" w:hAnsi="Arial" w:cs="Arial"/>
        <w:sz w:val="20"/>
        <w:szCs w:val="20"/>
      </w:rPr>
      <w:fldChar w:fldCharType="end"/>
    </w:r>
    <w:r w:rsidRPr="00F456CD">
      <w:rPr>
        <w:rFonts w:ascii="Arial" w:hAnsi="Arial" w:cs="Arial"/>
        <w:sz w:val="20"/>
        <w:szCs w:val="20"/>
      </w:rPr>
      <w:t xml:space="preserve"> of </w:t>
    </w:r>
    <w:r w:rsidRPr="00F456CD">
      <w:rPr>
        <w:rFonts w:ascii="Arial" w:hAnsi="Arial" w:cs="Arial"/>
        <w:sz w:val="20"/>
        <w:szCs w:val="20"/>
      </w:rPr>
      <w:fldChar w:fldCharType="begin"/>
    </w:r>
    <w:r w:rsidRPr="00F456CD">
      <w:rPr>
        <w:rFonts w:ascii="Arial" w:hAnsi="Arial" w:cs="Arial"/>
        <w:sz w:val="20"/>
        <w:szCs w:val="20"/>
      </w:rPr>
      <w:instrText>NUMPAGES \* MERGEFORMAT</w:instrText>
    </w:r>
    <w:r w:rsidRPr="00F456CD">
      <w:rPr>
        <w:rFonts w:ascii="Arial" w:hAnsi="Arial" w:cs="Arial"/>
        <w:sz w:val="20"/>
        <w:szCs w:val="20"/>
      </w:rPr>
      <w:fldChar w:fldCharType="separate"/>
    </w:r>
    <w:r>
      <w:rPr>
        <w:rFonts w:ascii="Arial" w:hAnsi="Arial" w:cs="Arial"/>
        <w:noProof/>
        <w:sz w:val="20"/>
        <w:szCs w:val="20"/>
      </w:rPr>
      <w:t>83</w:t>
    </w:r>
    <w:r w:rsidRPr="00F456CD">
      <w:rPr>
        <w:rFonts w:ascii="Arial" w:hAnsi="Arial" w:cs="Arial"/>
        <w:noProof/>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ADD72" w14:textId="77777777" w:rsidR="00D55748" w:rsidRPr="003003C3" w:rsidRDefault="00D55748" w:rsidP="003003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B1723" w14:textId="77777777" w:rsidR="00D55748" w:rsidRPr="003003C3" w:rsidRDefault="00D55748" w:rsidP="003003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5D431" w14:textId="77777777" w:rsidR="00D55748" w:rsidRDefault="00D55748">
    <w:pPr>
      <w:pStyle w:val="FooterCenter"/>
      <w:pBdr>
        <w:bottom w:val="single" w:sz="4" w:space="0" w:color="auto"/>
      </w:pBdr>
    </w:pPr>
  </w:p>
  <w:p w14:paraId="6E4A4718" w14:textId="77777777" w:rsidR="00D55748" w:rsidRDefault="00D55748">
    <w:pPr>
      <w:pStyle w:val="FooterLeft"/>
    </w:pPr>
    <w:r>
      <w:tab/>
    </w:r>
  </w:p>
  <w:p w14:paraId="3296681E" w14:textId="77777777" w:rsidR="00D55748" w:rsidRDefault="00D55748">
    <w:pPr>
      <w:pStyle w:val="FooterLeft"/>
    </w:pPr>
    <w:r>
      <w:t>(Supp. No. 5)</w:t>
    </w:r>
  </w:p>
  <w:p w14:paraId="4F251F3D" w14:textId="77777777" w:rsidR="00D55748" w:rsidRDefault="00D55748">
    <w:pPr>
      <w:pStyle w:val="FooterCenter"/>
      <w:rPr>
        <w:noProof/>
      </w:rPr>
    </w:pPr>
    <w:r>
      <w:cr/>
      <w:t xml:space="preserve">Page </w:t>
    </w:r>
    <w:r>
      <w:fldChar w:fldCharType="begin"/>
    </w:r>
    <w:r>
      <w:instrText>PAGE \* MERGEFORMAT</w:instrText>
    </w:r>
    <w:r>
      <w:fldChar w:fldCharType="separate"/>
    </w:r>
    <w:r>
      <w:rPr>
        <w:noProof/>
      </w:rPr>
      <w:t>50</w:t>
    </w:r>
    <w:r>
      <w:fldChar w:fldCharType="end"/>
    </w:r>
    <w:r>
      <w:t xml:space="preserve"> of </w:t>
    </w:r>
    <w:r w:rsidR="00DC7554">
      <w:fldChar w:fldCharType="begin"/>
    </w:r>
    <w:r w:rsidR="00DC7554">
      <w:instrText>NUMPAGES \* MERGEFORMAT</w:instrText>
    </w:r>
    <w:r w:rsidR="00DC7554">
      <w:fldChar w:fldCharType="separate"/>
    </w:r>
    <w:r>
      <w:rPr>
        <w:noProof/>
      </w:rPr>
      <w:t>73</w:t>
    </w:r>
    <w:r w:rsidR="00DC7554">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ED5EC" w14:textId="77777777" w:rsidR="00D55748" w:rsidRDefault="00D55748">
    <w:pPr>
      <w:pStyle w:val="FooterCenter"/>
      <w:pBdr>
        <w:bottom w:val="single" w:sz="4" w:space="0" w:color="auto"/>
      </w:pBdr>
    </w:pPr>
  </w:p>
  <w:p w14:paraId="11A1A77D" w14:textId="77777777" w:rsidR="00D55748" w:rsidRDefault="00D55748">
    <w:pPr>
      <w:pStyle w:val="FooterLeft"/>
    </w:pPr>
    <w:r>
      <w:tab/>
    </w:r>
  </w:p>
  <w:p w14:paraId="01A3177E" w14:textId="77777777" w:rsidR="00D55748" w:rsidRDefault="00D55748">
    <w:pPr>
      <w:pStyle w:val="FooterLeft"/>
    </w:pPr>
    <w:r>
      <w:t>(Supp. No. 5)</w:t>
    </w:r>
  </w:p>
  <w:p w14:paraId="68C8EF46" w14:textId="77777777" w:rsidR="00D55748" w:rsidRDefault="00D55748">
    <w:pPr>
      <w:pStyle w:val="FooterCenter"/>
      <w:rPr>
        <w:noProof/>
      </w:rPr>
    </w:pPr>
    <w:r>
      <w:cr/>
      <w:t xml:space="preserve">Page </w:t>
    </w:r>
    <w:r>
      <w:fldChar w:fldCharType="begin"/>
    </w:r>
    <w:r>
      <w:instrText>PAGE \* MERGEFORMAT</w:instrText>
    </w:r>
    <w:r>
      <w:fldChar w:fldCharType="separate"/>
    </w:r>
    <w:r>
      <w:rPr>
        <w:noProof/>
      </w:rPr>
      <w:t>51</w:t>
    </w:r>
    <w:r>
      <w:fldChar w:fldCharType="end"/>
    </w:r>
    <w:r>
      <w:t xml:space="preserve"> of </w:t>
    </w:r>
    <w:r w:rsidR="00DC7554">
      <w:fldChar w:fldCharType="begin"/>
    </w:r>
    <w:r w:rsidR="00DC7554">
      <w:instrText>NUMPAGES \* MERGEFORMAT</w:instrText>
    </w:r>
    <w:r w:rsidR="00DC7554">
      <w:fldChar w:fldCharType="separate"/>
    </w:r>
    <w:r>
      <w:rPr>
        <w:noProof/>
      </w:rPr>
      <w:t>73</w:t>
    </w:r>
    <w:r w:rsidR="00DC7554">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97FA" w14:textId="2D160C26" w:rsidR="00245FC8" w:rsidRDefault="00245FC8" w:rsidP="00332C71">
    <w:pPr>
      <w:pStyle w:val="Footer"/>
      <w:jc w:val="center"/>
      <w:rPr>
        <w:rFonts w:ascii="Arial" w:hAnsi="Arial" w:cs="Arial"/>
      </w:rPr>
    </w:pPr>
  </w:p>
  <w:p w14:paraId="03794A4F" w14:textId="4D472A21" w:rsidR="00245FC8" w:rsidRPr="00F71AC4" w:rsidRDefault="00245FC8" w:rsidP="00332C71">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2C36B5">
      <w:rPr>
        <w:rFonts w:ascii="Arial" w:hAnsi="Arial" w:cs="Arial"/>
        <w:bCs/>
        <w:noProof/>
      </w:rPr>
      <w:t>67</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2C36B5">
      <w:rPr>
        <w:rFonts w:ascii="Arial" w:hAnsi="Arial" w:cs="Arial"/>
        <w:bCs/>
        <w:noProof/>
      </w:rPr>
      <w:t>83</w:t>
    </w:r>
    <w:r w:rsidRPr="00F71AC4">
      <w:rPr>
        <w:rFonts w:ascii="Arial" w:hAnsi="Arial" w:cs="Arial"/>
        <w:bCs/>
      </w:rPr>
      <w:fldChar w:fldCharType="end"/>
    </w:r>
  </w:p>
  <w:p w14:paraId="5090D958" w14:textId="77777777" w:rsidR="00245FC8" w:rsidRDefault="00245FC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E40D5" w14:textId="62E660B6" w:rsidR="00245FC8" w:rsidRPr="001F0217" w:rsidRDefault="00245FC8" w:rsidP="001F0217">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DA4E03">
      <w:rPr>
        <w:rFonts w:ascii="Arial" w:hAnsi="Arial" w:cs="Arial"/>
        <w:bCs/>
        <w:noProof/>
      </w:rPr>
      <w:t>51</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DA4E03">
      <w:rPr>
        <w:rFonts w:ascii="Arial" w:hAnsi="Arial" w:cs="Arial"/>
        <w:bCs/>
        <w:noProof/>
      </w:rPr>
      <w:t>83</w:t>
    </w:r>
    <w:r w:rsidRPr="00F71AC4">
      <w:rPr>
        <w:rFonts w:ascii="Arial" w:hAnsi="Arial" w:cs="Arial"/>
        <w:bCs/>
      </w:rPr>
      <w:fldChar w:fldCharType="end"/>
    </w:r>
  </w:p>
  <w:p w14:paraId="45FD932B" w14:textId="77777777" w:rsidR="00245FC8" w:rsidRDefault="00245F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8D6D9" w14:textId="77777777" w:rsidR="00387F40" w:rsidRDefault="00387F40" w:rsidP="00332C71">
      <w:r>
        <w:separator/>
      </w:r>
    </w:p>
  </w:footnote>
  <w:footnote w:type="continuationSeparator" w:id="0">
    <w:p w14:paraId="2BEDEF9C" w14:textId="77777777" w:rsidR="00387F40" w:rsidRDefault="00387F40" w:rsidP="00332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6E07B" w14:textId="77777777" w:rsidR="00D55748" w:rsidRDefault="00D55748">
    <w:pPr>
      <w:pStyle w:val="HeaderCenter"/>
    </w:pPr>
  </w:p>
  <w:p w14:paraId="0D4E8875" w14:textId="77777777" w:rsidR="00D55748" w:rsidRDefault="00D55748">
    <w:pPr>
      <w:pStyle w:val="HeaderCenter"/>
      <w:pBdr>
        <w:top w:val="single" w:sz="4"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5FF20" w14:textId="77777777" w:rsidR="00D55748" w:rsidRDefault="00D55748" w:rsidP="000354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FE434" w14:textId="77777777" w:rsidR="00D55748" w:rsidRPr="0040076C" w:rsidRDefault="00D55748" w:rsidP="000354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7298E" w14:textId="77777777" w:rsidR="00D55748" w:rsidRPr="00C17151" w:rsidRDefault="00D55748" w:rsidP="000354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62D7" w14:textId="77777777" w:rsidR="00D55748" w:rsidRDefault="00D55748">
    <w:pPr>
      <w:pStyle w:val="HeaderCenter"/>
    </w:pPr>
  </w:p>
  <w:p w14:paraId="7F1BD78D" w14:textId="77777777" w:rsidR="00D55748" w:rsidRDefault="00D55748">
    <w:pPr>
      <w:pStyle w:val="HeaderCenter"/>
      <w:pBdr>
        <w:top w:val="single" w:sz="4"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98474" w14:textId="77777777" w:rsidR="00D55748" w:rsidRDefault="00D55748">
    <w:pPr>
      <w:pStyle w:val="HeaderCenter"/>
    </w:pPr>
  </w:p>
  <w:p w14:paraId="794B433C" w14:textId="77777777" w:rsidR="00D55748" w:rsidRDefault="00D55748">
    <w:pPr>
      <w:pStyle w:val="HeaderCenter"/>
      <w:pBdr>
        <w:top w:val="single" w:sz="4"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F9DD" w14:textId="70CA8BCB" w:rsidR="00245FC8" w:rsidRPr="006C5774" w:rsidRDefault="00245FC8">
    <w:pPr>
      <w:pStyle w:val="Header"/>
      <w:rPr>
        <w:rFonts w:ascii="Arial" w:hAnsi="Arial" w:cs="Arial"/>
      </w:rPr>
    </w:pPr>
    <w:r w:rsidRPr="006C5774">
      <w:rPr>
        <w:rFonts w:ascii="Arial" w:hAnsi="Arial" w:cs="Arial"/>
      </w:rPr>
      <w:t xml:space="preserve">Resolution PC No. </w:t>
    </w:r>
    <w:r>
      <w:rPr>
        <w:rFonts w:ascii="Arial" w:hAnsi="Arial" w:cs="Arial"/>
      </w:rPr>
      <w:t>2022</w:t>
    </w:r>
    <w:r w:rsidRPr="006C5774">
      <w:rPr>
        <w:rFonts w:ascii="Arial" w:hAnsi="Arial" w:cs="Arial"/>
      </w:rPr>
      <w:t>-_____</w:t>
    </w:r>
  </w:p>
  <w:p w14:paraId="7B5574EA" w14:textId="77777777" w:rsidR="00245FC8" w:rsidRDefault="00245FC8">
    <w:pPr>
      <w:pStyle w:val="Header"/>
    </w:pPr>
  </w:p>
  <w:p w14:paraId="187328DA" w14:textId="77777777" w:rsidR="00245FC8" w:rsidRDefault="00245FC8">
    <w:pPr>
      <w:pStyle w:val="Header"/>
    </w:pPr>
  </w:p>
  <w:p w14:paraId="72945278" w14:textId="77777777" w:rsidR="00245FC8" w:rsidRDefault="00245FC8"/>
  <w:p w14:paraId="23A3BAD8" w14:textId="77777777" w:rsidR="00245FC8" w:rsidRDefault="00245F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160926"/>
    <w:lvl w:ilvl="0">
      <w:start w:val="1"/>
      <w:numFmt w:val="decimal"/>
      <w:pStyle w:val="ListBullet2"/>
      <w:lvlText w:val="%1."/>
      <w:lvlJc w:val="left"/>
      <w:pPr>
        <w:tabs>
          <w:tab w:val="num" w:pos="1800"/>
        </w:tabs>
        <w:ind w:left="1800" w:hanging="360"/>
      </w:pPr>
    </w:lvl>
  </w:abstractNum>
  <w:abstractNum w:abstractNumId="1" w15:restartNumberingAfterBreak="0">
    <w:nsid w:val="FFFFFF7D"/>
    <w:multiLevelType w:val="multilevel"/>
    <w:tmpl w:val="07DC018C"/>
    <w:lvl w:ilvl="0">
      <w:start w:val="1"/>
      <w:numFmt w:val="decimal"/>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singleLevel"/>
    <w:tmpl w:val="7B2CA9C8"/>
    <w:lvl w:ilvl="0">
      <w:start w:val="1"/>
      <w:numFmt w:val="decimal"/>
      <w:pStyle w:val="ListBullet"/>
      <w:lvlText w:val="%1."/>
      <w:lvlJc w:val="left"/>
      <w:pPr>
        <w:tabs>
          <w:tab w:val="num" w:pos="1080"/>
        </w:tabs>
        <w:ind w:left="1080" w:hanging="360"/>
      </w:pPr>
    </w:lvl>
  </w:abstractNum>
  <w:abstractNum w:abstractNumId="3" w15:restartNumberingAfterBreak="0">
    <w:nsid w:val="FFFFFF7F"/>
    <w:multiLevelType w:val="multilevel"/>
    <w:tmpl w:val="C43E25FC"/>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8EB42766"/>
    <w:lvl w:ilvl="0">
      <w:start w:val="1"/>
      <w:numFmt w:val="bullet"/>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multilevel"/>
    <w:tmpl w:val="A692D892"/>
    <w:lvl w:ilvl="0">
      <w:start w:val="1"/>
      <w:numFmt w:val="bullet"/>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singleLevel"/>
    <w:tmpl w:val="4628CA9E"/>
    <w:lvl w:ilvl="0">
      <w:start w:val="1"/>
      <w:numFmt w:val="bullet"/>
      <w:pStyle w:val="ListBullet3"/>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2BB8B592"/>
    <w:lvl w:ilvl="0">
      <w:start w:val="1"/>
      <w:numFmt w:val="decimal"/>
      <w:pStyle w:val="ListBullet5"/>
      <w:lvlText w:val="%1."/>
      <w:lvlJc w:val="left"/>
      <w:pPr>
        <w:tabs>
          <w:tab w:val="num" w:pos="360"/>
        </w:tabs>
        <w:ind w:left="360" w:hanging="360"/>
      </w:pPr>
    </w:lvl>
  </w:abstractNum>
  <w:abstractNum w:abstractNumId="9" w15:restartNumberingAfterBreak="0">
    <w:nsid w:val="FFFFFF89"/>
    <w:multiLevelType w:val="multilevel"/>
    <w:tmpl w:val="A0A43B94"/>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F2686B"/>
    <w:multiLevelType w:val="hybridMultilevel"/>
    <w:tmpl w:val="5F34C9BC"/>
    <w:lvl w:ilvl="0" w:tplc="46B272D6">
      <w:start w:val="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5354CB"/>
    <w:multiLevelType w:val="hybridMultilevel"/>
    <w:tmpl w:val="8FB24C32"/>
    <w:lvl w:ilvl="0" w:tplc="9E187E94">
      <w:start w:val="1"/>
      <w:numFmt w:val="lowerLetter"/>
      <w:lvlText w:val="%1."/>
      <w:lvlJc w:val="left"/>
      <w:pPr>
        <w:ind w:left="2520" w:hanging="360"/>
      </w:pPr>
      <w:rPr>
        <w:rFonts w:eastAsia="Calibri" w:cs="Times New Roman" w:hint="default"/>
      </w:rPr>
    </w:lvl>
    <w:lvl w:ilvl="1" w:tplc="934A09DE" w:tentative="1">
      <w:start w:val="1"/>
      <w:numFmt w:val="lowerLetter"/>
      <w:lvlText w:val="%2."/>
      <w:lvlJc w:val="left"/>
      <w:pPr>
        <w:ind w:left="1440" w:hanging="360"/>
      </w:pPr>
    </w:lvl>
    <w:lvl w:ilvl="2" w:tplc="F75E66C6" w:tentative="1">
      <w:start w:val="1"/>
      <w:numFmt w:val="lowerRoman"/>
      <w:lvlText w:val="%3."/>
      <w:lvlJc w:val="right"/>
      <w:pPr>
        <w:ind w:left="2160" w:hanging="180"/>
      </w:pPr>
    </w:lvl>
    <w:lvl w:ilvl="3" w:tplc="14BA8352" w:tentative="1">
      <w:start w:val="1"/>
      <w:numFmt w:val="decimal"/>
      <w:lvlText w:val="%4."/>
      <w:lvlJc w:val="left"/>
      <w:pPr>
        <w:ind w:left="2880" w:hanging="360"/>
      </w:pPr>
    </w:lvl>
    <w:lvl w:ilvl="4" w:tplc="4ABECDC0" w:tentative="1">
      <w:start w:val="1"/>
      <w:numFmt w:val="lowerLetter"/>
      <w:lvlText w:val="%5."/>
      <w:lvlJc w:val="left"/>
      <w:pPr>
        <w:ind w:left="3600" w:hanging="360"/>
      </w:pPr>
    </w:lvl>
    <w:lvl w:ilvl="5" w:tplc="ED242BB8" w:tentative="1">
      <w:start w:val="1"/>
      <w:numFmt w:val="lowerRoman"/>
      <w:lvlText w:val="%6."/>
      <w:lvlJc w:val="right"/>
      <w:pPr>
        <w:ind w:left="4320" w:hanging="180"/>
      </w:pPr>
    </w:lvl>
    <w:lvl w:ilvl="6" w:tplc="7CF410FE" w:tentative="1">
      <w:start w:val="1"/>
      <w:numFmt w:val="decimal"/>
      <w:lvlText w:val="%7."/>
      <w:lvlJc w:val="left"/>
      <w:pPr>
        <w:ind w:left="5040" w:hanging="360"/>
      </w:pPr>
    </w:lvl>
    <w:lvl w:ilvl="7" w:tplc="63F05EC4" w:tentative="1">
      <w:start w:val="1"/>
      <w:numFmt w:val="lowerLetter"/>
      <w:lvlText w:val="%8."/>
      <w:lvlJc w:val="left"/>
      <w:pPr>
        <w:ind w:left="5760" w:hanging="360"/>
      </w:pPr>
    </w:lvl>
    <w:lvl w:ilvl="8" w:tplc="2416C0BA" w:tentative="1">
      <w:start w:val="1"/>
      <w:numFmt w:val="lowerRoman"/>
      <w:lvlText w:val="%9."/>
      <w:lvlJc w:val="right"/>
      <w:pPr>
        <w:ind w:left="6480" w:hanging="180"/>
      </w:pPr>
    </w:lvl>
  </w:abstractNum>
  <w:abstractNum w:abstractNumId="12" w15:restartNumberingAfterBreak="0">
    <w:nsid w:val="05720502"/>
    <w:multiLevelType w:val="hybridMultilevel"/>
    <w:tmpl w:val="ABF68C22"/>
    <w:lvl w:ilvl="0" w:tplc="D81C54E6">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874221"/>
    <w:multiLevelType w:val="hybridMultilevel"/>
    <w:tmpl w:val="4A5AD1DE"/>
    <w:lvl w:ilvl="0" w:tplc="1F24FE1E">
      <w:start w:val="3"/>
      <w:numFmt w:val="decimal"/>
      <w:lvlText w:val="%1."/>
      <w:lvlJc w:val="left"/>
      <w:pPr>
        <w:ind w:left="2520" w:hanging="360"/>
      </w:pPr>
      <w:rPr>
        <w:rFonts w:hint="default"/>
      </w:rPr>
    </w:lvl>
    <w:lvl w:ilvl="1" w:tplc="4CA2682A" w:tentative="1">
      <w:start w:val="1"/>
      <w:numFmt w:val="lowerLetter"/>
      <w:lvlText w:val="%2."/>
      <w:lvlJc w:val="left"/>
      <w:pPr>
        <w:ind w:left="1440" w:hanging="360"/>
      </w:pPr>
    </w:lvl>
    <w:lvl w:ilvl="2" w:tplc="A20C4FA0" w:tentative="1">
      <w:start w:val="1"/>
      <w:numFmt w:val="lowerRoman"/>
      <w:lvlText w:val="%3."/>
      <w:lvlJc w:val="right"/>
      <w:pPr>
        <w:ind w:left="2160" w:hanging="180"/>
      </w:pPr>
    </w:lvl>
    <w:lvl w:ilvl="3" w:tplc="2824563E" w:tentative="1">
      <w:start w:val="1"/>
      <w:numFmt w:val="decimal"/>
      <w:lvlText w:val="%4."/>
      <w:lvlJc w:val="left"/>
      <w:pPr>
        <w:ind w:left="2880" w:hanging="360"/>
      </w:pPr>
    </w:lvl>
    <w:lvl w:ilvl="4" w:tplc="EB747D6A" w:tentative="1">
      <w:start w:val="1"/>
      <w:numFmt w:val="lowerLetter"/>
      <w:lvlText w:val="%5."/>
      <w:lvlJc w:val="left"/>
      <w:pPr>
        <w:ind w:left="3600" w:hanging="360"/>
      </w:pPr>
    </w:lvl>
    <w:lvl w:ilvl="5" w:tplc="B7F499BC" w:tentative="1">
      <w:start w:val="1"/>
      <w:numFmt w:val="lowerRoman"/>
      <w:lvlText w:val="%6."/>
      <w:lvlJc w:val="right"/>
      <w:pPr>
        <w:ind w:left="4320" w:hanging="180"/>
      </w:pPr>
    </w:lvl>
    <w:lvl w:ilvl="6" w:tplc="4C8C14DA" w:tentative="1">
      <w:start w:val="1"/>
      <w:numFmt w:val="decimal"/>
      <w:lvlText w:val="%7."/>
      <w:lvlJc w:val="left"/>
      <w:pPr>
        <w:ind w:left="5040" w:hanging="360"/>
      </w:pPr>
    </w:lvl>
    <w:lvl w:ilvl="7" w:tplc="5510BA9E" w:tentative="1">
      <w:start w:val="1"/>
      <w:numFmt w:val="lowerLetter"/>
      <w:lvlText w:val="%8."/>
      <w:lvlJc w:val="left"/>
      <w:pPr>
        <w:ind w:left="5760" w:hanging="360"/>
      </w:pPr>
    </w:lvl>
    <w:lvl w:ilvl="8" w:tplc="E7C06D9C" w:tentative="1">
      <w:start w:val="1"/>
      <w:numFmt w:val="lowerRoman"/>
      <w:lvlText w:val="%9."/>
      <w:lvlJc w:val="right"/>
      <w:pPr>
        <w:ind w:left="6480" w:hanging="180"/>
      </w:pPr>
    </w:lvl>
  </w:abstractNum>
  <w:abstractNum w:abstractNumId="14" w15:restartNumberingAfterBreak="0">
    <w:nsid w:val="0E592FEC"/>
    <w:multiLevelType w:val="hybridMultilevel"/>
    <w:tmpl w:val="C3948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EF0A04"/>
    <w:multiLevelType w:val="hybridMultilevel"/>
    <w:tmpl w:val="C308BD78"/>
    <w:lvl w:ilvl="0" w:tplc="04090011">
      <w:start w:val="1"/>
      <w:numFmt w:val="decimal"/>
      <w:lvlText w:val="%1)"/>
      <w:lvlJc w:val="left"/>
      <w:pPr>
        <w:ind w:left="1980" w:hanging="360"/>
      </w:pPr>
      <w:rPr>
        <w:rFonts w:hint="default"/>
      </w:r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start w:val="1"/>
      <w:numFmt w:val="lowerRoman"/>
      <w:lvlText w:val="%6."/>
      <w:lvlJc w:val="right"/>
      <w:pPr>
        <w:ind w:left="5580" w:hanging="180"/>
      </w:pPr>
    </w:lvl>
    <w:lvl w:ilvl="6" w:tplc="0409000F">
      <w:start w:val="1"/>
      <w:numFmt w:val="decimal"/>
      <w:lvlText w:val="%7."/>
      <w:lvlJc w:val="left"/>
      <w:pPr>
        <w:ind w:left="6300" w:hanging="360"/>
      </w:pPr>
    </w:lvl>
    <w:lvl w:ilvl="7" w:tplc="04090019">
      <w:start w:val="1"/>
      <w:numFmt w:val="lowerLetter"/>
      <w:lvlText w:val="%8."/>
      <w:lvlJc w:val="left"/>
      <w:pPr>
        <w:ind w:left="7020" w:hanging="360"/>
      </w:pPr>
    </w:lvl>
    <w:lvl w:ilvl="8" w:tplc="0409001B">
      <w:start w:val="1"/>
      <w:numFmt w:val="lowerRoman"/>
      <w:lvlText w:val="%9."/>
      <w:lvlJc w:val="right"/>
      <w:pPr>
        <w:ind w:left="7740" w:hanging="180"/>
      </w:pPr>
    </w:lvl>
  </w:abstractNum>
  <w:abstractNum w:abstractNumId="16" w15:restartNumberingAfterBreak="0">
    <w:nsid w:val="1CD992EB"/>
    <w:multiLevelType w:val="multilevel"/>
    <w:tmpl w:val="C400ABE4"/>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7" w15:restartNumberingAfterBreak="0">
    <w:nsid w:val="20A3446E"/>
    <w:multiLevelType w:val="hybridMultilevel"/>
    <w:tmpl w:val="F750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24210C"/>
    <w:multiLevelType w:val="multilevel"/>
    <w:tmpl w:val="76481080"/>
    <w:lvl w:ilvl="0">
      <w:start w:val="1"/>
      <w:numFmt w:val="decimal"/>
      <w:lvlText w:val="%1."/>
      <w:lvlJc w:val="left"/>
      <w:pPr>
        <w:tabs>
          <w:tab w:val="num" w:pos="1440"/>
        </w:tabs>
        <w:ind w:left="1440" w:hanging="36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29BD7E92"/>
    <w:multiLevelType w:val="hybridMultilevel"/>
    <w:tmpl w:val="0DEC9C86"/>
    <w:lvl w:ilvl="0" w:tplc="04090011">
      <w:start w:val="1"/>
      <w:numFmt w:val="decimal"/>
      <w:lvlText w:val="%1)"/>
      <w:lvlJc w:val="left"/>
      <w:pPr>
        <w:ind w:left="1980" w:hanging="360"/>
      </w:pPr>
      <w:rPr>
        <w:rFonts w:hint="default"/>
      </w:r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start w:val="1"/>
      <w:numFmt w:val="lowerRoman"/>
      <w:lvlText w:val="%6."/>
      <w:lvlJc w:val="right"/>
      <w:pPr>
        <w:ind w:left="5580" w:hanging="180"/>
      </w:pPr>
    </w:lvl>
    <w:lvl w:ilvl="6" w:tplc="0409000F">
      <w:start w:val="1"/>
      <w:numFmt w:val="decimal"/>
      <w:lvlText w:val="%7."/>
      <w:lvlJc w:val="left"/>
      <w:pPr>
        <w:ind w:left="6300" w:hanging="360"/>
      </w:pPr>
    </w:lvl>
    <w:lvl w:ilvl="7" w:tplc="04090019">
      <w:start w:val="1"/>
      <w:numFmt w:val="lowerLetter"/>
      <w:lvlText w:val="%8."/>
      <w:lvlJc w:val="left"/>
      <w:pPr>
        <w:ind w:left="7020" w:hanging="360"/>
      </w:pPr>
    </w:lvl>
    <w:lvl w:ilvl="8" w:tplc="0409001B">
      <w:start w:val="1"/>
      <w:numFmt w:val="lowerRoman"/>
      <w:lvlText w:val="%9."/>
      <w:lvlJc w:val="right"/>
      <w:pPr>
        <w:ind w:left="7740" w:hanging="180"/>
      </w:pPr>
    </w:lvl>
  </w:abstractNum>
  <w:abstractNum w:abstractNumId="20" w15:restartNumberingAfterBreak="0">
    <w:nsid w:val="2A1D57C3"/>
    <w:multiLevelType w:val="hybridMultilevel"/>
    <w:tmpl w:val="A148C600"/>
    <w:lvl w:ilvl="0" w:tplc="331AB51C">
      <w:start w:val="1"/>
      <w:numFmt w:val="lowerLetter"/>
      <w:lvlText w:val="%1."/>
      <w:lvlJc w:val="left"/>
      <w:pPr>
        <w:ind w:left="1980" w:hanging="360"/>
      </w:pPr>
      <w:rPr>
        <w:rFonts w:hint="default"/>
      </w:r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start w:val="1"/>
      <w:numFmt w:val="lowerRoman"/>
      <w:lvlText w:val="%6."/>
      <w:lvlJc w:val="right"/>
      <w:pPr>
        <w:ind w:left="5580" w:hanging="180"/>
      </w:pPr>
    </w:lvl>
    <w:lvl w:ilvl="6" w:tplc="0409000F">
      <w:start w:val="1"/>
      <w:numFmt w:val="decimal"/>
      <w:lvlText w:val="%7."/>
      <w:lvlJc w:val="left"/>
      <w:pPr>
        <w:ind w:left="6300" w:hanging="360"/>
      </w:pPr>
    </w:lvl>
    <w:lvl w:ilvl="7" w:tplc="04090019">
      <w:start w:val="1"/>
      <w:numFmt w:val="lowerLetter"/>
      <w:lvlText w:val="%8."/>
      <w:lvlJc w:val="left"/>
      <w:pPr>
        <w:ind w:left="7020" w:hanging="360"/>
      </w:pPr>
    </w:lvl>
    <w:lvl w:ilvl="8" w:tplc="0409001B">
      <w:start w:val="1"/>
      <w:numFmt w:val="lowerRoman"/>
      <w:lvlText w:val="%9."/>
      <w:lvlJc w:val="right"/>
      <w:pPr>
        <w:ind w:left="7740" w:hanging="180"/>
      </w:pPr>
    </w:lvl>
  </w:abstractNum>
  <w:abstractNum w:abstractNumId="21" w15:restartNumberingAfterBreak="0">
    <w:nsid w:val="33341FF0"/>
    <w:multiLevelType w:val="hybridMultilevel"/>
    <w:tmpl w:val="C19887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C1F2C75"/>
    <w:multiLevelType w:val="hybridMultilevel"/>
    <w:tmpl w:val="66EC024E"/>
    <w:lvl w:ilvl="0" w:tplc="D81C54E6">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3362A1"/>
    <w:multiLevelType w:val="hybridMultilevel"/>
    <w:tmpl w:val="53184ADE"/>
    <w:lvl w:ilvl="0" w:tplc="A6F4905A">
      <w:start w:val="1"/>
      <w:numFmt w:val="decimal"/>
      <w:lvlText w:val="(%1)"/>
      <w:lvlJc w:val="left"/>
      <w:pPr>
        <w:ind w:left="1440" w:hanging="60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4" w15:restartNumberingAfterBreak="0">
    <w:nsid w:val="408C0542"/>
    <w:multiLevelType w:val="hybridMultilevel"/>
    <w:tmpl w:val="CE86A932"/>
    <w:lvl w:ilvl="0" w:tplc="04090011">
      <w:start w:val="1"/>
      <w:numFmt w:val="decimal"/>
      <w:lvlText w:val="%1)"/>
      <w:lvlJc w:val="left"/>
      <w:pPr>
        <w:ind w:left="4680" w:hanging="360"/>
      </w:pPr>
    </w:lvl>
    <w:lvl w:ilvl="1" w:tplc="04090019">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5" w15:restartNumberingAfterBreak="0">
    <w:nsid w:val="40C460F2"/>
    <w:multiLevelType w:val="multilevel"/>
    <w:tmpl w:val="45506942"/>
    <w:lvl w:ilvl="0">
      <w:start w:val="33"/>
      <w:numFmt w:val="decimal"/>
      <w:pStyle w:val="ArticleL1"/>
      <w:lvlText w:val="CHAPTER %1"/>
      <w:lvlJc w:val="left"/>
      <w:pPr>
        <w:tabs>
          <w:tab w:val="num" w:pos="720"/>
        </w:tabs>
        <w:ind w:left="0" w:firstLine="0"/>
      </w:pPr>
      <w:rPr>
        <w:rFonts w:hint="default"/>
        <w:b/>
        <w:i w:val="0"/>
        <w:caps/>
        <w:smallCaps w:val="0"/>
        <w:u w:val="none"/>
      </w:rPr>
    </w:lvl>
    <w:lvl w:ilvl="1">
      <w:start w:val="1"/>
      <w:numFmt w:val="decimal"/>
      <w:pStyle w:val="ArticleL2"/>
      <w:isLgl/>
      <w:lvlText w:val="Sec. 33-%2"/>
      <w:lvlJc w:val="left"/>
      <w:pPr>
        <w:tabs>
          <w:tab w:val="num" w:pos="720"/>
        </w:tabs>
        <w:ind w:left="1440" w:hanging="1440"/>
      </w:pPr>
      <w:rPr>
        <w:rFonts w:hint="default"/>
        <w:b/>
        <w:i w:val="0"/>
        <w:caps w:val="0"/>
        <w:u w:val="none"/>
      </w:rPr>
    </w:lvl>
    <w:lvl w:ilvl="2">
      <w:start w:val="1"/>
      <w:numFmt w:val="decimal"/>
      <w:pStyle w:val="ArticleL3"/>
      <w:isLgl/>
      <w:lvlText w:val="%1.%2.%3"/>
      <w:lvlJc w:val="left"/>
      <w:pPr>
        <w:tabs>
          <w:tab w:val="num" w:pos="2160"/>
        </w:tabs>
        <w:ind w:left="0" w:firstLine="1440"/>
      </w:pPr>
      <w:rPr>
        <w:rFonts w:hint="default"/>
        <w:b w:val="0"/>
        <w:i w:val="0"/>
        <w:caps w:val="0"/>
        <w:u w:val="none"/>
      </w:rPr>
    </w:lvl>
    <w:lvl w:ilvl="3">
      <w:start w:val="1"/>
      <w:numFmt w:val="lowerLetter"/>
      <w:pStyle w:val="ArticleL4"/>
      <w:lvlText w:val="(%4)"/>
      <w:lvlJc w:val="left"/>
      <w:pPr>
        <w:tabs>
          <w:tab w:val="num" w:pos="1440"/>
        </w:tabs>
        <w:ind w:left="0" w:firstLine="720"/>
      </w:pPr>
      <w:rPr>
        <w:rFonts w:hint="default"/>
        <w:b w:val="0"/>
        <w:i w:val="0"/>
        <w:caps w:val="0"/>
        <w:color w:val="auto"/>
        <w:u w:val="none"/>
      </w:rPr>
    </w:lvl>
    <w:lvl w:ilvl="4">
      <w:start w:val="1"/>
      <w:numFmt w:val="none"/>
      <w:pStyle w:val="ArticleL5"/>
      <w:lvlText w:val="1."/>
      <w:lvlJc w:val="left"/>
      <w:pPr>
        <w:tabs>
          <w:tab w:val="num" w:pos="2160"/>
        </w:tabs>
        <w:ind w:left="2160" w:hanging="720"/>
      </w:pPr>
      <w:rPr>
        <w:rFonts w:hint="default"/>
        <w:b w:val="0"/>
        <w:i w:val="0"/>
        <w:caps w:val="0"/>
        <w:u w:val="none"/>
      </w:rPr>
    </w:lvl>
    <w:lvl w:ilvl="5">
      <w:start w:val="1"/>
      <w:numFmt w:val="none"/>
      <w:pStyle w:val="ArticleL6"/>
      <w:lvlText w:val="(1.)"/>
      <w:lvlJc w:val="left"/>
      <w:pPr>
        <w:tabs>
          <w:tab w:val="num" w:pos="2880"/>
        </w:tabs>
        <w:ind w:left="2880" w:hanging="720"/>
      </w:pPr>
      <w:rPr>
        <w:rFonts w:hint="default"/>
        <w:b w:val="0"/>
        <w:i w:val="0"/>
        <w:caps w:val="0"/>
        <w:u w:val="none"/>
      </w:rPr>
    </w:lvl>
    <w:lvl w:ilvl="6">
      <w:start w:val="1"/>
      <w:numFmt w:val="decimal"/>
      <w:pStyle w:val="ArticleL7"/>
      <w:lvlText w:val="%7."/>
      <w:lvlJc w:val="left"/>
      <w:pPr>
        <w:tabs>
          <w:tab w:val="num" w:pos="3600"/>
        </w:tabs>
        <w:ind w:left="3600" w:hanging="720"/>
      </w:pPr>
      <w:rPr>
        <w:rFonts w:hint="default"/>
        <w:b w:val="0"/>
        <w:i w:val="0"/>
        <w:caps w:val="0"/>
        <w:u w:val="none"/>
      </w:rPr>
    </w:lvl>
    <w:lvl w:ilvl="7">
      <w:start w:val="1"/>
      <w:numFmt w:val="lowerLetter"/>
      <w:pStyle w:val="ArticleL8"/>
      <w:lvlText w:val="%8."/>
      <w:lvlJc w:val="left"/>
      <w:pPr>
        <w:tabs>
          <w:tab w:val="num" w:pos="4320"/>
        </w:tabs>
        <w:ind w:left="4320" w:hanging="720"/>
      </w:pPr>
      <w:rPr>
        <w:rFonts w:hint="default"/>
        <w:b w:val="0"/>
        <w:i w:val="0"/>
        <w:caps w:val="0"/>
        <w:u w:val="none"/>
      </w:rPr>
    </w:lvl>
    <w:lvl w:ilvl="8">
      <w:start w:val="1"/>
      <w:numFmt w:val="decimal"/>
      <w:pStyle w:val="ArticleL9"/>
      <w:lvlText w:val="%9."/>
      <w:lvlJc w:val="left"/>
      <w:pPr>
        <w:tabs>
          <w:tab w:val="num" w:pos="6480"/>
        </w:tabs>
        <w:ind w:left="0" w:firstLine="5760"/>
      </w:pPr>
      <w:rPr>
        <w:rFonts w:hint="default"/>
        <w:b w:val="0"/>
        <w:i w:val="0"/>
        <w:caps w:val="0"/>
        <w:u w:val="none"/>
      </w:rPr>
    </w:lvl>
  </w:abstractNum>
  <w:abstractNum w:abstractNumId="26" w15:restartNumberingAfterBreak="0">
    <w:nsid w:val="41407F06"/>
    <w:multiLevelType w:val="hybridMultilevel"/>
    <w:tmpl w:val="2D36E01C"/>
    <w:lvl w:ilvl="0" w:tplc="269C8A9C">
      <w:start w:val="1"/>
      <w:numFmt w:val="lowerLetter"/>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A22D75"/>
    <w:multiLevelType w:val="multilevel"/>
    <w:tmpl w:val="DAD48158"/>
    <w:lvl w:ilvl="0">
      <w:start w:val="1"/>
      <w:numFmt w:val="decimal"/>
      <w:pStyle w:val="Legal2L1"/>
      <w:lvlText w:val="%1."/>
      <w:lvlJc w:val="left"/>
      <w:pPr>
        <w:tabs>
          <w:tab w:val="num" w:pos="432"/>
        </w:tabs>
        <w:ind w:left="0" w:firstLine="0"/>
      </w:pPr>
      <w:rPr>
        <w:rFonts w:hint="default"/>
        <w:b/>
        <w:i w:val="0"/>
        <w:caps/>
        <w:smallCaps w:val="0"/>
        <w:u w:val="none"/>
      </w:rPr>
    </w:lvl>
    <w:lvl w:ilvl="1">
      <w:start w:val="1"/>
      <w:numFmt w:val="decimal"/>
      <w:pStyle w:val="Legal2L2"/>
      <w:isLgl/>
      <w:lvlText w:val="%1.%2"/>
      <w:lvlJc w:val="left"/>
      <w:pPr>
        <w:tabs>
          <w:tab w:val="num" w:pos="720"/>
        </w:tabs>
        <w:ind w:left="0" w:firstLine="360"/>
      </w:pPr>
      <w:rPr>
        <w:rFonts w:hint="default"/>
        <w:b/>
        <w:i w:val="0"/>
        <w:caps w:val="0"/>
        <w:smallCaps w:val="0"/>
        <w:u w:val="none"/>
      </w:rPr>
    </w:lvl>
    <w:lvl w:ilvl="2">
      <w:start w:val="1"/>
      <w:numFmt w:val="lowerLetter"/>
      <w:pStyle w:val="Legal2L3"/>
      <w:lvlText w:val="(%3)"/>
      <w:lvlJc w:val="left"/>
      <w:pPr>
        <w:tabs>
          <w:tab w:val="num" w:pos="1620"/>
        </w:tabs>
        <w:ind w:left="180" w:firstLine="720"/>
      </w:pPr>
      <w:rPr>
        <w:rFonts w:hint="default"/>
        <w:b/>
        <w:i w:val="0"/>
        <w:caps w:val="0"/>
        <w:smallCaps w:val="0"/>
        <w:u w:val="none"/>
      </w:rPr>
    </w:lvl>
    <w:lvl w:ilvl="3">
      <w:start w:val="1"/>
      <w:numFmt w:val="decimal"/>
      <w:pStyle w:val="Legal2L4"/>
      <w:lvlText w:val="(%4)"/>
      <w:lvlJc w:val="left"/>
      <w:pPr>
        <w:tabs>
          <w:tab w:val="num" w:pos="2160"/>
        </w:tabs>
        <w:ind w:left="0" w:firstLine="1440"/>
      </w:pPr>
      <w:rPr>
        <w:rFonts w:hint="default"/>
        <w:b/>
        <w:i w:val="0"/>
        <w:caps w:val="0"/>
        <w:smallCaps w:val="0"/>
        <w:strike w:val="0"/>
        <w:u w:val="none"/>
      </w:rPr>
    </w:lvl>
    <w:lvl w:ilvl="4">
      <w:start w:val="1"/>
      <w:numFmt w:val="lowerLetter"/>
      <w:pStyle w:val="Legal2L5"/>
      <w:lvlText w:val="(%5)"/>
      <w:lvlJc w:val="left"/>
      <w:pPr>
        <w:tabs>
          <w:tab w:val="num" w:pos="2880"/>
        </w:tabs>
        <w:ind w:left="360" w:firstLine="1800"/>
      </w:pPr>
      <w:rPr>
        <w:rFonts w:hint="default"/>
        <w:b/>
        <w:i w:val="0"/>
        <w:caps w:val="0"/>
        <w:smallCaps w:val="0"/>
        <w:strike w:val="0"/>
        <w:u w:val="none"/>
      </w:rPr>
    </w:lvl>
    <w:lvl w:ilvl="5">
      <w:start w:val="1"/>
      <w:numFmt w:val="decimal"/>
      <w:pStyle w:val="Legal2L6"/>
      <w:lvlText w:val="%6."/>
      <w:lvlJc w:val="left"/>
      <w:pPr>
        <w:tabs>
          <w:tab w:val="num" w:pos="3240"/>
        </w:tabs>
        <w:ind w:left="0" w:firstLine="2880"/>
      </w:pPr>
      <w:rPr>
        <w:rFonts w:hint="default"/>
        <w:b/>
        <w:i w:val="0"/>
        <w:caps w:val="0"/>
        <w:smallCaps w:val="0"/>
        <w:strike w:val="0"/>
        <w:u w:val="none"/>
      </w:rPr>
    </w:lvl>
    <w:lvl w:ilvl="6">
      <w:start w:val="1"/>
      <w:numFmt w:val="lowerRoman"/>
      <w:pStyle w:val="Legal2L7"/>
      <w:lvlText w:val="%7."/>
      <w:lvlJc w:val="left"/>
      <w:pPr>
        <w:tabs>
          <w:tab w:val="num" w:pos="5040"/>
        </w:tabs>
        <w:ind w:left="0" w:firstLine="4320"/>
      </w:pPr>
      <w:rPr>
        <w:rFonts w:hint="default"/>
        <w:b w:val="0"/>
        <w:i w:val="0"/>
        <w:caps w:val="0"/>
        <w:smallCaps w:val="0"/>
        <w:u w:val="none"/>
      </w:rPr>
    </w:lvl>
    <w:lvl w:ilvl="7">
      <w:start w:val="1"/>
      <w:numFmt w:val="lowerLetter"/>
      <w:pStyle w:val="Legal2L8"/>
      <w:lvlText w:val="%8)"/>
      <w:lvlJc w:val="left"/>
      <w:pPr>
        <w:tabs>
          <w:tab w:val="num" w:pos="5760"/>
        </w:tabs>
        <w:ind w:left="0" w:firstLine="5040"/>
      </w:pPr>
      <w:rPr>
        <w:rFonts w:hint="default"/>
        <w:b w:val="0"/>
        <w:i w:val="0"/>
        <w:caps w:val="0"/>
        <w:smallCaps w:val="0"/>
        <w:u w:val="none"/>
      </w:rPr>
    </w:lvl>
    <w:lvl w:ilvl="8">
      <w:start w:val="1"/>
      <w:numFmt w:val="lowerRoman"/>
      <w:pStyle w:val="Legal2L9"/>
      <w:lvlText w:val="%9)"/>
      <w:lvlJc w:val="left"/>
      <w:pPr>
        <w:tabs>
          <w:tab w:val="num" w:pos="6480"/>
        </w:tabs>
        <w:ind w:left="0" w:firstLine="5760"/>
      </w:pPr>
      <w:rPr>
        <w:rFonts w:hint="default"/>
        <w:b w:val="0"/>
        <w:i w:val="0"/>
        <w:caps w:val="0"/>
        <w:smallCaps w:val="0"/>
        <w:u w:val="none"/>
      </w:rPr>
    </w:lvl>
  </w:abstractNum>
  <w:abstractNum w:abstractNumId="28" w15:restartNumberingAfterBreak="0">
    <w:nsid w:val="427C442D"/>
    <w:multiLevelType w:val="hybridMultilevel"/>
    <w:tmpl w:val="029A32B2"/>
    <w:lvl w:ilvl="0" w:tplc="6D4430B8">
      <w:start w:val="1"/>
      <w:numFmt w:val="lowerLetter"/>
      <w:lvlText w:val="%1."/>
      <w:lvlJc w:val="left"/>
      <w:pPr>
        <w:ind w:left="2520" w:hanging="360"/>
      </w:pPr>
      <w:rPr>
        <w:rFonts w:hint="default"/>
      </w:rPr>
    </w:lvl>
    <w:lvl w:ilvl="1" w:tplc="4D947530">
      <w:start w:val="1"/>
      <w:numFmt w:val="lowerLetter"/>
      <w:lvlText w:val="%2."/>
      <w:lvlJc w:val="left"/>
      <w:pPr>
        <w:ind w:left="3240" w:hanging="360"/>
      </w:pPr>
    </w:lvl>
    <w:lvl w:ilvl="2" w:tplc="0BFE522C" w:tentative="1">
      <w:start w:val="1"/>
      <w:numFmt w:val="lowerRoman"/>
      <w:lvlText w:val="%3."/>
      <w:lvlJc w:val="right"/>
      <w:pPr>
        <w:ind w:left="3960" w:hanging="180"/>
      </w:pPr>
    </w:lvl>
    <w:lvl w:ilvl="3" w:tplc="F89ACC64" w:tentative="1">
      <w:start w:val="1"/>
      <w:numFmt w:val="decimal"/>
      <w:lvlText w:val="%4."/>
      <w:lvlJc w:val="left"/>
      <w:pPr>
        <w:ind w:left="4680" w:hanging="360"/>
      </w:pPr>
    </w:lvl>
    <w:lvl w:ilvl="4" w:tplc="C35E9EAE" w:tentative="1">
      <w:start w:val="1"/>
      <w:numFmt w:val="lowerLetter"/>
      <w:lvlText w:val="%5."/>
      <w:lvlJc w:val="left"/>
      <w:pPr>
        <w:ind w:left="5400" w:hanging="360"/>
      </w:pPr>
    </w:lvl>
    <w:lvl w:ilvl="5" w:tplc="06A40CA6" w:tentative="1">
      <w:start w:val="1"/>
      <w:numFmt w:val="lowerRoman"/>
      <w:lvlText w:val="%6."/>
      <w:lvlJc w:val="right"/>
      <w:pPr>
        <w:ind w:left="6120" w:hanging="180"/>
      </w:pPr>
    </w:lvl>
    <w:lvl w:ilvl="6" w:tplc="A94A0CA4" w:tentative="1">
      <w:start w:val="1"/>
      <w:numFmt w:val="decimal"/>
      <w:lvlText w:val="%7."/>
      <w:lvlJc w:val="left"/>
      <w:pPr>
        <w:ind w:left="6840" w:hanging="360"/>
      </w:pPr>
    </w:lvl>
    <w:lvl w:ilvl="7" w:tplc="75F0E7B0" w:tentative="1">
      <w:start w:val="1"/>
      <w:numFmt w:val="lowerLetter"/>
      <w:lvlText w:val="%8."/>
      <w:lvlJc w:val="left"/>
      <w:pPr>
        <w:ind w:left="7560" w:hanging="360"/>
      </w:pPr>
    </w:lvl>
    <w:lvl w:ilvl="8" w:tplc="D1564CD6" w:tentative="1">
      <w:start w:val="1"/>
      <w:numFmt w:val="lowerRoman"/>
      <w:lvlText w:val="%9."/>
      <w:lvlJc w:val="right"/>
      <w:pPr>
        <w:ind w:left="8280" w:hanging="180"/>
      </w:pPr>
    </w:lvl>
  </w:abstractNum>
  <w:abstractNum w:abstractNumId="29" w15:restartNumberingAfterBreak="0">
    <w:nsid w:val="4A0B5615"/>
    <w:multiLevelType w:val="hybridMultilevel"/>
    <w:tmpl w:val="476675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D0C1BFA"/>
    <w:multiLevelType w:val="hybridMultilevel"/>
    <w:tmpl w:val="730AB28E"/>
    <w:lvl w:ilvl="0" w:tplc="F70C3D5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2105AD"/>
    <w:multiLevelType w:val="hybridMultilevel"/>
    <w:tmpl w:val="1CEA8B40"/>
    <w:lvl w:ilvl="0" w:tplc="04090005">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E5E32FB"/>
    <w:multiLevelType w:val="multilevel"/>
    <w:tmpl w:val="0409001D"/>
    <w:lvl w:ilvl="0">
      <w:start w:val="1"/>
      <w:numFmt w:val="decimal"/>
      <w:pStyle w:val="ListNumber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643847"/>
    <w:multiLevelType w:val="hybridMultilevel"/>
    <w:tmpl w:val="05841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BA494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5BE1A5A"/>
    <w:multiLevelType w:val="hybridMultilevel"/>
    <w:tmpl w:val="ABF68C22"/>
    <w:lvl w:ilvl="0" w:tplc="D81C54E6">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3A22E6"/>
    <w:multiLevelType w:val="hybridMultilevel"/>
    <w:tmpl w:val="C4E86ECE"/>
    <w:lvl w:ilvl="0" w:tplc="04090019">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10B3BDE"/>
    <w:multiLevelType w:val="hybridMultilevel"/>
    <w:tmpl w:val="2234AC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052E92"/>
    <w:multiLevelType w:val="hybridMultilevel"/>
    <w:tmpl w:val="13645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134B00"/>
    <w:multiLevelType w:val="hybridMultilevel"/>
    <w:tmpl w:val="05841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754DEE"/>
    <w:multiLevelType w:val="hybridMultilevel"/>
    <w:tmpl w:val="D8F8333E"/>
    <w:lvl w:ilvl="0" w:tplc="3B30F958">
      <w:start w:val="1"/>
      <w:numFmt w:val="lowerLetter"/>
      <w:lvlText w:val="(%1)"/>
      <w:lvlJc w:val="left"/>
      <w:pPr>
        <w:ind w:left="1440" w:hanging="360"/>
      </w:pPr>
      <w:rPr>
        <w:b w:val="0"/>
        <w:color w:val="000000" w:themeColor="text1"/>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1" w15:restartNumberingAfterBreak="0">
    <w:nsid w:val="6DDB3AA0"/>
    <w:multiLevelType w:val="multilevel"/>
    <w:tmpl w:val="0409001F"/>
    <w:styleLink w:val="111111"/>
    <w:lvl w:ilvl="0">
      <w:start w:val="1"/>
      <w:numFmt w:val="decimal"/>
      <w:pStyle w:val="ListNumber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6DE954B1"/>
    <w:multiLevelType w:val="hybridMultilevel"/>
    <w:tmpl w:val="91C0FBD2"/>
    <w:lvl w:ilvl="0" w:tplc="3B30F958">
      <w:start w:val="1"/>
      <w:numFmt w:val="lowerLetter"/>
      <w:lvlText w:val="(%1)"/>
      <w:lvlJc w:val="left"/>
      <w:pPr>
        <w:ind w:left="144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85000D"/>
    <w:multiLevelType w:val="hybridMultilevel"/>
    <w:tmpl w:val="54222DE0"/>
    <w:lvl w:ilvl="0" w:tplc="5D32D706">
      <w:start w:val="1"/>
      <w:numFmt w:val="lowerLetter"/>
      <w:lvlText w:val="%1."/>
      <w:lvlJc w:val="left"/>
      <w:pPr>
        <w:ind w:left="2520" w:hanging="360"/>
      </w:pPr>
      <w:rPr>
        <w:rFonts w:hint="default"/>
      </w:rPr>
    </w:lvl>
    <w:lvl w:ilvl="1" w:tplc="80A6D01C">
      <w:start w:val="1"/>
      <w:numFmt w:val="lowerLetter"/>
      <w:lvlText w:val="%2."/>
      <w:lvlJc w:val="left"/>
      <w:pPr>
        <w:ind w:left="3240" w:hanging="360"/>
      </w:pPr>
    </w:lvl>
    <w:lvl w:ilvl="2" w:tplc="3AD8C652" w:tentative="1">
      <w:start w:val="1"/>
      <w:numFmt w:val="lowerRoman"/>
      <w:lvlText w:val="%3."/>
      <w:lvlJc w:val="right"/>
      <w:pPr>
        <w:ind w:left="3960" w:hanging="180"/>
      </w:pPr>
    </w:lvl>
    <w:lvl w:ilvl="3" w:tplc="AC9A1350" w:tentative="1">
      <w:start w:val="1"/>
      <w:numFmt w:val="decimal"/>
      <w:lvlText w:val="%4."/>
      <w:lvlJc w:val="left"/>
      <w:pPr>
        <w:ind w:left="4680" w:hanging="360"/>
      </w:pPr>
    </w:lvl>
    <w:lvl w:ilvl="4" w:tplc="28627CFE" w:tentative="1">
      <w:start w:val="1"/>
      <w:numFmt w:val="lowerLetter"/>
      <w:lvlText w:val="%5."/>
      <w:lvlJc w:val="left"/>
      <w:pPr>
        <w:ind w:left="5400" w:hanging="360"/>
      </w:pPr>
    </w:lvl>
    <w:lvl w:ilvl="5" w:tplc="7F0E9F0E" w:tentative="1">
      <w:start w:val="1"/>
      <w:numFmt w:val="lowerRoman"/>
      <w:lvlText w:val="%6."/>
      <w:lvlJc w:val="right"/>
      <w:pPr>
        <w:ind w:left="6120" w:hanging="180"/>
      </w:pPr>
    </w:lvl>
    <w:lvl w:ilvl="6" w:tplc="5FC46338" w:tentative="1">
      <w:start w:val="1"/>
      <w:numFmt w:val="decimal"/>
      <w:lvlText w:val="%7."/>
      <w:lvlJc w:val="left"/>
      <w:pPr>
        <w:ind w:left="6840" w:hanging="360"/>
      </w:pPr>
    </w:lvl>
    <w:lvl w:ilvl="7" w:tplc="D7F21808" w:tentative="1">
      <w:start w:val="1"/>
      <w:numFmt w:val="lowerLetter"/>
      <w:lvlText w:val="%8."/>
      <w:lvlJc w:val="left"/>
      <w:pPr>
        <w:ind w:left="7560" w:hanging="360"/>
      </w:pPr>
    </w:lvl>
    <w:lvl w:ilvl="8" w:tplc="2D322BC2" w:tentative="1">
      <w:start w:val="1"/>
      <w:numFmt w:val="lowerRoman"/>
      <w:lvlText w:val="%9."/>
      <w:lvlJc w:val="right"/>
      <w:pPr>
        <w:ind w:left="8280" w:hanging="180"/>
      </w:pPr>
    </w:lvl>
  </w:abstractNum>
  <w:abstractNum w:abstractNumId="44" w15:restartNumberingAfterBreak="0">
    <w:nsid w:val="7E500534"/>
    <w:multiLevelType w:val="multilevel"/>
    <w:tmpl w:val="763C737A"/>
    <w:styleLink w:val="ArticleSection"/>
    <w:lvl w:ilvl="0">
      <w:start w:val="1"/>
      <w:numFmt w:val="upperRoman"/>
      <w:pStyle w:val="ListNumber5"/>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7FB061C2"/>
    <w:multiLevelType w:val="hybridMultilevel"/>
    <w:tmpl w:val="4882F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7"/>
  </w:num>
  <w:num w:numId="4">
    <w:abstractNumId w:val="5"/>
  </w:num>
  <w:num w:numId="5">
    <w:abstractNumId w:val="8"/>
  </w:num>
  <w:num w:numId="6">
    <w:abstractNumId w:val="41"/>
  </w:num>
  <w:num w:numId="7">
    <w:abstractNumId w:val="34"/>
  </w:num>
  <w:num w:numId="8">
    <w:abstractNumId w:val="32"/>
  </w:num>
  <w:num w:numId="9">
    <w:abstractNumId w:val="44"/>
  </w:num>
  <w:num w:numId="10">
    <w:abstractNumId w:val="10"/>
  </w:num>
  <w:num w:numId="11">
    <w:abstractNumId w:val="20"/>
  </w:num>
  <w:num w:numId="12">
    <w:abstractNumId w:val="24"/>
  </w:num>
  <w:num w:numId="13">
    <w:abstractNumId w:val="19"/>
  </w:num>
  <w:num w:numId="14">
    <w:abstractNumId w:val="15"/>
  </w:num>
  <w:num w:numId="15">
    <w:abstractNumId w:val="26"/>
  </w:num>
  <w:num w:numId="16">
    <w:abstractNumId w:val="23"/>
  </w:num>
  <w:num w:numId="17">
    <w:abstractNumId w:val="21"/>
  </w:num>
  <w:num w:numId="18">
    <w:abstractNumId w:val="31"/>
  </w:num>
  <w:num w:numId="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3"/>
  </w:num>
  <w:num w:numId="21">
    <w:abstractNumId w:val="28"/>
  </w:num>
  <w:num w:numId="22">
    <w:abstractNumId w:val="27"/>
  </w:num>
  <w:num w:numId="23">
    <w:abstractNumId w:val="13"/>
  </w:num>
  <w:num w:numId="24">
    <w:abstractNumId w:val="11"/>
  </w:num>
  <w:num w:numId="25">
    <w:abstractNumId w:val="25"/>
  </w:num>
  <w:num w:numId="26">
    <w:abstractNumId w:val="29"/>
  </w:num>
  <w:num w:numId="27">
    <w:abstractNumId w:val="9"/>
  </w:num>
  <w:num w:numId="28">
    <w:abstractNumId w:val="6"/>
  </w:num>
  <w:num w:numId="29">
    <w:abstractNumId w:val="4"/>
  </w:num>
  <w:num w:numId="30">
    <w:abstractNumId w:val="3"/>
  </w:num>
  <w:num w:numId="31">
    <w:abstractNumId w:val="1"/>
  </w:num>
  <w:num w:numId="32">
    <w:abstractNumId w:val="16"/>
  </w:num>
  <w:num w:numId="33">
    <w:abstractNumId w:val="36"/>
  </w:num>
  <w:num w:numId="34">
    <w:abstractNumId w:val="37"/>
  </w:num>
  <w:num w:numId="35">
    <w:abstractNumId w:val="18"/>
  </w:num>
  <w:num w:numId="36">
    <w:abstractNumId w:val="45"/>
  </w:num>
  <w:num w:numId="37">
    <w:abstractNumId w:val="14"/>
  </w:num>
  <w:num w:numId="38">
    <w:abstractNumId w:val="38"/>
  </w:num>
  <w:num w:numId="39">
    <w:abstractNumId w:val="39"/>
  </w:num>
  <w:num w:numId="40">
    <w:abstractNumId w:val="33"/>
  </w:num>
  <w:num w:numId="41">
    <w:abstractNumId w:val="35"/>
  </w:num>
  <w:num w:numId="42">
    <w:abstractNumId w:val="17"/>
  </w:num>
  <w:num w:numId="43">
    <w:abstractNumId w:val="30"/>
  </w:num>
  <w:num w:numId="44">
    <w:abstractNumId w:val="22"/>
  </w:num>
  <w:num w:numId="45">
    <w:abstractNumId w:val="25"/>
  </w:num>
  <w:num w:numId="46">
    <w:abstractNumId w:val="25"/>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num>
  <w:num w:numId="49">
    <w:abstractNumId w:val="40"/>
  </w:num>
  <w:num w:numId="50">
    <w:abstractNumId w:val="4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0693741||2~1||3~Rev (DJ-PN)_Attachment No. 1 - Planning Commission Resolution and Exhibit A (BBK Revisions)||5~GINA.HERRERA||6~GINA.HERRERA||7~WORDX||8~RESOLUTIONS||10~9/14/2022 7:22:33 PM||11~9/13/2022 4:54:34 AM||13~549431||14~False||17~public||18~GINA.HERRERA||19~GINA.HERRERA||21~True||22~True||23~False||25~16498||26~00100||27~MUNICITYGEN||50~False||53~MRL||54~6310||60~FONTANA, CITY OF||61~COMMUNITY DEVELOPMENT - PO #93-24556||62~Muni City General||72~Municipal||73~Municipal General Counsel||74~Gina Herrera||75~Gina Herrera||76~WORD 2007||77~Resolutions||80~Gina Herrera||82~docx||85~9/14/2022 7:22:49 PM||99~1/1/0001 12:00:00 AM||106~N:\iManage\Recent\(16498.00100) FONTANA_ CITY OF - COMMUNITY DEVELOPMENT - PO _93-24556\Rev (DJ-PN)_Attachment No. 1 - Planning Commission Resolution and Exhibit A (BBK Revisions)(40693741.1).docx||107~1/1/1753 12:00:00 AM||109~9/14/2022 7:22:35 PM||113~9/13/2022 4:54:34 AM||114~9/14/2022 7:22:33 PM||124~False||"/>
    <w:docVar w:name="ForteTempFile" w:val="C:\Users\forteadmin\AppData\Local\Temp\2\30f51010-1b51-48a3-a5b8-ab2e8bf9878c.docx"/>
    <w:docVar w:name="MPDocID" w:val="93939.00005\30453446.1"/>
    <w:docVar w:name="MPDocIDTemplate" w:val="%c.%m\|%n|.%v"/>
    <w:docVar w:name="MPDocIDTemplateDefault" w:val="%c.%m\|%n|.%v"/>
    <w:docVar w:name="zzmp10mSEGsValidated" w:val="1"/>
    <w:docVar w:name="zzmp10NoTrailerPromptID" w:val="IMANAGE.40693741.1"/>
    <w:docVar w:name="zzmpCompatibilityMode" w:val="15"/>
  </w:docVars>
  <w:rsids>
    <w:rsidRoot w:val="000C613D"/>
    <w:rsid w:val="000002F6"/>
    <w:rsid w:val="0000041C"/>
    <w:rsid w:val="00001600"/>
    <w:rsid w:val="000025EE"/>
    <w:rsid w:val="0001166B"/>
    <w:rsid w:val="00012272"/>
    <w:rsid w:val="00017379"/>
    <w:rsid w:val="000230F0"/>
    <w:rsid w:val="00025834"/>
    <w:rsid w:val="00031C25"/>
    <w:rsid w:val="0003541D"/>
    <w:rsid w:val="000372CC"/>
    <w:rsid w:val="0004049A"/>
    <w:rsid w:val="000433A9"/>
    <w:rsid w:val="00044E3A"/>
    <w:rsid w:val="00053603"/>
    <w:rsid w:val="00053F5F"/>
    <w:rsid w:val="0006002E"/>
    <w:rsid w:val="00062D09"/>
    <w:rsid w:val="0007587F"/>
    <w:rsid w:val="00080B7D"/>
    <w:rsid w:val="00084082"/>
    <w:rsid w:val="0008769E"/>
    <w:rsid w:val="00092DCA"/>
    <w:rsid w:val="00092EBA"/>
    <w:rsid w:val="0009350B"/>
    <w:rsid w:val="00097895"/>
    <w:rsid w:val="000A3784"/>
    <w:rsid w:val="000A4C11"/>
    <w:rsid w:val="000A6860"/>
    <w:rsid w:val="000A7230"/>
    <w:rsid w:val="000B0C1F"/>
    <w:rsid w:val="000B509C"/>
    <w:rsid w:val="000B539A"/>
    <w:rsid w:val="000B55C3"/>
    <w:rsid w:val="000C0373"/>
    <w:rsid w:val="000C367A"/>
    <w:rsid w:val="000C613D"/>
    <w:rsid w:val="000D1A54"/>
    <w:rsid w:val="000D7452"/>
    <w:rsid w:val="000E6A10"/>
    <w:rsid w:val="000F48CB"/>
    <w:rsid w:val="000F7E77"/>
    <w:rsid w:val="001102A2"/>
    <w:rsid w:val="001128E8"/>
    <w:rsid w:val="00122230"/>
    <w:rsid w:val="00122595"/>
    <w:rsid w:val="00124C3B"/>
    <w:rsid w:val="001275D2"/>
    <w:rsid w:val="00127831"/>
    <w:rsid w:val="00130BF4"/>
    <w:rsid w:val="00141DE8"/>
    <w:rsid w:val="00142741"/>
    <w:rsid w:val="00146B22"/>
    <w:rsid w:val="00153B42"/>
    <w:rsid w:val="001606D7"/>
    <w:rsid w:val="001764C9"/>
    <w:rsid w:val="001765A8"/>
    <w:rsid w:val="001766C4"/>
    <w:rsid w:val="0018089B"/>
    <w:rsid w:val="0018270A"/>
    <w:rsid w:val="00190E33"/>
    <w:rsid w:val="001A3F59"/>
    <w:rsid w:val="001A5F9A"/>
    <w:rsid w:val="001A7304"/>
    <w:rsid w:val="001B3E73"/>
    <w:rsid w:val="001B54AD"/>
    <w:rsid w:val="001B7300"/>
    <w:rsid w:val="001C06A1"/>
    <w:rsid w:val="001C2BA7"/>
    <w:rsid w:val="001C3290"/>
    <w:rsid w:val="001C45E6"/>
    <w:rsid w:val="001C65BC"/>
    <w:rsid w:val="001C6C12"/>
    <w:rsid w:val="001E30D8"/>
    <w:rsid w:val="001F0217"/>
    <w:rsid w:val="001F1B6C"/>
    <w:rsid w:val="001F2D24"/>
    <w:rsid w:val="001F5503"/>
    <w:rsid w:val="00200E7F"/>
    <w:rsid w:val="00203819"/>
    <w:rsid w:val="002164EE"/>
    <w:rsid w:val="00220D40"/>
    <w:rsid w:val="002256F5"/>
    <w:rsid w:val="00235DE7"/>
    <w:rsid w:val="0024009C"/>
    <w:rsid w:val="00245229"/>
    <w:rsid w:val="00245FC8"/>
    <w:rsid w:val="002461D8"/>
    <w:rsid w:val="0025496C"/>
    <w:rsid w:val="00254E05"/>
    <w:rsid w:val="002656A9"/>
    <w:rsid w:val="00266F1A"/>
    <w:rsid w:val="0026758E"/>
    <w:rsid w:val="00273DFB"/>
    <w:rsid w:val="00274938"/>
    <w:rsid w:val="00281705"/>
    <w:rsid w:val="00286C9A"/>
    <w:rsid w:val="00297377"/>
    <w:rsid w:val="002A076A"/>
    <w:rsid w:val="002A68D6"/>
    <w:rsid w:val="002B11C4"/>
    <w:rsid w:val="002B5F99"/>
    <w:rsid w:val="002B6B98"/>
    <w:rsid w:val="002C36B5"/>
    <w:rsid w:val="002C7774"/>
    <w:rsid w:val="002C7D1B"/>
    <w:rsid w:val="002D3E9F"/>
    <w:rsid w:val="002D7450"/>
    <w:rsid w:val="002D75CA"/>
    <w:rsid w:val="002E6956"/>
    <w:rsid w:val="002E70A2"/>
    <w:rsid w:val="002F3452"/>
    <w:rsid w:val="002F4DF6"/>
    <w:rsid w:val="002F6394"/>
    <w:rsid w:val="002F6A20"/>
    <w:rsid w:val="002F7F3D"/>
    <w:rsid w:val="003003C3"/>
    <w:rsid w:val="00302127"/>
    <w:rsid w:val="00315199"/>
    <w:rsid w:val="00315305"/>
    <w:rsid w:val="00322B90"/>
    <w:rsid w:val="00322E7F"/>
    <w:rsid w:val="00332C71"/>
    <w:rsid w:val="0033340C"/>
    <w:rsid w:val="00333AE9"/>
    <w:rsid w:val="00337D92"/>
    <w:rsid w:val="00341332"/>
    <w:rsid w:val="00342DF2"/>
    <w:rsid w:val="00345BF8"/>
    <w:rsid w:val="00353838"/>
    <w:rsid w:val="0036007F"/>
    <w:rsid w:val="00363923"/>
    <w:rsid w:val="003651AC"/>
    <w:rsid w:val="0036772F"/>
    <w:rsid w:val="00367CB3"/>
    <w:rsid w:val="00371B6A"/>
    <w:rsid w:val="0037238A"/>
    <w:rsid w:val="00374CE6"/>
    <w:rsid w:val="00375EB7"/>
    <w:rsid w:val="003812B6"/>
    <w:rsid w:val="00384D04"/>
    <w:rsid w:val="00387F40"/>
    <w:rsid w:val="003957C7"/>
    <w:rsid w:val="00396113"/>
    <w:rsid w:val="003A37A6"/>
    <w:rsid w:val="003A642A"/>
    <w:rsid w:val="003A6CAB"/>
    <w:rsid w:val="003B0463"/>
    <w:rsid w:val="003B2FCA"/>
    <w:rsid w:val="003B39FC"/>
    <w:rsid w:val="003C2C1D"/>
    <w:rsid w:val="003C4FE9"/>
    <w:rsid w:val="003C6394"/>
    <w:rsid w:val="003D2144"/>
    <w:rsid w:val="003D281C"/>
    <w:rsid w:val="003D70C2"/>
    <w:rsid w:val="003E0E7B"/>
    <w:rsid w:val="003E1435"/>
    <w:rsid w:val="003E1C7B"/>
    <w:rsid w:val="003E4F3D"/>
    <w:rsid w:val="003F0B04"/>
    <w:rsid w:val="003F54D9"/>
    <w:rsid w:val="003F760F"/>
    <w:rsid w:val="0040626B"/>
    <w:rsid w:val="004105B6"/>
    <w:rsid w:val="00412F5F"/>
    <w:rsid w:val="00417118"/>
    <w:rsid w:val="00420BBE"/>
    <w:rsid w:val="00421673"/>
    <w:rsid w:val="004303A8"/>
    <w:rsid w:val="00430D49"/>
    <w:rsid w:val="00431E01"/>
    <w:rsid w:val="00432437"/>
    <w:rsid w:val="0044292E"/>
    <w:rsid w:val="00450094"/>
    <w:rsid w:val="00454D92"/>
    <w:rsid w:val="00460438"/>
    <w:rsid w:val="00466A12"/>
    <w:rsid w:val="00467A23"/>
    <w:rsid w:val="00470BD0"/>
    <w:rsid w:val="00471029"/>
    <w:rsid w:val="00471961"/>
    <w:rsid w:val="00480B2A"/>
    <w:rsid w:val="004875BA"/>
    <w:rsid w:val="00487A21"/>
    <w:rsid w:val="004900D8"/>
    <w:rsid w:val="00496F89"/>
    <w:rsid w:val="004A2F8B"/>
    <w:rsid w:val="004A496C"/>
    <w:rsid w:val="004B3888"/>
    <w:rsid w:val="004B6619"/>
    <w:rsid w:val="004B77AD"/>
    <w:rsid w:val="004C58C9"/>
    <w:rsid w:val="004E1618"/>
    <w:rsid w:val="00506272"/>
    <w:rsid w:val="00507BC1"/>
    <w:rsid w:val="00525B58"/>
    <w:rsid w:val="0053386E"/>
    <w:rsid w:val="00542E82"/>
    <w:rsid w:val="00551FEB"/>
    <w:rsid w:val="00554A2F"/>
    <w:rsid w:val="00555191"/>
    <w:rsid w:val="0056149C"/>
    <w:rsid w:val="005651FF"/>
    <w:rsid w:val="00566245"/>
    <w:rsid w:val="00566627"/>
    <w:rsid w:val="005668EB"/>
    <w:rsid w:val="00570C8D"/>
    <w:rsid w:val="00571267"/>
    <w:rsid w:val="0057457B"/>
    <w:rsid w:val="005825F1"/>
    <w:rsid w:val="0058304D"/>
    <w:rsid w:val="00592523"/>
    <w:rsid w:val="005963D7"/>
    <w:rsid w:val="005A11D1"/>
    <w:rsid w:val="005A3D72"/>
    <w:rsid w:val="005A6E61"/>
    <w:rsid w:val="005B097B"/>
    <w:rsid w:val="005B2CE5"/>
    <w:rsid w:val="005B3276"/>
    <w:rsid w:val="005B3590"/>
    <w:rsid w:val="005B3E10"/>
    <w:rsid w:val="005B4BEF"/>
    <w:rsid w:val="005C4B2D"/>
    <w:rsid w:val="005C5788"/>
    <w:rsid w:val="005D089C"/>
    <w:rsid w:val="005D7B33"/>
    <w:rsid w:val="005E60BB"/>
    <w:rsid w:val="005E72B5"/>
    <w:rsid w:val="00612C88"/>
    <w:rsid w:val="006138FD"/>
    <w:rsid w:val="00614549"/>
    <w:rsid w:val="00617A67"/>
    <w:rsid w:val="00621989"/>
    <w:rsid w:val="00625E2D"/>
    <w:rsid w:val="006334F1"/>
    <w:rsid w:val="00635FDC"/>
    <w:rsid w:val="006373BC"/>
    <w:rsid w:val="00640AE2"/>
    <w:rsid w:val="00644A12"/>
    <w:rsid w:val="00644CD5"/>
    <w:rsid w:val="006516FE"/>
    <w:rsid w:val="00655017"/>
    <w:rsid w:val="00655682"/>
    <w:rsid w:val="006558DB"/>
    <w:rsid w:val="00656E43"/>
    <w:rsid w:val="006573A6"/>
    <w:rsid w:val="00657CF8"/>
    <w:rsid w:val="00662507"/>
    <w:rsid w:val="006625E5"/>
    <w:rsid w:val="00664E08"/>
    <w:rsid w:val="00674E7A"/>
    <w:rsid w:val="006811A2"/>
    <w:rsid w:val="00683269"/>
    <w:rsid w:val="00684594"/>
    <w:rsid w:val="00690F15"/>
    <w:rsid w:val="00697CEB"/>
    <w:rsid w:val="006A181B"/>
    <w:rsid w:val="006A4E53"/>
    <w:rsid w:val="006B1D2A"/>
    <w:rsid w:val="006C23C2"/>
    <w:rsid w:val="006C261B"/>
    <w:rsid w:val="006C3DE9"/>
    <w:rsid w:val="006C5774"/>
    <w:rsid w:val="006D4913"/>
    <w:rsid w:val="006D5818"/>
    <w:rsid w:val="006D5F90"/>
    <w:rsid w:val="006E1FE8"/>
    <w:rsid w:val="006E61E0"/>
    <w:rsid w:val="006E6A3E"/>
    <w:rsid w:val="006E74B8"/>
    <w:rsid w:val="006F4882"/>
    <w:rsid w:val="006F5120"/>
    <w:rsid w:val="006F5FE7"/>
    <w:rsid w:val="00700202"/>
    <w:rsid w:val="00702E8A"/>
    <w:rsid w:val="0070508E"/>
    <w:rsid w:val="00706620"/>
    <w:rsid w:val="007173D7"/>
    <w:rsid w:val="00717D7B"/>
    <w:rsid w:val="00722292"/>
    <w:rsid w:val="0072687E"/>
    <w:rsid w:val="00732848"/>
    <w:rsid w:val="00735BBD"/>
    <w:rsid w:val="00737D7D"/>
    <w:rsid w:val="00741217"/>
    <w:rsid w:val="00751E87"/>
    <w:rsid w:val="00752DF4"/>
    <w:rsid w:val="007542AF"/>
    <w:rsid w:val="007556A4"/>
    <w:rsid w:val="00755F7F"/>
    <w:rsid w:val="0075650F"/>
    <w:rsid w:val="00761C36"/>
    <w:rsid w:val="00762F78"/>
    <w:rsid w:val="0076433F"/>
    <w:rsid w:val="0076520A"/>
    <w:rsid w:val="00770646"/>
    <w:rsid w:val="007706AF"/>
    <w:rsid w:val="00772291"/>
    <w:rsid w:val="00777428"/>
    <w:rsid w:val="00780443"/>
    <w:rsid w:val="00794AA6"/>
    <w:rsid w:val="00796DDB"/>
    <w:rsid w:val="007A5254"/>
    <w:rsid w:val="007B273D"/>
    <w:rsid w:val="007B5E14"/>
    <w:rsid w:val="007C4E5B"/>
    <w:rsid w:val="007D0071"/>
    <w:rsid w:val="007D4F5C"/>
    <w:rsid w:val="007E4F6E"/>
    <w:rsid w:val="007F2F02"/>
    <w:rsid w:val="007F2FC1"/>
    <w:rsid w:val="00803E7F"/>
    <w:rsid w:val="00807F60"/>
    <w:rsid w:val="00810053"/>
    <w:rsid w:val="0081416B"/>
    <w:rsid w:val="008216DF"/>
    <w:rsid w:val="008230E4"/>
    <w:rsid w:val="00831818"/>
    <w:rsid w:val="008450BC"/>
    <w:rsid w:val="00845F12"/>
    <w:rsid w:val="008506FC"/>
    <w:rsid w:val="00852772"/>
    <w:rsid w:val="00854F2E"/>
    <w:rsid w:val="00855A01"/>
    <w:rsid w:val="00857B0D"/>
    <w:rsid w:val="00861682"/>
    <w:rsid w:val="00861C3B"/>
    <w:rsid w:val="008629E1"/>
    <w:rsid w:val="00863579"/>
    <w:rsid w:val="008640E0"/>
    <w:rsid w:val="00866DAD"/>
    <w:rsid w:val="008813EC"/>
    <w:rsid w:val="0088331E"/>
    <w:rsid w:val="008839BE"/>
    <w:rsid w:val="00883C1C"/>
    <w:rsid w:val="008879B7"/>
    <w:rsid w:val="008905FB"/>
    <w:rsid w:val="008906CC"/>
    <w:rsid w:val="008910D7"/>
    <w:rsid w:val="0089127A"/>
    <w:rsid w:val="00891B8B"/>
    <w:rsid w:val="0089314A"/>
    <w:rsid w:val="0089389E"/>
    <w:rsid w:val="00894D41"/>
    <w:rsid w:val="008A6E31"/>
    <w:rsid w:val="008B2B7E"/>
    <w:rsid w:val="008B69DD"/>
    <w:rsid w:val="008B6FB1"/>
    <w:rsid w:val="008C60FA"/>
    <w:rsid w:val="008D08DC"/>
    <w:rsid w:val="008D36B0"/>
    <w:rsid w:val="008D36BA"/>
    <w:rsid w:val="008D4767"/>
    <w:rsid w:val="008D47EB"/>
    <w:rsid w:val="008D4C1E"/>
    <w:rsid w:val="008D563A"/>
    <w:rsid w:val="008D63F5"/>
    <w:rsid w:val="008E0E11"/>
    <w:rsid w:val="008E5C69"/>
    <w:rsid w:val="008E6E34"/>
    <w:rsid w:val="008E6F45"/>
    <w:rsid w:val="008F1140"/>
    <w:rsid w:val="008F4E09"/>
    <w:rsid w:val="00901431"/>
    <w:rsid w:val="00907AAE"/>
    <w:rsid w:val="00911B57"/>
    <w:rsid w:val="00912A7D"/>
    <w:rsid w:val="0091504C"/>
    <w:rsid w:val="00921331"/>
    <w:rsid w:val="0093016F"/>
    <w:rsid w:val="00942989"/>
    <w:rsid w:val="0094420D"/>
    <w:rsid w:val="00945268"/>
    <w:rsid w:val="00945308"/>
    <w:rsid w:val="00947B70"/>
    <w:rsid w:val="00950A5D"/>
    <w:rsid w:val="00960469"/>
    <w:rsid w:val="00964204"/>
    <w:rsid w:val="00971D19"/>
    <w:rsid w:val="009813E9"/>
    <w:rsid w:val="00992F22"/>
    <w:rsid w:val="00997866"/>
    <w:rsid w:val="009A1420"/>
    <w:rsid w:val="009A1744"/>
    <w:rsid w:val="009A3B8E"/>
    <w:rsid w:val="009A44DF"/>
    <w:rsid w:val="009C03E6"/>
    <w:rsid w:val="009C2980"/>
    <w:rsid w:val="009C435A"/>
    <w:rsid w:val="009C6970"/>
    <w:rsid w:val="009D0F07"/>
    <w:rsid w:val="009D1FB7"/>
    <w:rsid w:val="009D2094"/>
    <w:rsid w:val="009D4A0D"/>
    <w:rsid w:val="009E2FE2"/>
    <w:rsid w:val="009F1A79"/>
    <w:rsid w:val="009F3695"/>
    <w:rsid w:val="00A10A06"/>
    <w:rsid w:val="00A12720"/>
    <w:rsid w:val="00A12B12"/>
    <w:rsid w:val="00A1407F"/>
    <w:rsid w:val="00A15F66"/>
    <w:rsid w:val="00A2621B"/>
    <w:rsid w:val="00A27D1D"/>
    <w:rsid w:val="00A310FB"/>
    <w:rsid w:val="00A35604"/>
    <w:rsid w:val="00A41867"/>
    <w:rsid w:val="00A42818"/>
    <w:rsid w:val="00A46017"/>
    <w:rsid w:val="00A475A9"/>
    <w:rsid w:val="00A5346E"/>
    <w:rsid w:val="00A53B3C"/>
    <w:rsid w:val="00A566DD"/>
    <w:rsid w:val="00A669EE"/>
    <w:rsid w:val="00A67BA6"/>
    <w:rsid w:val="00A70680"/>
    <w:rsid w:val="00A71ADB"/>
    <w:rsid w:val="00A721A6"/>
    <w:rsid w:val="00A7237A"/>
    <w:rsid w:val="00A72A7D"/>
    <w:rsid w:val="00A754B4"/>
    <w:rsid w:val="00A82FCE"/>
    <w:rsid w:val="00A94B45"/>
    <w:rsid w:val="00A964E1"/>
    <w:rsid w:val="00A97B72"/>
    <w:rsid w:val="00AA3D73"/>
    <w:rsid w:val="00AA6C5D"/>
    <w:rsid w:val="00AB4411"/>
    <w:rsid w:val="00AB606D"/>
    <w:rsid w:val="00AB6F70"/>
    <w:rsid w:val="00AC2D2C"/>
    <w:rsid w:val="00AC5FDA"/>
    <w:rsid w:val="00AD2420"/>
    <w:rsid w:val="00AD658D"/>
    <w:rsid w:val="00AE3D6D"/>
    <w:rsid w:val="00AE5261"/>
    <w:rsid w:val="00AF0C94"/>
    <w:rsid w:val="00AF64B5"/>
    <w:rsid w:val="00AF7A3E"/>
    <w:rsid w:val="00B02E7D"/>
    <w:rsid w:val="00B154D8"/>
    <w:rsid w:val="00B306B0"/>
    <w:rsid w:val="00B33CD9"/>
    <w:rsid w:val="00B33F05"/>
    <w:rsid w:val="00B3734A"/>
    <w:rsid w:val="00B4182B"/>
    <w:rsid w:val="00B427F2"/>
    <w:rsid w:val="00B42DFB"/>
    <w:rsid w:val="00B46273"/>
    <w:rsid w:val="00B53F98"/>
    <w:rsid w:val="00B551B8"/>
    <w:rsid w:val="00B60636"/>
    <w:rsid w:val="00B7032E"/>
    <w:rsid w:val="00B76500"/>
    <w:rsid w:val="00B76E93"/>
    <w:rsid w:val="00B93600"/>
    <w:rsid w:val="00B95B82"/>
    <w:rsid w:val="00B95D60"/>
    <w:rsid w:val="00BA1BC0"/>
    <w:rsid w:val="00BA7267"/>
    <w:rsid w:val="00BB04B8"/>
    <w:rsid w:val="00BB0BC3"/>
    <w:rsid w:val="00BB30FA"/>
    <w:rsid w:val="00BB4E58"/>
    <w:rsid w:val="00BB5388"/>
    <w:rsid w:val="00BB7674"/>
    <w:rsid w:val="00BC08A8"/>
    <w:rsid w:val="00BC5AAC"/>
    <w:rsid w:val="00BD5805"/>
    <w:rsid w:val="00BD5F50"/>
    <w:rsid w:val="00BD69DA"/>
    <w:rsid w:val="00BD6CCE"/>
    <w:rsid w:val="00BD7B76"/>
    <w:rsid w:val="00BE2632"/>
    <w:rsid w:val="00C11AA4"/>
    <w:rsid w:val="00C21D37"/>
    <w:rsid w:val="00C34947"/>
    <w:rsid w:val="00C34DF3"/>
    <w:rsid w:val="00C41252"/>
    <w:rsid w:val="00C441F9"/>
    <w:rsid w:val="00C56685"/>
    <w:rsid w:val="00C70A75"/>
    <w:rsid w:val="00C7186F"/>
    <w:rsid w:val="00C7656B"/>
    <w:rsid w:val="00C84792"/>
    <w:rsid w:val="00C86D89"/>
    <w:rsid w:val="00C91FAC"/>
    <w:rsid w:val="00C96FB9"/>
    <w:rsid w:val="00C97479"/>
    <w:rsid w:val="00CA3AF2"/>
    <w:rsid w:val="00CA54A5"/>
    <w:rsid w:val="00CA5848"/>
    <w:rsid w:val="00CB2684"/>
    <w:rsid w:val="00CB33EA"/>
    <w:rsid w:val="00CB411B"/>
    <w:rsid w:val="00CC58DE"/>
    <w:rsid w:val="00CC6F7B"/>
    <w:rsid w:val="00CC78BF"/>
    <w:rsid w:val="00CC7ABF"/>
    <w:rsid w:val="00CD49BB"/>
    <w:rsid w:val="00CE0A9D"/>
    <w:rsid w:val="00CE1BC6"/>
    <w:rsid w:val="00CE3CA6"/>
    <w:rsid w:val="00CF07C1"/>
    <w:rsid w:val="00CF1842"/>
    <w:rsid w:val="00D0422D"/>
    <w:rsid w:val="00D0632B"/>
    <w:rsid w:val="00D11DBD"/>
    <w:rsid w:val="00D127FA"/>
    <w:rsid w:val="00D24FB2"/>
    <w:rsid w:val="00D2515D"/>
    <w:rsid w:val="00D25200"/>
    <w:rsid w:val="00D27313"/>
    <w:rsid w:val="00D316FD"/>
    <w:rsid w:val="00D35358"/>
    <w:rsid w:val="00D36020"/>
    <w:rsid w:val="00D3650F"/>
    <w:rsid w:val="00D52933"/>
    <w:rsid w:val="00D55748"/>
    <w:rsid w:val="00D55955"/>
    <w:rsid w:val="00D55E0C"/>
    <w:rsid w:val="00D61612"/>
    <w:rsid w:val="00D76B4A"/>
    <w:rsid w:val="00D77A74"/>
    <w:rsid w:val="00D84B34"/>
    <w:rsid w:val="00D868AA"/>
    <w:rsid w:val="00D95051"/>
    <w:rsid w:val="00DA4E03"/>
    <w:rsid w:val="00DA51F0"/>
    <w:rsid w:val="00DA5ED6"/>
    <w:rsid w:val="00DA698F"/>
    <w:rsid w:val="00DA7E07"/>
    <w:rsid w:val="00DB1078"/>
    <w:rsid w:val="00DB452D"/>
    <w:rsid w:val="00DB48EF"/>
    <w:rsid w:val="00DB5AC8"/>
    <w:rsid w:val="00DB67ED"/>
    <w:rsid w:val="00DC0AEB"/>
    <w:rsid w:val="00DC1309"/>
    <w:rsid w:val="00DC3D6B"/>
    <w:rsid w:val="00DC41B0"/>
    <w:rsid w:val="00DC67B4"/>
    <w:rsid w:val="00DC7554"/>
    <w:rsid w:val="00DD055F"/>
    <w:rsid w:val="00DD3871"/>
    <w:rsid w:val="00DD7068"/>
    <w:rsid w:val="00DD7573"/>
    <w:rsid w:val="00DD7F5C"/>
    <w:rsid w:val="00DE0E68"/>
    <w:rsid w:val="00DE2F16"/>
    <w:rsid w:val="00DF35D7"/>
    <w:rsid w:val="00DF39D7"/>
    <w:rsid w:val="00E02A42"/>
    <w:rsid w:val="00E02FD4"/>
    <w:rsid w:val="00E03FBB"/>
    <w:rsid w:val="00E230AB"/>
    <w:rsid w:val="00E24120"/>
    <w:rsid w:val="00E24232"/>
    <w:rsid w:val="00E31AB5"/>
    <w:rsid w:val="00E33EC0"/>
    <w:rsid w:val="00E349CA"/>
    <w:rsid w:val="00E3565C"/>
    <w:rsid w:val="00E35B31"/>
    <w:rsid w:val="00E40620"/>
    <w:rsid w:val="00E44C71"/>
    <w:rsid w:val="00E46C58"/>
    <w:rsid w:val="00E47E19"/>
    <w:rsid w:val="00E50DEB"/>
    <w:rsid w:val="00E51934"/>
    <w:rsid w:val="00E5267E"/>
    <w:rsid w:val="00E55ADC"/>
    <w:rsid w:val="00E636BB"/>
    <w:rsid w:val="00E65636"/>
    <w:rsid w:val="00E67E39"/>
    <w:rsid w:val="00E72459"/>
    <w:rsid w:val="00E73EE9"/>
    <w:rsid w:val="00E76FD1"/>
    <w:rsid w:val="00E822BC"/>
    <w:rsid w:val="00E83784"/>
    <w:rsid w:val="00E847FD"/>
    <w:rsid w:val="00E94498"/>
    <w:rsid w:val="00E96776"/>
    <w:rsid w:val="00E96D24"/>
    <w:rsid w:val="00E96D6D"/>
    <w:rsid w:val="00EA36B0"/>
    <w:rsid w:val="00EB1F84"/>
    <w:rsid w:val="00EB548B"/>
    <w:rsid w:val="00EB62A8"/>
    <w:rsid w:val="00EC50CA"/>
    <w:rsid w:val="00EC5D12"/>
    <w:rsid w:val="00EC613B"/>
    <w:rsid w:val="00ED0F5D"/>
    <w:rsid w:val="00EE1381"/>
    <w:rsid w:val="00EF619C"/>
    <w:rsid w:val="00F008DF"/>
    <w:rsid w:val="00F06F0D"/>
    <w:rsid w:val="00F26325"/>
    <w:rsid w:val="00F268D9"/>
    <w:rsid w:val="00F36403"/>
    <w:rsid w:val="00F42971"/>
    <w:rsid w:val="00F456CD"/>
    <w:rsid w:val="00F5293B"/>
    <w:rsid w:val="00F61181"/>
    <w:rsid w:val="00F67808"/>
    <w:rsid w:val="00F70270"/>
    <w:rsid w:val="00F71AC4"/>
    <w:rsid w:val="00F7280F"/>
    <w:rsid w:val="00F72D39"/>
    <w:rsid w:val="00F73C44"/>
    <w:rsid w:val="00F73D83"/>
    <w:rsid w:val="00F770FF"/>
    <w:rsid w:val="00F81097"/>
    <w:rsid w:val="00F86218"/>
    <w:rsid w:val="00F95AD2"/>
    <w:rsid w:val="00FB1D23"/>
    <w:rsid w:val="00FB4E13"/>
    <w:rsid w:val="00FC04CC"/>
    <w:rsid w:val="00FD0B21"/>
    <w:rsid w:val="00FD7DDC"/>
    <w:rsid w:val="00FE2A32"/>
    <w:rsid w:val="00FE2A9F"/>
    <w:rsid w:val="00FE35AA"/>
    <w:rsid w:val="00FE6998"/>
    <w:rsid w:val="00FE6CDE"/>
    <w:rsid w:val="00FF166A"/>
    <w:rsid w:val="00FF51B4"/>
    <w:rsid w:val="00FF565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8E80EB0"/>
  <w15:chartTrackingRefBased/>
  <w15:docId w15:val="{BFE70490-B248-444B-B2D0-5E0B5ED14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iPriority="5"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87"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link w:val="Heading1Char"/>
    <w:uiPriority w:val="1"/>
    <w:qFormat/>
    <w:pPr>
      <w:keepNext/>
      <w:spacing w:after="240"/>
      <w:outlineLvl w:val="0"/>
    </w:pPr>
  </w:style>
  <w:style w:type="paragraph" w:styleId="Heading2">
    <w:name w:val="heading 2"/>
    <w:basedOn w:val="Normal"/>
    <w:next w:val="Normal"/>
    <w:link w:val="Heading2Char"/>
    <w:uiPriority w:val="1"/>
    <w:qFormat/>
    <w:pPr>
      <w:spacing w:line="480" w:lineRule="auto"/>
      <w:outlineLvl w:val="1"/>
    </w:pPr>
  </w:style>
  <w:style w:type="paragraph" w:styleId="Heading3">
    <w:name w:val="heading 3"/>
    <w:basedOn w:val="Normal"/>
    <w:next w:val="Normal"/>
    <w:link w:val="Heading3Char"/>
    <w:uiPriority w:val="1"/>
    <w:qFormat/>
    <w:pPr>
      <w:spacing w:after="240"/>
      <w:outlineLvl w:val="2"/>
    </w:pPr>
  </w:style>
  <w:style w:type="paragraph" w:styleId="Heading4">
    <w:name w:val="heading 4"/>
    <w:basedOn w:val="Normal"/>
    <w:next w:val="Normal"/>
    <w:link w:val="Heading4Char"/>
    <w:uiPriority w:val="1"/>
    <w:qFormat/>
    <w:pPr>
      <w:spacing w:after="240"/>
      <w:outlineLvl w:val="3"/>
    </w:pPr>
  </w:style>
  <w:style w:type="paragraph" w:styleId="Heading5">
    <w:name w:val="heading 5"/>
    <w:basedOn w:val="Normal"/>
    <w:next w:val="Normal"/>
    <w:link w:val="Heading5Char"/>
    <w:uiPriority w:val="1"/>
    <w:qFormat/>
    <w:pPr>
      <w:spacing w:after="240"/>
      <w:outlineLvl w:val="4"/>
    </w:pPr>
  </w:style>
  <w:style w:type="paragraph" w:styleId="Heading6">
    <w:name w:val="heading 6"/>
    <w:basedOn w:val="Normal"/>
    <w:next w:val="Normal"/>
    <w:link w:val="Heading6Char"/>
    <w:uiPriority w:val="1"/>
    <w:qFormat/>
    <w:pPr>
      <w:spacing w:after="240"/>
      <w:outlineLvl w:val="5"/>
    </w:pPr>
  </w:style>
  <w:style w:type="paragraph" w:styleId="Heading7">
    <w:name w:val="heading 7"/>
    <w:basedOn w:val="Normal"/>
    <w:next w:val="Normal"/>
    <w:link w:val="Heading7Char"/>
    <w:uiPriority w:val="1"/>
    <w:qFormat/>
    <w:pPr>
      <w:spacing w:after="240"/>
      <w:outlineLvl w:val="6"/>
    </w:pPr>
  </w:style>
  <w:style w:type="paragraph" w:styleId="Heading8">
    <w:name w:val="heading 8"/>
    <w:basedOn w:val="Normal"/>
    <w:next w:val="Normal"/>
    <w:link w:val="Heading8Char"/>
    <w:uiPriority w:val="1"/>
    <w:qFormat/>
    <w:pPr>
      <w:spacing w:after="240"/>
      <w:outlineLvl w:val="7"/>
    </w:pPr>
  </w:style>
  <w:style w:type="paragraph" w:styleId="Heading9">
    <w:name w:val="heading 9"/>
    <w:basedOn w:val="Normal"/>
    <w:next w:val="Normal"/>
    <w:link w:val="Heading9Char"/>
    <w:uiPriority w:val="1"/>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2">
    <w:name w:val="Block Text 2"/>
    <w:aliases w:val="bl2"/>
    <w:basedOn w:val="Normal"/>
    <w:pPr>
      <w:spacing w:line="480" w:lineRule="auto"/>
    </w:pPr>
  </w:style>
  <w:style w:type="paragraph" w:customStyle="1" w:styleId="BlockText3">
    <w:name w:val="Block Text 3"/>
    <w:aliases w:val="bl3"/>
    <w:basedOn w:val="Normal"/>
    <w:pPr>
      <w:spacing w:after="240"/>
    </w:pPr>
  </w:style>
  <w:style w:type="paragraph" w:styleId="BlockText">
    <w:name w:val="Block Text"/>
    <w:aliases w:val="bl1"/>
    <w:basedOn w:val="Normal"/>
    <w:qFormat/>
    <w:pPr>
      <w:spacing w:after="240"/>
    </w:pPr>
  </w:style>
  <w:style w:type="paragraph" w:styleId="BodyTextIndent">
    <w:name w:val="Body Text Indent"/>
    <w:aliases w:val="i1"/>
    <w:basedOn w:val="Normal"/>
    <w:link w:val="BodyTextIndentChar"/>
    <w:uiPriority w:val="99"/>
    <w:qFormat/>
    <w:pPr>
      <w:spacing w:after="240"/>
      <w:ind w:left="720"/>
    </w:pPr>
  </w:style>
  <w:style w:type="paragraph" w:styleId="BodyText3">
    <w:name w:val="Body Text 3"/>
    <w:aliases w:val="b3"/>
    <w:basedOn w:val="Normal"/>
    <w:link w:val="BodyText3Char"/>
    <w:qFormat/>
    <w:pPr>
      <w:spacing w:after="240" w:line="360" w:lineRule="auto"/>
      <w:ind w:firstLine="720"/>
    </w:pPr>
  </w:style>
  <w:style w:type="paragraph" w:styleId="BodyTextFirstIndent2">
    <w:name w:val="Body Text First Indent 2"/>
    <w:aliases w:val="fi2"/>
    <w:basedOn w:val="Normal"/>
    <w:next w:val="BodyText"/>
    <w:link w:val="BodyTextFirstIndent2Char"/>
    <w:uiPriority w:val="99"/>
    <w:qFormat/>
    <w:pPr>
      <w:spacing w:line="480" w:lineRule="auto"/>
      <w:ind w:firstLine="1440"/>
    </w:pPr>
  </w:style>
  <w:style w:type="paragraph" w:styleId="BodyText">
    <w:name w:val="Body Text"/>
    <w:aliases w:val="b1"/>
    <w:basedOn w:val="Normal"/>
    <w:link w:val="BodyTextChar"/>
    <w:qFormat/>
    <w:pPr>
      <w:spacing w:after="240"/>
      <w:ind w:firstLine="720"/>
    </w:pPr>
  </w:style>
  <w:style w:type="paragraph" w:styleId="BodyTextFirstIndent">
    <w:name w:val="Body Text First Indent"/>
    <w:aliases w:val="fi1"/>
    <w:basedOn w:val="Normal"/>
    <w:next w:val="BodyText"/>
    <w:link w:val="BodyTextFirstIndentChar"/>
    <w:uiPriority w:val="99"/>
    <w:qFormat/>
    <w:pPr>
      <w:spacing w:after="240"/>
      <w:ind w:firstLine="1440"/>
    </w:pPr>
  </w:style>
  <w:style w:type="paragraph" w:styleId="BodyTextIndent2">
    <w:name w:val="Body Text Indent 2"/>
    <w:aliases w:val="i2"/>
    <w:basedOn w:val="Normal"/>
    <w:link w:val="BodyTextIndent2Char"/>
    <w:uiPriority w:val="99"/>
    <w:pPr>
      <w:spacing w:line="480" w:lineRule="auto"/>
      <w:ind w:left="720"/>
    </w:pPr>
  </w:style>
  <w:style w:type="paragraph" w:styleId="BodyTextIndent3">
    <w:name w:val="Body Text Indent 3"/>
    <w:aliases w:val="i3"/>
    <w:basedOn w:val="Normal"/>
    <w:link w:val="BodyTextIndent3Char"/>
    <w:uiPriority w:val="99"/>
    <w:pPr>
      <w:spacing w:after="240"/>
      <w:ind w:left="720"/>
    </w:pPr>
  </w:style>
  <w:style w:type="paragraph" w:styleId="Closing">
    <w:name w:val="Closing"/>
    <w:basedOn w:val="Normal"/>
    <w:link w:val="ClosingChar"/>
    <w:uiPriority w:val="99"/>
    <w:pPr>
      <w:ind w:left="4320"/>
    </w:pPr>
  </w:style>
  <w:style w:type="paragraph" w:styleId="Date">
    <w:name w:val="Date"/>
    <w:basedOn w:val="Normal"/>
    <w:next w:val="Normal"/>
    <w:link w:val="DateChar"/>
    <w:uiPriority w:val="99"/>
    <w:qFormat/>
  </w:style>
  <w:style w:type="paragraph" w:styleId="E-mailSignature">
    <w:name w:val="E-mail Signature"/>
    <w:basedOn w:val="Normal"/>
    <w:link w:val="E-mailSignatureChar"/>
    <w:uiPriority w:val="99"/>
  </w:style>
  <w:style w:type="character" w:styleId="Emphasis">
    <w:name w:val="Emphasis"/>
    <w:uiPriority w:val="11"/>
    <w:qFormat/>
    <w:rPr>
      <w:i/>
      <w:iCs/>
    </w:rPr>
  </w:style>
  <w:style w:type="character" w:styleId="EndnoteReference">
    <w:name w:val="endnote reference"/>
    <w:uiPriority w:val="99"/>
    <w:rPr>
      <w:vertAlign w:val="superscript"/>
    </w:rPr>
  </w:style>
  <w:style w:type="paragraph" w:styleId="EndnoteText">
    <w:name w:val="endnote text"/>
    <w:basedOn w:val="Normal"/>
    <w:link w:val="EndnoteTextChar"/>
    <w:uiPriority w:val="99"/>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szCs w:val="20"/>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rPr>
      <w:sz w:val="20"/>
      <w:szCs w:val="20"/>
    </w:rPr>
  </w:style>
  <w:style w:type="paragraph" w:styleId="Header">
    <w:name w:val="header"/>
    <w:basedOn w:val="Normal"/>
    <w:link w:val="HeaderChar"/>
    <w:uiPriority w:val="99"/>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uiPriority w:val="99"/>
    <w:pPr>
      <w:ind w:left="360" w:hanging="360"/>
    </w:pPr>
  </w:style>
  <w:style w:type="paragraph" w:styleId="List2">
    <w:name w:val="List 2"/>
    <w:basedOn w:val="Normal"/>
    <w:uiPriority w:val="5"/>
    <w:qFormat/>
    <w:pPr>
      <w:ind w:left="720" w:hanging="360"/>
    </w:pPr>
  </w:style>
  <w:style w:type="paragraph" w:styleId="List3">
    <w:name w:val="List 3"/>
    <w:basedOn w:val="Normal"/>
    <w:uiPriority w:val="5"/>
    <w:qFormat/>
    <w:pPr>
      <w:ind w:left="1080" w:hanging="360"/>
    </w:pPr>
  </w:style>
  <w:style w:type="paragraph" w:styleId="List4">
    <w:name w:val="List 4"/>
    <w:basedOn w:val="Normal"/>
    <w:uiPriority w:val="5"/>
    <w:qFormat/>
    <w:pPr>
      <w:ind w:left="1440" w:hanging="360"/>
    </w:pPr>
  </w:style>
  <w:style w:type="paragraph" w:styleId="List5">
    <w:name w:val="List 5"/>
    <w:basedOn w:val="Normal"/>
    <w:uiPriority w:val="5"/>
    <w:qFormat/>
    <w:pPr>
      <w:ind w:left="1800" w:hanging="360"/>
    </w:pPr>
  </w:style>
  <w:style w:type="paragraph" w:styleId="ListBullet">
    <w:name w:val="List Bullet"/>
    <w:basedOn w:val="Normal"/>
    <w:autoRedefine/>
    <w:uiPriority w:val="99"/>
    <w:qFormat/>
    <w:pPr>
      <w:numPr>
        <w:numId w:val="1"/>
      </w:numPr>
      <w:tabs>
        <w:tab w:val="clear" w:pos="1080"/>
        <w:tab w:val="num" w:pos="360"/>
      </w:tabs>
      <w:ind w:left="360"/>
    </w:pPr>
  </w:style>
  <w:style w:type="paragraph" w:styleId="ListBullet2">
    <w:name w:val="List Bullet 2"/>
    <w:basedOn w:val="Normal"/>
    <w:autoRedefine/>
    <w:uiPriority w:val="99"/>
    <w:pPr>
      <w:numPr>
        <w:numId w:val="2"/>
      </w:numPr>
      <w:tabs>
        <w:tab w:val="clear" w:pos="1800"/>
        <w:tab w:val="num" w:pos="720"/>
      </w:tabs>
      <w:ind w:left="720"/>
    </w:pPr>
  </w:style>
  <w:style w:type="paragraph" w:styleId="ListBullet3">
    <w:name w:val="List Bullet 3"/>
    <w:basedOn w:val="Normal"/>
    <w:autoRedefine/>
    <w:uiPriority w:val="99"/>
    <w:pPr>
      <w:numPr>
        <w:numId w:val="3"/>
      </w:numPr>
      <w:tabs>
        <w:tab w:val="num" w:pos="1080"/>
      </w:tabs>
      <w:ind w:left="1080"/>
    </w:pPr>
  </w:style>
  <w:style w:type="paragraph" w:styleId="ListBullet4">
    <w:name w:val="List Bullet 4"/>
    <w:basedOn w:val="Normal"/>
    <w:autoRedefine/>
    <w:uiPriority w:val="99"/>
    <w:pPr>
      <w:numPr>
        <w:numId w:val="4"/>
      </w:numPr>
      <w:tabs>
        <w:tab w:val="clear" w:pos="1440"/>
        <w:tab w:val="num" w:pos="1080"/>
      </w:tabs>
      <w:ind w:left="1080"/>
    </w:pPr>
  </w:style>
  <w:style w:type="paragraph" w:styleId="ListBullet5">
    <w:name w:val="List Bullet 5"/>
    <w:basedOn w:val="Normal"/>
    <w:autoRedefine/>
    <w:uiPriority w:val="99"/>
    <w:pPr>
      <w:numPr>
        <w:numId w:val="5"/>
      </w:numPr>
      <w:tabs>
        <w:tab w:val="clear" w:pos="360"/>
        <w:tab w:val="num" w:pos="1800"/>
      </w:tabs>
      <w:ind w:left="1800"/>
    </w:pPr>
  </w:style>
  <w:style w:type="paragraph" w:styleId="ListContinue">
    <w:name w:val="List Continue"/>
    <w:basedOn w:val="Normal"/>
    <w:uiPriority w:val="99"/>
    <w:pPr>
      <w:spacing w:after="120"/>
      <w:ind w:left="360"/>
    </w:pPr>
  </w:style>
  <w:style w:type="paragraph" w:styleId="ListContinue2">
    <w:name w:val="List Continue 2"/>
    <w:basedOn w:val="Normal"/>
    <w:uiPriority w:val="99"/>
    <w:pPr>
      <w:spacing w:after="120"/>
      <w:ind w:left="720"/>
    </w:pPr>
  </w:style>
  <w:style w:type="paragraph" w:styleId="ListContinue3">
    <w:name w:val="List Continue 3"/>
    <w:basedOn w:val="Normal"/>
    <w:uiPriority w:val="99"/>
    <w:qFormat/>
    <w:pPr>
      <w:spacing w:after="120"/>
      <w:ind w:left="1080"/>
    </w:pPr>
  </w:style>
  <w:style w:type="paragraph" w:styleId="ListContinue4">
    <w:name w:val="List Continue 4"/>
    <w:basedOn w:val="Normal"/>
    <w:uiPriority w:val="99"/>
    <w:qFormat/>
    <w:pPr>
      <w:spacing w:after="120"/>
      <w:ind w:left="1440"/>
    </w:pPr>
  </w:style>
  <w:style w:type="paragraph" w:styleId="ListContinue5">
    <w:name w:val="List Continue 5"/>
    <w:basedOn w:val="Normal"/>
    <w:uiPriority w:val="99"/>
    <w:qFormat/>
    <w:pPr>
      <w:spacing w:after="120"/>
      <w:ind w:left="1800"/>
    </w:pPr>
  </w:style>
  <w:style w:type="paragraph" w:styleId="ListNumber">
    <w:name w:val="List Number"/>
    <w:basedOn w:val="Normal"/>
    <w:uiPriority w:val="99"/>
    <w:pPr>
      <w:tabs>
        <w:tab w:val="num" w:pos="1080"/>
      </w:tabs>
      <w:ind w:left="360" w:hanging="360"/>
    </w:pPr>
  </w:style>
  <w:style w:type="paragraph" w:styleId="ListNumber2">
    <w:name w:val="List Number 2"/>
    <w:basedOn w:val="Normal"/>
    <w:uiPriority w:val="99"/>
    <w:qFormat/>
    <w:pPr>
      <w:tabs>
        <w:tab w:val="num" w:pos="720"/>
        <w:tab w:val="num" w:pos="1800"/>
      </w:tabs>
      <w:ind w:left="720" w:hanging="360"/>
    </w:pPr>
  </w:style>
  <w:style w:type="paragraph" w:styleId="ListNumber3">
    <w:name w:val="List Number 3"/>
    <w:basedOn w:val="Normal"/>
    <w:uiPriority w:val="99"/>
    <w:qFormat/>
    <w:pPr>
      <w:numPr>
        <w:numId w:val="6"/>
      </w:numPr>
      <w:tabs>
        <w:tab w:val="clear" w:pos="360"/>
        <w:tab w:val="num" w:pos="1080"/>
      </w:tabs>
      <w:ind w:left="1080"/>
    </w:pPr>
  </w:style>
  <w:style w:type="paragraph" w:styleId="ListNumber4">
    <w:name w:val="List Number 4"/>
    <w:basedOn w:val="Normal"/>
    <w:uiPriority w:val="99"/>
    <w:qFormat/>
    <w:pPr>
      <w:numPr>
        <w:numId w:val="8"/>
      </w:numPr>
      <w:tabs>
        <w:tab w:val="clear" w:pos="360"/>
        <w:tab w:val="num" w:pos="1440"/>
      </w:tabs>
      <w:ind w:left="1440"/>
    </w:pPr>
  </w:style>
  <w:style w:type="paragraph" w:styleId="ListNumber5">
    <w:name w:val="List Number 5"/>
    <w:basedOn w:val="Normal"/>
    <w:uiPriority w:val="99"/>
    <w:qFormat/>
    <w:pPr>
      <w:numPr>
        <w:numId w:val="9"/>
      </w:numPr>
      <w:tabs>
        <w:tab w:val="num" w:pos="1800"/>
      </w:tabs>
      <w:ind w:left="1800" w:hanging="36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semiHidden/>
    <w:pPr>
      <w:ind w:left="720"/>
    </w:pPr>
  </w:style>
  <w:style w:type="paragraph" w:styleId="NoteHeading">
    <w:name w:val="Note Heading"/>
    <w:basedOn w:val="Normal"/>
    <w:next w:val="Normal"/>
    <w:link w:val="NoteHeadingChar"/>
    <w:uiPriority w:val="99"/>
  </w:style>
  <w:style w:type="character" w:styleId="PageNumber">
    <w:name w:val="page number"/>
    <w:basedOn w:val="DefaultParagraphFont"/>
  </w:style>
  <w:style w:type="paragraph" w:styleId="PlainText">
    <w:name w:val="Plain Text"/>
    <w:basedOn w:val="Normal"/>
    <w:semiHidden/>
    <w:rPr>
      <w:rFonts w:ascii="Courier New" w:hAnsi="Courier New" w:cs="Courier New"/>
      <w:sz w:val="20"/>
      <w:szCs w:val="20"/>
    </w:rPr>
  </w:style>
  <w:style w:type="paragraph" w:customStyle="1" w:styleId="Quote1">
    <w:name w:val="Quote1"/>
    <w:aliases w:val="qt"/>
    <w:basedOn w:val="Normal"/>
    <w:pPr>
      <w:spacing w:after="240"/>
      <w:ind w:left="1440" w:right="1440"/>
    </w:pPr>
  </w:style>
  <w:style w:type="paragraph" w:styleId="Salutation">
    <w:name w:val="Salutation"/>
    <w:basedOn w:val="Normal"/>
    <w:next w:val="Normal"/>
    <w:semiHidden/>
  </w:style>
  <w:style w:type="paragraph" w:styleId="Signature">
    <w:name w:val="Signature"/>
    <w:aliases w:val="s1"/>
    <w:basedOn w:val="Normal"/>
    <w:link w:val="SignatureChar"/>
    <w:qFormat/>
    <w:pPr>
      <w:tabs>
        <w:tab w:val="right" w:leader="underscore" w:pos="9360"/>
      </w:tabs>
      <w:ind w:left="4320"/>
    </w:pPr>
  </w:style>
  <w:style w:type="character" w:styleId="Strong">
    <w:name w:val="Strong"/>
    <w:qFormat/>
    <w:rPr>
      <w:b/>
      <w:bCs/>
    </w:rPr>
  </w:style>
  <w:style w:type="paragraph" w:styleId="Subtitle">
    <w:name w:val="Subtitle"/>
    <w:aliases w:val="st"/>
    <w:basedOn w:val="Normal"/>
    <w:link w:val="SubtitleChar"/>
    <w:uiPriority w:val="87"/>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25" w:color="000000" w:fill="FFFFFF"/>
      </w:tcPr>
    </w:tblStylePr>
    <w:tblStylePr w:type="band2Vert">
      <w:rPr>
        <w:color w:val="000000"/>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30" w:color="000000" w:fill="FFFFFF"/>
      </w:tcPr>
    </w:tblStylePr>
    <w:tblStylePr w:type="band2Vert">
      <w:rPr>
        <w:color w:val="000000"/>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pct50" w:color="008080" w:fill="FFFFFF"/>
      </w:tcPr>
    </w:tblStylePr>
    <w:tblStylePr w:type="band2Vert">
      <w:rPr>
        <w:color w:val="000000"/>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000000"/>
      </w:rPr>
      <w:tblPr/>
      <w:tcPr>
        <w:tcBorders>
          <w:tl2br w:val="none" w:sz="0" w:space="0" w:color="auto"/>
          <w:tr2bl w:val="none" w:sz="0" w:space="0" w:color="auto"/>
        </w:tcBorders>
        <w:shd w:val="pct20" w:color="000000" w:fill="FFFFFF"/>
      </w:tcPr>
    </w:tblStylePr>
    <w:tblStylePr w:type="band1Horz">
      <w:rPr>
        <w:color w:val="000000"/>
      </w:rPr>
      <w:tblPr/>
      <w:tcPr>
        <w:tcBorders>
          <w:tl2br w:val="none" w:sz="0" w:space="0" w:color="auto"/>
          <w:tr2bl w:val="none" w:sz="0" w:space="0" w:color="auto"/>
        </w:tcBorders>
        <w:shd w:val="pct5" w:color="000000" w:fill="FFFFFF"/>
      </w:tcPr>
    </w:tblStylePr>
    <w:tblStylePr w:type="band2Horz">
      <w:rPr>
        <w:color w:val="000000"/>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000000"/>
      </w:rPr>
      <w:tblPr/>
      <w:tcPr>
        <w:tcBorders>
          <w:tl2br w:val="none" w:sz="0" w:space="0" w:color="auto"/>
          <w:tr2bl w:val="none" w:sz="0" w:space="0" w:color="auto"/>
        </w:tcBorders>
      </w:tcPr>
    </w:tblStylePr>
  </w:style>
  <w:style w:type="table" w:styleId="TableGrid">
    <w:name w:val="Table Grid"/>
    <w:basedOn w:val="TableNormal"/>
    <w:uiPriority w:val="39"/>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color w:val="000000"/>
      </w:rPr>
      <w:tblPr/>
      <w:tcPr>
        <w:tcBorders>
          <w:bottom w:val="single" w:sz="6" w:space="0" w:color="000000"/>
          <w:tl2br w:val="none" w:sz="0" w:space="0" w:color="auto"/>
          <w:tr2bl w:val="none" w:sz="0" w:space="0" w:color="auto"/>
        </w:tcBorders>
        <w:shd w:val="pct30" w:color="FFFF00" w:fill="FFFFFF"/>
      </w:tcPr>
    </w:tblStylePr>
    <w:tblStylePr w:type="lastRow">
      <w:rPr>
        <w:b/>
        <w:bCs/>
        <w:color w:val="000000"/>
      </w:rPr>
      <w:tblPr/>
      <w:tcPr>
        <w:tcBorders>
          <w:top w:val="single" w:sz="6" w:space="0" w:color="000000"/>
          <w:tl2br w:val="none" w:sz="0" w:space="0" w:color="auto"/>
          <w:tr2bl w:val="none" w:sz="0" w:space="0" w:color="auto"/>
        </w:tcBorders>
        <w:shd w:val="pct30" w:color="FFFF00" w:fill="FFFFFF"/>
      </w:tcPr>
    </w:tblStylePr>
    <w:tblStylePr w:type="lastCol">
      <w:rPr>
        <w:b/>
        <w:bCs/>
        <w:color w:val="000000"/>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000000"/>
      </w:rPr>
      <w:tblPr/>
      <w:tcPr>
        <w:tcBorders>
          <w:tl2br w:val="none" w:sz="0" w:space="0" w:color="auto"/>
          <w:tr2bl w:val="none" w:sz="0" w:space="0" w:color="auto"/>
        </w:tcBorders>
      </w:tcPr>
    </w:tblStylePr>
    <w:tblStylePr w:type="lastCol">
      <w:rPr>
        <w:b/>
        <w:bCs/>
        <w:color w:val="000000"/>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solid" w:color="C0C0C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FF0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000000"/>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000000"/>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aliases w:val="tb"/>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paragraph" w:styleId="Title">
    <w:name w:val="Title"/>
    <w:aliases w:val="ti"/>
    <w:basedOn w:val="Normal"/>
    <w:link w:val="TitleChar"/>
    <w:qFormat/>
    <w:pPr>
      <w:spacing w:after="480"/>
      <w:jc w:val="center"/>
      <w:outlineLvl w:val="0"/>
    </w:pPr>
    <w:rPr>
      <w:b/>
      <w:bCs/>
    </w:rPr>
  </w:style>
  <w:style w:type="paragraph" w:styleId="DocumentMap">
    <w:name w:val="Document Map"/>
    <w:basedOn w:val="Normal"/>
    <w:link w:val="DocumentMapChar"/>
    <w:uiPriority w:val="99"/>
    <w:pPr>
      <w:shd w:val="clear" w:color="auto" w:fill="000080"/>
    </w:pPr>
    <w:rPr>
      <w:rFonts w:ascii="Tahoma" w:hAnsi="Tahoma" w:cs="Tahoma"/>
    </w:rPr>
  </w:style>
  <w:style w:type="numbering" w:styleId="1ai">
    <w:name w:val="Outline List 1"/>
    <w:basedOn w:val="NoList"/>
    <w:pPr>
      <w:numPr>
        <w:numId w:val="7"/>
      </w:numPr>
    </w:pPr>
  </w:style>
  <w:style w:type="numbering" w:styleId="111111">
    <w:name w:val="Outline List 2"/>
    <w:basedOn w:val="NoList"/>
    <w:pPr>
      <w:numPr>
        <w:numId w:val="6"/>
      </w:numPr>
    </w:pPr>
  </w:style>
  <w:style w:type="numbering" w:styleId="ArticleSection">
    <w:name w:val="Outline List 3"/>
    <w:basedOn w:val="NoList"/>
    <w:pPr>
      <w:numPr>
        <w:numId w:val="9"/>
      </w:numPr>
    </w:pPr>
  </w:style>
  <w:style w:type="paragraph" w:customStyle="1" w:styleId="MacPacTrailer">
    <w:name w:val="MacPac Trailer"/>
    <w:rsid w:val="00D61612"/>
    <w:pPr>
      <w:widowControl w:val="0"/>
      <w:spacing w:line="200" w:lineRule="exact"/>
    </w:pPr>
    <w:rPr>
      <w:sz w:val="16"/>
      <w:szCs w:val="22"/>
    </w:rPr>
  </w:style>
  <w:style w:type="character" w:styleId="CommentReference">
    <w:name w:val="annotation reference"/>
    <w:uiPriority w:val="99"/>
    <w:unhideWhenUsed/>
    <w:rsid w:val="000D7452"/>
    <w:rPr>
      <w:sz w:val="16"/>
      <w:szCs w:val="16"/>
    </w:rPr>
  </w:style>
  <w:style w:type="paragraph" w:styleId="CommentText">
    <w:name w:val="annotation text"/>
    <w:basedOn w:val="Normal"/>
    <w:link w:val="CommentTextChar"/>
    <w:uiPriority w:val="99"/>
    <w:unhideWhenUsed/>
    <w:rsid w:val="000D7452"/>
    <w:rPr>
      <w:sz w:val="20"/>
      <w:szCs w:val="20"/>
    </w:rPr>
  </w:style>
  <w:style w:type="character" w:customStyle="1" w:styleId="CommentTextChar">
    <w:name w:val="Comment Text Char"/>
    <w:basedOn w:val="DefaultParagraphFont"/>
    <w:link w:val="CommentText"/>
    <w:uiPriority w:val="99"/>
    <w:rsid w:val="000D7452"/>
  </w:style>
  <w:style w:type="paragraph" w:styleId="CommentSubject">
    <w:name w:val="annotation subject"/>
    <w:basedOn w:val="CommentText"/>
    <w:next w:val="CommentText"/>
    <w:link w:val="CommentSubjectChar"/>
    <w:unhideWhenUsed/>
    <w:rsid w:val="000D7452"/>
    <w:rPr>
      <w:b/>
      <w:bCs/>
    </w:rPr>
  </w:style>
  <w:style w:type="character" w:customStyle="1" w:styleId="CommentSubjectChar">
    <w:name w:val="Comment Subject Char"/>
    <w:link w:val="CommentSubject"/>
    <w:uiPriority w:val="99"/>
    <w:rsid w:val="000D7452"/>
    <w:rPr>
      <w:b/>
      <w:bCs/>
    </w:rPr>
  </w:style>
  <w:style w:type="paragraph" w:styleId="BalloonText">
    <w:name w:val="Balloon Text"/>
    <w:basedOn w:val="Normal"/>
    <w:link w:val="BalloonTextChar"/>
    <w:unhideWhenUsed/>
    <w:rsid w:val="000D7452"/>
    <w:rPr>
      <w:rFonts w:ascii="Segoe UI" w:hAnsi="Segoe UI" w:cs="Segoe UI"/>
      <w:sz w:val="18"/>
      <w:szCs w:val="18"/>
    </w:rPr>
  </w:style>
  <w:style w:type="character" w:customStyle="1" w:styleId="BalloonTextChar">
    <w:name w:val="Balloon Text Char"/>
    <w:link w:val="BalloonText"/>
    <w:rsid w:val="000D7452"/>
    <w:rPr>
      <w:rFonts w:ascii="Segoe UI" w:hAnsi="Segoe UI" w:cs="Segoe UI"/>
      <w:sz w:val="18"/>
      <w:szCs w:val="18"/>
    </w:rPr>
  </w:style>
  <w:style w:type="character" w:customStyle="1" w:styleId="HeaderChar">
    <w:name w:val="Header Char"/>
    <w:basedOn w:val="DefaultParagraphFont"/>
    <w:link w:val="Header"/>
    <w:uiPriority w:val="99"/>
    <w:rsid w:val="000C0373"/>
    <w:rPr>
      <w:sz w:val="24"/>
      <w:szCs w:val="24"/>
    </w:rPr>
  </w:style>
  <w:style w:type="character" w:customStyle="1" w:styleId="FooterChar">
    <w:name w:val="Footer Char"/>
    <w:basedOn w:val="DefaultParagraphFont"/>
    <w:link w:val="Footer"/>
    <w:uiPriority w:val="99"/>
    <w:rsid w:val="000C0373"/>
    <w:rPr>
      <w:sz w:val="24"/>
      <w:szCs w:val="24"/>
    </w:rPr>
  </w:style>
  <w:style w:type="paragraph" w:customStyle="1" w:styleId="bc0">
    <w:name w:val="bc0"/>
    <w:basedOn w:val="Normal"/>
    <w:qFormat/>
    <w:rsid w:val="000C0373"/>
    <w:pPr>
      <w:spacing w:after="120"/>
      <w:jc w:val="center"/>
    </w:pPr>
    <w:rPr>
      <w:rFonts w:ascii="Arial" w:eastAsiaTheme="minorHAnsi" w:hAnsi="Arial" w:cs="Arial"/>
      <w:sz w:val="20"/>
      <w:szCs w:val="20"/>
    </w:rPr>
  </w:style>
  <w:style w:type="paragraph" w:customStyle="1" w:styleId="list1">
    <w:name w:val="list1"/>
    <w:basedOn w:val="Normal"/>
    <w:qFormat/>
    <w:rsid w:val="000C0373"/>
    <w:pPr>
      <w:spacing w:after="120"/>
      <w:ind w:left="864" w:hanging="432"/>
    </w:pPr>
    <w:rPr>
      <w:rFonts w:ascii="Arial" w:eastAsiaTheme="minorHAnsi" w:hAnsi="Arial" w:cs="Arial"/>
      <w:sz w:val="20"/>
      <w:szCs w:val="20"/>
    </w:rPr>
  </w:style>
  <w:style w:type="table" w:customStyle="1" w:styleId="Table1">
    <w:name w:val="Table 1"/>
    <w:basedOn w:val="TableNormal"/>
    <w:uiPriority w:val="99"/>
    <w:rsid w:val="000C037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lock1">
    <w:name w:val="Block 1"/>
    <w:basedOn w:val="Normal"/>
    <w:uiPriority w:val="3"/>
    <w:qFormat/>
    <w:rsid w:val="000C0373"/>
    <w:pPr>
      <w:spacing w:before="40" w:after="120"/>
      <w:jc w:val="left"/>
    </w:pPr>
    <w:rPr>
      <w:rFonts w:ascii="Calibri" w:eastAsiaTheme="minorHAnsi" w:hAnsi="Calibri" w:cstheme="minorBidi"/>
      <w:sz w:val="20"/>
    </w:rPr>
  </w:style>
  <w:style w:type="paragraph" w:customStyle="1" w:styleId="p0">
    <w:name w:val="p0"/>
    <w:basedOn w:val="Normal"/>
    <w:qFormat/>
    <w:rsid w:val="000C0373"/>
    <w:pPr>
      <w:spacing w:after="120"/>
      <w:ind w:firstLine="432"/>
    </w:pPr>
    <w:rPr>
      <w:rFonts w:ascii="Arial" w:eastAsiaTheme="minorHAnsi" w:hAnsi="Arial" w:cstheme="minorBidi"/>
      <w:sz w:val="20"/>
      <w:szCs w:val="22"/>
    </w:rPr>
  </w:style>
  <w:style w:type="paragraph" w:customStyle="1" w:styleId="list0">
    <w:name w:val="list0"/>
    <w:basedOn w:val="Normal"/>
    <w:qFormat/>
    <w:rsid w:val="000C0373"/>
    <w:pPr>
      <w:spacing w:after="120"/>
      <w:ind w:left="432" w:hanging="432"/>
    </w:pPr>
    <w:rPr>
      <w:rFonts w:ascii="Arial" w:eastAsiaTheme="minorHAnsi" w:hAnsi="Arial" w:cs="Arial"/>
      <w:sz w:val="20"/>
      <w:szCs w:val="20"/>
    </w:rPr>
  </w:style>
  <w:style w:type="paragraph" w:customStyle="1" w:styleId="list20">
    <w:name w:val="list2"/>
    <w:basedOn w:val="list1"/>
    <w:qFormat/>
    <w:rsid w:val="000C0373"/>
    <w:pPr>
      <w:ind w:left="1296"/>
    </w:pPr>
  </w:style>
  <w:style w:type="paragraph" w:customStyle="1" w:styleId="list30">
    <w:name w:val="list3"/>
    <w:basedOn w:val="list20"/>
    <w:qFormat/>
    <w:rsid w:val="000C0373"/>
    <w:pPr>
      <w:ind w:left="1728"/>
    </w:pPr>
  </w:style>
  <w:style w:type="paragraph" w:customStyle="1" w:styleId="list40">
    <w:name w:val="list4"/>
    <w:basedOn w:val="list30"/>
    <w:qFormat/>
    <w:rsid w:val="000C0373"/>
    <w:pPr>
      <w:ind w:left="2160"/>
    </w:pPr>
  </w:style>
  <w:style w:type="paragraph" w:styleId="ListParagraph">
    <w:name w:val="List Paragraph"/>
    <w:basedOn w:val="Normal"/>
    <w:uiPriority w:val="34"/>
    <w:qFormat/>
    <w:rsid w:val="000C0373"/>
    <w:pPr>
      <w:spacing w:after="160" w:line="259" w:lineRule="auto"/>
      <w:ind w:left="720"/>
      <w:contextualSpacing/>
      <w:jc w:val="left"/>
    </w:pPr>
    <w:rPr>
      <w:rFonts w:asciiTheme="minorHAnsi" w:eastAsiaTheme="minorHAnsi" w:hAnsiTheme="minorHAnsi" w:cstheme="minorBidi"/>
      <w:sz w:val="22"/>
      <w:szCs w:val="22"/>
    </w:rPr>
  </w:style>
  <w:style w:type="paragraph" w:customStyle="1" w:styleId="bc1">
    <w:name w:val="bc1"/>
    <w:basedOn w:val="Normal"/>
    <w:rsid w:val="000C0373"/>
    <w:pPr>
      <w:spacing w:before="100" w:beforeAutospacing="1" w:after="100" w:afterAutospacing="1"/>
      <w:jc w:val="left"/>
    </w:pPr>
    <w:rPr>
      <w:rFonts w:eastAsiaTheme="minorEastAsia"/>
      <w:lang w:eastAsia="ja-JP"/>
    </w:rPr>
  </w:style>
  <w:style w:type="paragraph" w:customStyle="1" w:styleId="HeaderCenter">
    <w:name w:val="Header Center"/>
    <w:basedOn w:val="Normal"/>
    <w:qFormat/>
    <w:rsid w:val="005E72B5"/>
    <w:pPr>
      <w:spacing w:before="40" w:after="40"/>
      <w:jc w:val="center"/>
    </w:pPr>
    <w:rPr>
      <w:rFonts w:ascii="Calibri" w:eastAsiaTheme="minorHAnsi" w:hAnsi="Calibri" w:cstheme="minorBidi"/>
      <w:sz w:val="20"/>
    </w:rPr>
  </w:style>
  <w:style w:type="paragraph" w:customStyle="1" w:styleId="FooterLeft">
    <w:name w:val="Footer Left"/>
    <w:basedOn w:val="Normal"/>
    <w:qFormat/>
    <w:rsid w:val="005E72B5"/>
    <w:pPr>
      <w:tabs>
        <w:tab w:val="right" w:pos="9360"/>
      </w:tabs>
      <w:spacing w:before="40" w:after="40"/>
      <w:jc w:val="left"/>
    </w:pPr>
    <w:rPr>
      <w:rFonts w:ascii="Calibri" w:eastAsiaTheme="minorHAnsi" w:hAnsi="Calibri" w:cstheme="minorBidi"/>
      <w:sz w:val="18"/>
    </w:rPr>
  </w:style>
  <w:style w:type="paragraph" w:customStyle="1" w:styleId="FooterCenter">
    <w:name w:val="Footer Center"/>
    <w:basedOn w:val="FooterLeft"/>
    <w:qFormat/>
    <w:rsid w:val="005E72B5"/>
    <w:pPr>
      <w:jc w:val="center"/>
    </w:pPr>
  </w:style>
  <w:style w:type="paragraph" w:customStyle="1" w:styleId="Section">
    <w:name w:val="Section"/>
    <w:basedOn w:val="Heading1"/>
    <w:next w:val="Block1"/>
    <w:uiPriority w:val="1"/>
    <w:qFormat/>
    <w:rsid w:val="005E72B5"/>
    <w:pPr>
      <w:keepLines/>
      <w:spacing w:before="180" w:after="120" w:line="276" w:lineRule="auto"/>
      <w:ind w:left="950" w:hanging="950"/>
      <w:jc w:val="left"/>
      <w:outlineLvl w:val="5"/>
    </w:pPr>
    <w:rPr>
      <w:rFonts w:ascii="Calibri" w:eastAsiaTheme="minorHAnsi" w:hAnsi="Calibri" w:cstheme="minorBidi"/>
      <w:b/>
      <w:szCs w:val="32"/>
    </w:rPr>
  </w:style>
  <w:style w:type="paragraph" w:customStyle="1" w:styleId="List10">
    <w:name w:val="List 1"/>
    <w:basedOn w:val="Normal"/>
    <w:uiPriority w:val="5"/>
    <w:qFormat/>
    <w:rsid w:val="005E72B5"/>
    <w:pPr>
      <w:spacing w:before="40" w:after="120"/>
      <w:ind w:left="475" w:hanging="475"/>
      <w:jc w:val="left"/>
    </w:pPr>
    <w:rPr>
      <w:rFonts w:ascii="Calibri" w:eastAsiaTheme="minorHAnsi" w:hAnsi="Calibri" w:cstheme="minorBidi"/>
      <w:sz w:val="20"/>
    </w:rPr>
  </w:style>
  <w:style w:type="paragraph" w:customStyle="1" w:styleId="HistoryNote">
    <w:name w:val="History Note"/>
    <w:basedOn w:val="Block1"/>
    <w:next w:val="Section"/>
    <w:uiPriority w:val="2"/>
    <w:qFormat/>
    <w:rsid w:val="005E72B5"/>
    <w:pPr>
      <w:spacing w:after="240"/>
    </w:pPr>
  </w:style>
  <w:style w:type="paragraph" w:customStyle="1" w:styleId="Paragraph1">
    <w:name w:val="Paragraph 1"/>
    <w:basedOn w:val="Normal"/>
    <w:uiPriority w:val="7"/>
    <w:qFormat/>
    <w:rsid w:val="005E72B5"/>
    <w:pPr>
      <w:spacing w:before="40" w:after="120"/>
      <w:ind w:firstLine="475"/>
      <w:jc w:val="left"/>
    </w:pPr>
    <w:rPr>
      <w:rFonts w:ascii="Calibri" w:eastAsiaTheme="minorHAnsi" w:hAnsi="Calibri" w:cstheme="minorBidi"/>
      <w:sz w:val="20"/>
    </w:rPr>
  </w:style>
  <w:style w:type="paragraph" w:customStyle="1" w:styleId="ImageCenter">
    <w:name w:val="Image Center"/>
    <w:basedOn w:val="Normal"/>
    <w:next w:val="Block1"/>
    <w:qFormat/>
    <w:rsid w:val="005E72B5"/>
    <w:pPr>
      <w:spacing w:before="40" w:after="120"/>
      <w:jc w:val="center"/>
    </w:pPr>
    <w:rPr>
      <w:rFonts w:ascii="Calibri" w:eastAsiaTheme="minorHAnsi" w:hAnsi="Calibri" w:cstheme="minorBidi"/>
    </w:rPr>
  </w:style>
  <w:style w:type="table" w:customStyle="1" w:styleId="Table1a08da0eb-826a-4f5d-a37f-c70980cbd46c">
    <w:name w:val="Table 1_a08da0eb-826a-4f5d-a37f-c70980cbd46c"/>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6a712b0-9bf9-4968-aa8e-9ef1d1079f5e">
    <w:name w:val="Table 1_66a712b0-9bf9-4968-aa8e-9ef1d1079f5e"/>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b38eb4-8978-4773-a75e-e3bff7f47ddf">
    <w:name w:val="Table 1_c1b38eb4-8978-4773-a75e-e3bff7f47ddf"/>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61f13c-5aea-42a8-8c59-b4d522f2d44a">
    <w:name w:val="Table 1_4961f13c-5aea-42a8-8c59-b4d522f2d44a"/>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723bda8-5fca-4347-b1e7-c0fb5478423d">
    <w:name w:val="Table 1_4723bda8-5fca-4347-b1e7-c0fb5478423d"/>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38c26b4-cc06-4d6d-bd04-06ce77670085">
    <w:name w:val="Table 1_e38c26b4-cc06-4d6d-bd04-06ce776700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90b828b-dddc-47b1-b4c2-a485a260ce56">
    <w:name w:val="Table 1_690b828b-dddc-47b1-b4c2-a485a260ce5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0bbab68-f0dc-421a-bfb6-2352cb391fb0">
    <w:name w:val="Table 1_50bbab68-f0dc-421a-bfb6-2352cb391fb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e9cf59-20cf-4aa5-9b61-fd268440c897">
    <w:name w:val="Table 1_48e9cf59-20cf-4aa5-9b61-fd268440c897"/>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02facd7-0839-4e9f-918f-63fe4af68e26">
    <w:name w:val="Table 1_802facd7-0839-4e9f-918f-63fe4af68e2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dab67f1-065d-4701-be96-8ac9ce63a985">
    <w:name w:val="Table 1_edab67f1-065d-4701-be96-8ac9ce63a9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a38cba7-111d-4cee-9c55-7eda7eb6a5eb">
    <w:name w:val="Table 1_ea38cba7-111d-4cee-9c55-7eda7eb6a5eb"/>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09624b9-3b6e-4d6d-b463-a129c442d210">
    <w:name w:val="Table 1_209624b9-3b6e-4d6d-b463-a129c442d21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ontent1">
    <w:name w:val="content1"/>
    <w:basedOn w:val="Normal"/>
    <w:rsid w:val="00B33CD9"/>
    <w:pPr>
      <w:spacing w:before="100" w:beforeAutospacing="1" w:after="100" w:afterAutospacing="1"/>
      <w:jc w:val="left"/>
    </w:pPr>
    <w:rPr>
      <w:rFonts w:ascii="Calibri" w:eastAsiaTheme="minorHAnsi" w:hAnsi="Calibri" w:cs="Calibri"/>
      <w:sz w:val="22"/>
      <w:szCs w:val="22"/>
    </w:rPr>
  </w:style>
  <w:style w:type="character" w:customStyle="1" w:styleId="Heading3Char">
    <w:name w:val="Heading 3 Char"/>
    <w:basedOn w:val="DefaultParagraphFont"/>
    <w:link w:val="Heading3"/>
    <w:uiPriority w:val="1"/>
    <w:rsid w:val="00E24232"/>
    <w:rPr>
      <w:sz w:val="24"/>
      <w:szCs w:val="24"/>
    </w:rPr>
  </w:style>
  <w:style w:type="character" w:customStyle="1" w:styleId="BodyTextChar">
    <w:name w:val="Body Text Char"/>
    <w:aliases w:val="b1 Char"/>
    <w:basedOn w:val="DefaultParagraphFont"/>
    <w:link w:val="BodyText"/>
    <w:rsid w:val="00E24232"/>
    <w:rPr>
      <w:sz w:val="24"/>
      <w:szCs w:val="24"/>
    </w:rPr>
  </w:style>
  <w:style w:type="paragraph" w:customStyle="1" w:styleId="LightGrid-Accent31">
    <w:name w:val="Light Grid - Accent 31"/>
    <w:basedOn w:val="Normal"/>
    <w:uiPriority w:val="34"/>
    <w:qFormat/>
    <w:rsid w:val="00E24232"/>
    <w:pPr>
      <w:ind w:left="720"/>
      <w:contextualSpacing/>
      <w:jc w:val="left"/>
    </w:pPr>
    <w:rPr>
      <w:rFonts w:eastAsia="Calibri" w:cstheme="minorBidi"/>
    </w:rPr>
  </w:style>
  <w:style w:type="character" w:customStyle="1" w:styleId="BodyTextIndentChar">
    <w:name w:val="Body Text Indent Char"/>
    <w:aliases w:val="i1 Char"/>
    <w:basedOn w:val="DefaultParagraphFont"/>
    <w:link w:val="BodyTextIndent"/>
    <w:uiPriority w:val="99"/>
    <w:rsid w:val="00E24232"/>
    <w:rPr>
      <w:sz w:val="24"/>
      <w:szCs w:val="24"/>
    </w:rPr>
  </w:style>
  <w:style w:type="character" w:styleId="Hyperlink">
    <w:name w:val="Hyperlink"/>
    <w:uiPriority w:val="99"/>
    <w:unhideWhenUsed/>
    <w:qFormat/>
    <w:rsid w:val="00E24232"/>
    <w:rPr>
      <w:color w:val="003399"/>
      <w:u w:val="single"/>
    </w:rPr>
  </w:style>
  <w:style w:type="character" w:customStyle="1" w:styleId="apple-converted-space">
    <w:name w:val="apple-converted-space"/>
    <w:basedOn w:val="DefaultParagraphFont"/>
    <w:rsid w:val="00E24232"/>
  </w:style>
  <w:style w:type="character" w:customStyle="1" w:styleId="Heading4Char">
    <w:name w:val="Heading 4 Char"/>
    <w:basedOn w:val="DefaultParagraphFont"/>
    <w:link w:val="Heading4"/>
    <w:uiPriority w:val="1"/>
    <w:rsid w:val="00E24232"/>
    <w:rPr>
      <w:sz w:val="24"/>
      <w:szCs w:val="24"/>
    </w:rPr>
  </w:style>
  <w:style w:type="paragraph" w:customStyle="1" w:styleId="p1">
    <w:name w:val="p1"/>
    <w:basedOn w:val="Normal"/>
    <w:qFormat/>
    <w:rsid w:val="00E24232"/>
    <w:pPr>
      <w:spacing w:before="100" w:beforeAutospacing="1" w:after="100" w:afterAutospacing="1"/>
      <w:jc w:val="left"/>
    </w:pPr>
    <w:rPr>
      <w:rFonts w:eastAsiaTheme="minorHAnsi" w:cstheme="minorBidi"/>
    </w:rPr>
  </w:style>
  <w:style w:type="paragraph" w:customStyle="1" w:styleId="p2">
    <w:name w:val="p2"/>
    <w:basedOn w:val="Normal"/>
    <w:qFormat/>
    <w:rsid w:val="00E24232"/>
    <w:pPr>
      <w:spacing w:before="100" w:beforeAutospacing="1" w:after="100" w:afterAutospacing="1"/>
      <w:jc w:val="left"/>
    </w:pPr>
    <w:rPr>
      <w:rFonts w:eastAsiaTheme="minorHAnsi" w:cstheme="minorBidi"/>
    </w:rPr>
  </w:style>
  <w:style w:type="paragraph" w:customStyle="1" w:styleId="historynote0">
    <w:name w:val="historynote"/>
    <w:basedOn w:val="Normal"/>
    <w:qFormat/>
    <w:rsid w:val="00E24232"/>
    <w:pPr>
      <w:spacing w:before="100" w:beforeAutospacing="1" w:after="100" w:afterAutospacing="1"/>
      <w:jc w:val="left"/>
    </w:pPr>
    <w:rPr>
      <w:rFonts w:eastAsiaTheme="minorHAnsi" w:cstheme="minorBidi"/>
    </w:rPr>
  </w:style>
  <w:style w:type="paragraph" w:customStyle="1" w:styleId="p3">
    <w:name w:val="p3"/>
    <w:basedOn w:val="Normal"/>
    <w:qFormat/>
    <w:rsid w:val="00E24232"/>
    <w:pPr>
      <w:spacing w:before="100" w:beforeAutospacing="1" w:after="100" w:afterAutospacing="1"/>
      <w:jc w:val="left"/>
    </w:pPr>
    <w:rPr>
      <w:rFonts w:eastAsiaTheme="minorHAnsi" w:cstheme="minorBidi"/>
    </w:rPr>
  </w:style>
  <w:style w:type="paragraph" w:customStyle="1" w:styleId="Body">
    <w:name w:val="Body"/>
    <w:rsid w:val="00E24232"/>
    <w:pPr>
      <w:pBdr>
        <w:top w:val="nil"/>
        <w:left w:val="nil"/>
        <w:bottom w:val="nil"/>
        <w:right w:val="nil"/>
        <w:between w:val="nil"/>
      </w:pBdr>
      <w:spacing w:after="200" w:line="276" w:lineRule="auto"/>
    </w:pPr>
    <w:rPr>
      <w:rFonts w:ascii="Calibri" w:eastAsia="Calibri" w:hAnsi="Calibri" w:cs="Calibri"/>
      <w:color w:val="000000"/>
      <w:sz w:val="22"/>
      <w:szCs w:val="22"/>
      <w:u w:color="000000"/>
      <w:bdr w:val="nil"/>
    </w:rPr>
  </w:style>
  <w:style w:type="character" w:customStyle="1" w:styleId="Hyperlink0">
    <w:name w:val="Hyperlink.0"/>
    <w:rsid w:val="00E24232"/>
    <w:rPr>
      <w:color w:val="0000FF"/>
      <w:u w:val="single" w:color="0000FF"/>
    </w:rPr>
  </w:style>
  <w:style w:type="character" w:customStyle="1" w:styleId="Heading1Char">
    <w:name w:val="Heading 1 Char"/>
    <w:basedOn w:val="DefaultParagraphFont"/>
    <w:link w:val="Heading1"/>
    <w:uiPriority w:val="1"/>
    <w:rsid w:val="00E24232"/>
    <w:rPr>
      <w:sz w:val="24"/>
      <w:szCs w:val="24"/>
    </w:rPr>
  </w:style>
  <w:style w:type="character" w:customStyle="1" w:styleId="Heading2Char">
    <w:name w:val="Heading 2 Char"/>
    <w:basedOn w:val="DefaultParagraphFont"/>
    <w:link w:val="Heading2"/>
    <w:uiPriority w:val="1"/>
    <w:rsid w:val="00E24232"/>
    <w:rPr>
      <w:sz w:val="24"/>
      <w:szCs w:val="24"/>
    </w:rPr>
  </w:style>
  <w:style w:type="character" w:customStyle="1" w:styleId="Heading5Char">
    <w:name w:val="Heading 5 Char"/>
    <w:basedOn w:val="DefaultParagraphFont"/>
    <w:link w:val="Heading5"/>
    <w:uiPriority w:val="1"/>
    <w:rsid w:val="00E24232"/>
    <w:rPr>
      <w:sz w:val="24"/>
      <w:szCs w:val="24"/>
    </w:rPr>
  </w:style>
  <w:style w:type="character" w:customStyle="1" w:styleId="Heading6Char">
    <w:name w:val="Heading 6 Char"/>
    <w:basedOn w:val="DefaultParagraphFont"/>
    <w:link w:val="Heading6"/>
    <w:uiPriority w:val="1"/>
    <w:rsid w:val="00E24232"/>
    <w:rPr>
      <w:sz w:val="24"/>
      <w:szCs w:val="24"/>
    </w:rPr>
  </w:style>
  <w:style w:type="character" w:customStyle="1" w:styleId="Heading7Char">
    <w:name w:val="Heading 7 Char"/>
    <w:basedOn w:val="DefaultParagraphFont"/>
    <w:link w:val="Heading7"/>
    <w:uiPriority w:val="1"/>
    <w:rsid w:val="00E24232"/>
    <w:rPr>
      <w:sz w:val="24"/>
      <w:szCs w:val="24"/>
    </w:rPr>
  </w:style>
  <w:style w:type="character" w:customStyle="1" w:styleId="TitleChar">
    <w:name w:val="Title Char"/>
    <w:aliases w:val="ti Char"/>
    <w:basedOn w:val="DefaultParagraphFont"/>
    <w:link w:val="Title"/>
    <w:rsid w:val="00E24232"/>
    <w:rPr>
      <w:b/>
      <w:bCs/>
      <w:sz w:val="24"/>
      <w:szCs w:val="24"/>
    </w:rPr>
  </w:style>
  <w:style w:type="character" w:customStyle="1" w:styleId="BodyTextIndent3Char">
    <w:name w:val="Body Text Indent 3 Char"/>
    <w:aliases w:val="i3 Char"/>
    <w:link w:val="BodyTextIndent3"/>
    <w:uiPriority w:val="99"/>
    <w:rsid w:val="00E24232"/>
    <w:rPr>
      <w:sz w:val="24"/>
      <w:szCs w:val="24"/>
    </w:rPr>
  </w:style>
  <w:style w:type="character" w:customStyle="1" w:styleId="BodyTextIndent2Char">
    <w:name w:val="Body Text Indent 2 Char"/>
    <w:aliases w:val="i2 Char"/>
    <w:basedOn w:val="DefaultParagraphFont"/>
    <w:link w:val="BodyTextIndent2"/>
    <w:uiPriority w:val="99"/>
    <w:rsid w:val="00E24232"/>
    <w:rPr>
      <w:sz w:val="24"/>
      <w:szCs w:val="24"/>
    </w:rPr>
  </w:style>
  <w:style w:type="character" w:customStyle="1" w:styleId="BodyText3Char">
    <w:name w:val="Body Text 3 Char"/>
    <w:aliases w:val="b3 Char"/>
    <w:link w:val="BodyText3"/>
    <w:rsid w:val="00E24232"/>
    <w:rPr>
      <w:sz w:val="24"/>
      <w:szCs w:val="24"/>
    </w:rPr>
  </w:style>
  <w:style w:type="paragraph" w:customStyle="1" w:styleId="WP9BodyText">
    <w:name w:val="WP9_Body Text"/>
    <w:basedOn w:val="Normal"/>
    <w:rsid w:val="00E24232"/>
    <w:pPr>
      <w:widowControl w:val="0"/>
    </w:pPr>
    <w:rPr>
      <w:rFonts w:eastAsiaTheme="minorHAnsi" w:cstheme="minorBidi"/>
    </w:rPr>
  </w:style>
  <w:style w:type="paragraph" w:customStyle="1" w:styleId="Level1">
    <w:name w:val="Level 1"/>
    <w:basedOn w:val="Normal"/>
    <w:rsid w:val="00E24232"/>
    <w:pPr>
      <w:widowControl w:val="0"/>
      <w:jc w:val="left"/>
    </w:pPr>
    <w:rPr>
      <w:rFonts w:eastAsiaTheme="minorHAnsi" w:cstheme="minorBidi"/>
    </w:rPr>
  </w:style>
  <w:style w:type="character" w:customStyle="1" w:styleId="MessageHeaderChar">
    <w:name w:val="Message Header Char"/>
    <w:link w:val="MessageHeader"/>
    <w:rsid w:val="00E24232"/>
    <w:rPr>
      <w:rFonts w:ascii="Arial" w:hAnsi="Arial" w:cs="Arial"/>
      <w:sz w:val="24"/>
      <w:szCs w:val="24"/>
      <w:shd w:val="pct20" w:color="auto" w:fill="auto"/>
    </w:rPr>
  </w:style>
  <w:style w:type="paragraph" w:customStyle="1" w:styleId="Level4">
    <w:name w:val="Level 4"/>
    <w:basedOn w:val="Normal"/>
    <w:rsid w:val="00E24232"/>
    <w:pPr>
      <w:widowControl w:val="0"/>
      <w:ind w:left="2160" w:hanging="540"/>
      <w:jc w:val="left"/>
      <w:outlineLvl w:val="3"/>
    </w:pPr>
    <w:rPr>
      <w:rFonts w:ascii="Courier" w:eastAsiaTheme="minorHAnsi" w:hAnsi="Courier" w:cstheme="minorBidi"/>
      <w:snapToGrid w:val="0"/>
    </w:rPr>
  </w:style>
  <w:style w:type="paragraph" w:customStyle="1" w:styleId="Level5">
    <w:name w:val="Level 5"/>
    <w:basedOn w:val="Normal"/>
    <w:rsid w:val="00E24232"/>
    <w:pPr>
      <w:widowControl w:val="0"/>
      <w:ind w:left="2700" w:hanging="540"/>
      <w:jc w:val="left"/>
      <w:outlineLvl w:val="4"/>
    </w:pPr>
    <w:rPr>
      <w:rFonts w:ascii="Courier" w:eastAsiaTheme="minorHAnsi" w:hAnsi="Courier" w:cstheme="minorBidi"/>
      <w:snapToGrid w:val="0"/>
    </w:rPr>
  </w:style>
  <w:style w:type="paragraph" w:customStyle="1" w:styleId="Level2">
    <w:name w:val="Level 2"/>
    <w:basedOn w:val="Normal"/>
    <w:rsid w:val="00E24232"/>
    <w:pPr>
      <w:widowControl w:val="0"/>
      <w:ind w:left="1080" w:hanging="540"/>
      <w:jc w:val="left"/>
      <w:outlineLvl w:val="1"/>
    </w:pPr>
    <w:rPr>
      <w:rFonts w:ascii="Courier" w:eastAsiaTheme="minorHAnsi" w:hAnsi="Courier" w:cstheme="minorBidi"/>
      <w:snapToGrid w:val="0"/>
    </w:rPr>
  </w:style>
  <w:style w:type="paragraph" w:customStyle="1" w:styleId="Level3">
    <w:name w:val="Level 3"/>
    <w:basedOn w:val="Normal"/>
    <w:rsid w:val="00E24232"/>
    <w:pPr>
      <w:widowControl w:val="0"/>
      <w:ind w:left="1620" w:hanging="540"/>
      <w:jc w:val="left"/>
      <w:outlineLvl w:val="2"/>
    </w:pPr>
    <w:rPr>
      <w:rFonts w:ascii="Courier" w:eastAsiaTheme="minorHAnsi" w:hAnsi="Courier" w:cstheme="minorBidi"/>
      <w:snapToGrid w:val="0"/>
    </w:rPr>
  </w:style>
  <w:style w:type="paragraph" w:customStyle="1" w:styleId="incr1">
    <w:name w:val="incr1"/>
    <w:basedOn w:val="Normal"/>
    <w:rsid w:val="00E24232"/>
    <w:pPr>
      <w:spacing w:before="48"/>
      <w:ind w:left="1440"/>
      <w:jc w:val="left"/>
    </w:pPr>
    <w:rPr>
      <w:rFonts w:ascii="Arial" w:eastAsiaTheme="minorHAnsi" w:hAnsi="Arial" w:cs="Arial"/>
      <w:b/>
      <w:bCs/>
      <w:color w:val="000000"/>
      <w:sz w:val="18"/>
      <w:szCs w:val="18"/>
    </w:rPr>
  </w:style>
  <w:style w:type="paragraph" w:customStyle="1" w:styleId="content2">
    <w:name w:val="content2"/>
    <w:basedOn w:val="Normal"/>
    <w:rsid w:val="00E24232"/>
    <w:pPr>
      <w:spacing w:before="48"/>
      <w:ind w:left="2160"/>
      <w:jc w:val="left"/>
    </w:pPr>
    <w:rPr>
      <w:rFonts w:ascii="Arial" w:eastAsiaTheme="minorHAnsi" w:hAnsi="Arial" w:cs="Arial"/>
      <w:color w:val="000000"/>
      <w:sz w:val="18"/>
      <w:szCs w:val="18"/>
    </w:rPr>
  </w:style>
  <w:style w:type="paragraph" w:customStyle="1" w:styleId="incr2">
    <w:name w:val="incr2"/>
    <w:basedOn w:val="Normal"/>
    <w:rsid w:val="00E24232"/>
    <w:pPr>
      <w:spacing w:before="48"/>
      <w:ind w:left="2160"/>
      <w:jc w:val="left"/>
    </w:pPr>
    <w:rPr>
      <w:rFonts w:ascii="Arial" w:eastAsiaTheme="minorHAnsi" w:hAnsi="Arial" w:cs="Arial"/>
      <w:b/>
      <w:bCs/>
      <w:color w:val="000000"/>
      <w:sz w:val="18"/>
      <w:szCs w:val="18"/>
    </w:rPr>
  </w:style>
  <w:style w:type="paragraph" w:customStyle="1" w:styleId="content3">
    <w:name w:val="content3"/>
    <w:basedOn w:val="Normal"/>
    <w:rsid w:val="00E24232"/>
    <w:pPr>
      <w:spacing w:before="48"/>
      <w:ind w:left="2880"/>
      <w:jc w:val="left"/>
    </w:pPr>
    <w:rPr>
      <w:rFonts w:ascii="Arial" w:eastAsiaTheme="minorHAnsi" w:hAnsi="Arial" w:cs="Arial"/>
      <w:color w:val="000000"/>
      <w:sz w:val="18"/>
      <w:szCs w:val="18"/>
    </w:rPr>
  </w:style>
  <w:style w:type="numbering" w:customStyle="1" w:styleId="NoList1">
    <w:name w:val="No List1"/>
    <w:next w:val="NoList"/>
    <w:uiPriority w:val="99"/>
    <w:semiHidden/>
    <w:unhideWhenUsed/>
    <w:rsid w:val="00E24232"/>
  </w:style>
  <w:style w:type="paragraph" w:customStyle="1" w:styleId="list50">
    <w:name w:val="list5"/>
    <w:basedOn w:val="list40"/>
    <w:qFormat/>
    <w:rsid w:val="00E24232"/>
    <w:pPr>
      <w:ind w:left="2592"/>
    </w:pPr>
    <w:rPr>
      <w:rFonts w:eastAsia="Calibri"/>
      <w:sz w:val="24"/>
      <w:szCs w:val="24"/>
    </w:rPr>
  </w:style>
  <w:style w:type="paragraph" w:customStyle="1" w:styleId="list6">
    <w:name w:val="list6"/>
    <w:basedOn w:val="list50"/>
    <w:qFormat/>
    <w:rsid w:val="00E24232"/>
    <w:pPr>
      <w:ind w:left="3024"/>
    </w:pPr>
  </w:style>
  <w:style w:type="paragraph" w:customStyle="1" w:styleId="list7">
    <w:name w:val="list7"/>
    <w:basedOn w:val="list6"/>
    <w:qFormat/>
    <w:rsid w:val="00E24232"/>
    <w:pPr>
      <w:ind w:left="3456"/>
    </w:pPr>
  </w:style>
  <w:style w:type="paragraph" w:customStyle="1" w:styleId="list8">
    <w:name w:val="list8"/>
    <w:basedOn w:val="list7"/>
    <w:qFormat/>
    <w:rsid w:val="00E24232"/>
    <w:pPr>
      <w:ind w:left="3888"/>
    </w:pPr>
  </w:style>
  <w:style w:type="paragraph" w:customStyle="1" w:styleId="p4">
    <w:name w:val="p4"/>
    <w:basedOn w:val="p3"/>
    <w:qFormat/>
    <w:rsid w:val="00E24232"/>
    <w:pPr>
      <w:spacing w:before="0" w:beforeAutospacing="0" w:after="120" w:afterAutospacing="0"/>
      <w:ind w:left="1728" w:firstLine="432"/>
      <w:jc w:val="both"/>
    </w:pPr>
    <w:rPr>
      <w:rFonts w:ascii="Arial" w:eastAsia="Calibri" w:hAnsi="Arial" w:cs="Arial"/>
      <w:szCs w:val="22"/>
    </w:rPr>
  </w:style>
  <w:style w:type="paragraph" w:customStyle="1" w:styleId="p5">
    <w:name w:val="p5"/>
    <w:basedOn w:val="p4"/>
    <w:qFormat/>
    <w:rsid w:val="00E24232"/>
    <w:pPr>
      <w:ind w:left="2160"/>
    </w:pPr>
  </w:style>
  <w:style w:type="paragraph" w:customStyle="1" w:styleId="p6">
    <w:name w:val="p6"/>
    <w:basedOn w:val="p5"/>
    <w:qFormat/>
    <w:rsid w:val="00E24232"/>
    <w:pPr>
      <w:ind w:left="2592"/>
    </w:pPr>
  </w:style>
  <w:style w:type="paragraph" w:customStyle="1" w:styleId="p7">
    <w:name w:val="p7"/>
    <w:basedOn w:val="p6"/>
    <w:qFormat/>
    <w:rsid w:val="00E24232"/>
    <w:pPr>
      <w:ind w:left="3024"/>
    </w:pPr>
  </w:style>
  <w:style w:type="paragraph" w:customStyle="1" w:styleId="p8">
    <w:name w:val="p8"/>
    <w:basedOn w:val="p7"/>
    <w:qFormat/>
    <w:rsid w:val="00E24232"/>
    <w:pPr>
      <w:ind w:left="3456"/>
    </w:pPr>
  </w:style>
  <w:style w:type="paragraph" w:customStyle="1" w:styleId="b0">
    <w:name w:val="b0"/>
    <w:basedOn w:val="Normal"/>
    <w:qFormat/>
    <w:rsid w:val="00E24232"/>
    <w:rPr>
      <w:rFonts w:ascii="Arial" w:eastAsia="Calibri" w:hAnsi="Arial" w:cs="Arial"/>
    </w:rPr>
  </w:style>
  <w:style w:type="paragraph" w:customStyle="1" w:styleId="b2">
    <w:name w:val="b2"/>
    <w:basedOn w:val="BodyText"/>
    <w:qFormat/>
    <w:rsid w:val="00E24232"/>
    <w:pPr>
      <w:spacing w:after="0"/>
      <w:ind w:left="864" w:firstLine="0"/>
    </w:pPr>
    <w:rPr>
      <w:rFonts w:ascii="Arial" w:eastAsia="Calibri" w:hAnsi="Arial" w:cs="Arial"/>
    </w:rPr>
  </w:style>
  <w:style w:type="paragraph" w:customStyle="1" w:styleId="b4">
    <w:name w:val="b4"/>
    <w:basedOn w:val="BodyText3"/>
    <w:qFormat/>
    <w:rsid w:val="00E24232"/>
    <w:pPr>
      <w:spacing w:after="0" w:line="240" w:lineRule="auto"/>
      <w:ind w:left="1728" w:firstLine="0"/>
    </w:pPr>
    <w:rPr>
      <w:rFonts w:ascii="Arial" w:eastAsia="Calibri" w:hAnsi="Arial" w:cs="Arial"/>
    </w:rPr>
  </w:style>
  <w:style w:type="paragraph" w:customStyle="1" w:styleId="b5">
    <w:name w:val="b5"/>
    <w:basedOn w:val="b4"/>
    <w:qFormat/>
    <w:rsid w:val="00E24232"/>
    <w:pPr>
      <w:ind w:left="2160"/>
    </w:pPr>
  </w:style>
  <w:style w:type="paragraph" w:customStyle="1" w:styleId="b6">
    <w:name w:val="b6"/>
    <w:basedOn w:val="b5"/>
    <w:qFormat/>
    <w:rsid w:val="00E24232"/>
    <w:pPr>
      <w:ind w:left="2592"/>
    </w:pPr>
  </w:style>
  <w:style w:type="paragraph" w:customStyle="1" w:styleId="b7">
    <w:name w:val="b7"/>
    <w:basedOn w:val="b6"/>
    <w:qFormat/>
    <w:rsid w:val="00E24232"/>
    <w:pPr>
      <w:ind w:left="3024"/>
    </w:pPr>
  </w:style>
  <w:style w:type="paragraph" w:customStyle="1" w:styleId="b8">
    <w:name w:val="b8"/>
    <w:basedOn w:val="b7"/>
    <w:qFormat/>
    <w:rsid w:val="00E24232"/>
    <w:pPr>
      <w:ind w:left="3456"/>
    </w:pPr>
  </w:style>
  <w:style w:type="paragraph" w:customStyle="1" w:styleId="h0">
    <w:name w:val="h0"/>
    <w:basedOn w:val="Normal"/>
    <w:qFormat/>
    <w:rsid w:val="00E24232"/>
    <w:pPr>
      <w:ind w:left="432" w:hanging="432"/>
      <w:jc w:val="left"/>
    </w:pPr>
    <w:rPr>
      <w:rFonts w:ascii="Arial" w:eastAsia="Calibri" w:hAnsi="Arial" w:cs="Arial"/>
      <w:color w:val="808080"/>
    </w:rPr>
  </w:style>
  <w:style w:type="paragraph" w:customStyle="1" w:styleId="h1">
    <w:name w:val="h1"/>
    <w:basedOn w:val="h0"/>
    <w:qFormat/>
    <w:rsid w:val="00E24232"/>
    <w:pPr>
      <w:ind w:left="864"/>
    </w:pPr>
  </w:style>
  <w:style w:type="paragraph" w:customStyle="1" w:styleId="h2">
    <w:name w:val="h2"/>
    <w:basedOn w:val="h1"/>
    <w:qFormat/>
    <w:rsid w:val="00E24232"/>
    <w:pPr>
      <w:ind w:left="1296"/>
    </w:pPr>
  </w:style>
  <w:style w:type="paragraph" w:customStyle="1" w:styleId="h3">
    <w:name w:val="h3"/>
    <w:basedOn w:val="h2"/>
    <w:qFormat/>
    <w:rsid w:val="00E24232"/>
    <w:pPr>
      <w:ind w:left="1728"/>
    </w:pPr>
  </w:style>
  <w:style w:type="paragraph" w:customStyle="1" w:styleId="h4">
    <w:name w:val="h4"/>
    <w:basedOn w:val="h3"/>
    <w:qFormat/>
    <w:rsid w:val="00E24232"/>
    <w:pPr>
      <w:ind w:left="2160"/>
    </w:pPr>
  </w:style>
  <w:style w:type="paragraph" w:customStyle="1" w:styleId="h5">
    <w:name w:val="h5"/>
    <w:basedOn w:val="h4"/>
    <w:qFormat/>
    <w:rsid w:val="00E24232"/>
    <w:pPr>
      <w:ind w:left="2592"/>
    </w:pPr>
  </w:style>
  <w:style w:type="paragraph" w:customStyle="1" w:styleId="h6">
    <w:name w:val="h6"/>
    <w:basedOn w:val="h5"/>
    <w:qFormat/>
    <w:rsid w:val="00E24232"/>
    <w:pPr>
      <w:ind w:left="3024"/>
    </w:pPr>
  </w:style>
  <w:style w:type="paragraph" w:customStyle="1" w:styleId="h7">
    <w:name w:val="h7"/>
    <w:basedOn w:val="h6"/>
    <w:qFormat/>
    <w:rsid w:val="00E24232"/>
    <w:pPr>
      <w:ind w:left="3456"/>
    </w:pPr>
  </w:style>
  <w:style w:type="paragraph" w:customStyle="1" w:styleId="h8">
    <w:name w:val="h8"/>
    <w:basedOn w:val="h7"/>
    <w:qFormat/>
    <w:rsid w:val="00E24232"/>
    <w:pPr>
      <w:ind w:left="3888"/>
    </w:pPr>
  </w:style>
  <w:style w:type="paragraph" w:customStyle="1" w:styleId="seclink">
    <w:name w:val="seclink"/>
    <w:basedOn w:val="Normal"/>
    <w:qFormat/>
    <w:rsid w:val="00E24232"/>
    <w:pPr>
      <w:spacing w:after="120"/>
      <w:jc w:val="left"/>
    </w:pPr>
    <w:rPr>
      <w:rFonts w:ascii="Arial" w:eastAsia="Calibri" w:hAnsi="Arial" w:cs="Arial"/>
      <w:color w:val="0000FF"/>
    </w:rPr>
  </w:style>
  <w:style w:type="paragraph" w:customStyle="1" w:styleId="sec">
    <w:name w:val="sec"/>
    <w:basedOn w:val="Normal"/>
    <w:qFormat/>
    <w:rsid w:val="00E24232"/>
    <w:pPr>
      <w:keepNext/>
      <w:spacing w:before="360"/>
      <w:jc w:val="left"/>
    </w:pPr>
    <w:rPr>
      <w:rFonts w:ascii="Arial" w:eastAsia="Calibri" w:hAnsi="Arial" w:cs="Arial"/>
      <w:b/>
      <w:color w:val="404040"/>
    </w:rPr>
  </w:style>
  <w:style w:type="character" w:customStyle="1" w:styleId="SubtitleChar">
    <w:name w:val="Subtitle Char"/>
    <w:aliases w:val="st Char"/>
    <w:basedOn w:val="DefaultParagraphFont"/>
    <w:link w:val="Subtitle"/>
    <w:uiPriority w:val="87"/>
    <w:rsid w:val="00E24232"/>
    <w:rPr>
      <w:sz w:val="24"/>
      <w:szCs w:val="24"/>
    </w:rPr>
  </w:style>
  <w:style w:type="paragraph" w:customStyle="1" w:styleId="r0">
    <w:name w:val="r0"/>
    <w:basedOn w:val="Normal"/>
    <w:qFormat/>
    <w:rsid w:val="00E24232"/>
    <w:pPr>
      <w:spacing w:after="120"/>
    </w:pPr>
    <w:rPr>
      <w:rFonts w:ascii="Arial" w:eastAsia="Calibri" w:hAnsi="Arial" w:cs="Arial"/>
    </w:rPr>
  </w:style>
  <w:style w:type="paragraph" w:customStyle="1" w:styleId="listml0">
    <w:name w:val="listml0"/>
    <w:basedOn w:val="list0"/>
    <w:qFormat/>
    <w:rsid w:val="00E24232"/>
    <w:pPr>
      <w:tabs>
        <w:tab w:val="left" w:pos="432"/>
        <w:tab w:val="left" w:pos="864"/>
      </w:tabs>
      <w:ind w:left="864" w:hanging="864"/>
    </w:pPr>
    <w:rPr>
      <w:rFonts w:eastAsia="Calibri"/>
      <w:sz w:val="24"/>
      <w:szCs w:val="24"/>
    </w:rPr>
  </w:style>
  <w:style w:type="paragraph" w:customStyle="1" w:styleId="listml1">
    <w:name w:val="listml1"/>
    <w:basedOn w:val="list1"/>
    <w:qFormat/>
    <w:rsid w:val="00E24232"/>
    <w:pPr>
      <w:tabs>
        <w:tab w:val="left" w:pos="864"/>
        <w:tab w:val="left" w:pos="1296"/>
      </w:tabs>
      <w:ind w:left="1296" w:hanging="864"/>
    </w:pPr>
    <w:rPr>
      <w:rFonts w:eastAsia="Calibri"/>
      <w:sz w:val="24"/>
      <w:szCs w:val="24"/>
    </w:rPr>
  </w:style>
  <w:style w:type="paragraph" w:customStyle="1" w:styleId="listml2">
    <w:name w:val="listml2"/>
    <w:basedOn w:val="list20"/>
    <w:qFormat/>
    <w:rsid w:val="00E24232"/>
    <w:pPr>
      <w:tabs>
        <w:tab w:val="left" w:pos="1296"/>
        <w:tab w:val="left" w:pos="1728"/>
      </w:tabs>
      <w:ind w:left="1728" w:hanging="864"/>
    </w:pPr>
    <w:rPr>
      <w:rFonts w:eastAsia="Calibri"/>
      <w:sz w:val="24"/>
      <w:szCs w:val="24"/>
    </w:rPr>
  </w:style>
  <w:style w:type="paragraph" w:customStyle="1" w:styleId="listml3">
    <w:name w:val="listml3"/>
    <w:basedOn w:val="list30"/>
    <w:qFormat/>
    <w:rsid w:val="00E24232"/>
    <w:pPr>
      <w:tabs>
        <w:tab w:val="left" w:pos="1728"/>
        <w:tab w:val="left" w:pos="2160"/>
      </w:tabs>
      <w:ind w:left="2160" w:hanging="864"/>
    </w:pPr>
    <w:rPr>
      <w:rFonts w:eastAsia="Calibri"/>
      <w:sz w:val="24"/>
      <w:szCs w:val="24"/>
    </w:rPr>
  </w:style>
  <w:style w:type="paragraph" w:customStyle="1" w:styleId="listml4">
    <w:name w:val="listml4"/>
    <w:basedOn w:val="list40"/>
    <w:qFormat/>
    <w:rsid w:val="00E24232"/>
    <w:pPr>
      <w:tabs>
        <w:tab w:val="left" w:pos="2160"/>
        <w:tab w:val="left" w:pos="2592"/>
      </w:tabs>
      <w:ind w:left="2592" w:hanging="864"/>
    </w:pPr>
    <w:rPr>
      <w:rFonts w:eastAsia="Calibri"/>
      <w:sz w:val="24"/>
      <w:szCs w:val="24"/>
    </w:rPr>
  </w:style>
  <w:style w:type="paragraph" w:customStyle="1" w:styleId="listml5">
    <w:name w:val="listml5"/>
    <w:basedOn w:val="list50"/>
    <w:qFormat/>
    <w:rsid w:val="00E24232"/>
    <w:pPr>
      <w:tabs>
        <w:tab w:val="left" w:pos="2592"/>
        <w:tab w:val="left" w:pos="3024"/>
      </w:tabs>
      <w:ind w:left="3024" w:hanging="864"/>
    </w:pPr>
  </w:style>
  <w:style w:type="paragraph" w:customStyle="1" w:styleId="listml6">
    <w:name w:val="listml6"/>
    <w:basedOn w:val="list6"/>
    <w:qFormat/>
    <w:rsid w:val="00E24232"/>
    <w:pPr>
      <w:tabs>
        <w:tab w:val="left" w:pos="3024"/>
        <w:tab w:val="left" w:pos="3456"/>
      </w:tabs>
      <w:ind w:left="3456" w:hanging="864"/>
    </w:pPr>
  </w:style>
  <w:style w:type="paragraph" w:customStyle="1" w:styleId="listml7">
    <w:name w:val="listml7"/>
    <w:basedOn w:val="list7"/>
    <w:qFormat/>
    <w:rsid w:val="00E24232"/>
    <w:pPr>
      <w:tabs>
        <w:tab w:val="left" w:pos="3456"/>
        <w:tab w:val="left" w:pos="3888"/>
      </w:tabs>
      <w:ind w:left="3888" w:hanging="864"/>
    </w:pPr>
  </w:style>
  <w:style w:type="paragraph" w:customStyle="1" w:styleId="listml8">
    <w:name w:val="listml8"/>
    <w:basedOn w:val="list8"/>
    <w:qFormat/>
    <w:rsid w:val="00E24232"/>
    <w:pPr>
      <w:tabs>
        <w:tab w:val="left" w:pos="3888"/>
        <w:tab w:val="left" w:pos="4320"/>
      </w:tabs>
      <w:ind w:left="4320" w:hanging="864"/>
    </w:pPr>
  </w:style>
  <w:style w:type="paragraph" w:customStyle="1" w:styleId="b18q">
    <w:name w:val="b1_8q"/>
    <w:basedOn w:val="BodyText"/>
    <w:qFormat/>
    <w:rsid w:val="00E24232"/>
    <w:pPr>
      <w:spacing w:after="160"/>
      <w:ind w:left="432" w:firstLine="0"/>
    </w:pPr>
    <w:rPr>
      <w:rFonts w:ascii="Arial" w:eastAsia="Calibri" w:hAnsi="Arial" w:cs="Arial"/>
      <w:sz w:val="16"/>
    </w:rPr>
  </w:style>
  <w:style w:type="paragraph" w:customStyle="1" w:styleId="refmanualfn">
    <w:name w:val="refmanual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editorfn">
    <w:name w:val="refedito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genericfn">
    <w:name w:val="refgeneric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harterfn">
    <w:name w:val="refcharte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rossfn">
    <w:name w:val="refcross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constfn">
    <w:name w:val="refstateconst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fn">
    <w:name w:val="refcas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anno">
    <w:name w:val="refcaselawanno"/>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notefn">
    <w:name w:val="refnote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lawfn">
    <w:name w:val="refstat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subsec1">
    <w:name w:val="subsec1"/>
    <w:basedOn w:val="sec"/>
    <w:qFormat/>
    <w:rsid w:val="00E24232"/>
    <w:pPr>
      <w:spacing w:before="240"/>
    </w:pPr>
    <w:rPr>
      <w:sz w:val="20"/>
    </w:rPr>
  </w:style>
  <w:style w:type="character" w:styleId="FollowedHyperlink">
    <w:name w:val="FollowedHyperlink"/>
    <w:uiPriority w:val="99"/>
    <w:unhideWhenUsed/>
    <w:rsid w:val="00E24232"/>
    <w:rPr>
      <w:color w:val="800080"/>
      <w:u w:val="single"/>
    </w:rPr>
  </w:style>
  <w:style w:type="paragraph" w:customStyle="1" w:styleId="bkmk">
    <w:name w:val="bkmk"/>
    <w:basedOn w:val="Normal"/>
    <w:rsid w:val="00E24232"/>
    <w:pPr>
      <w:spacing w:before="100" w:beforeAutospacing="1" w:after="100" w:afterAutospacing="1"/>
      <w:jc w:val="left"/>
    </w:pPr>
    <w:rPr>
      <w:rFonts w:eastAsiaTheme="minorHAnsi" w:cstheme="minorBidi"/>
      <w:lang w:eastAsia="ja-JP"/>
    </w:rPr>
  </w:style>
  <w:style w:type="paragraph" w:customStyle="1" w:styleId="incr0">
    <w:name w:val="incr0"/>
    <w:basedOn w:val="Normal"/>
    <w:rsid w:val="00E24232"/>
    <w:pPr>
      <w:spacing w:before="100" w:beforeAutospacing="1" w:after="100" w:afterAutospacing="1"/>
      <w:jc w:val="left"/>
    </w:pPr>
    <w:rPr>
      <w:rFonts w:eastAsiaTheme="minorHAnsi" w:cstheme="minorBidi"/>
      <w:lang w:eastAsia="ja-JP"/>
    </w:rPr>
  </w:style>
  <w:style w:type="paragraph" w:customStyle="1" w:styleId="refnote">
    <w:name w:val="refnote"/>
    <w:basedOn w:val="Normal"/>
    <w:rsid w:val="00E24232"/>
    <w:pPr>
      <w:spacing w:before="100" w:beforeAutospacing="1" w:after="100" w:afterAutospacing="1"/>
      <w:jc w:val="left"/>
    </w:pPr>
    <w:rPr>
      <w:rFonts w:eastAsiaTheme="minorHAnsi" w:cstheme="minorBidi"/>
      <w:lang w:eastAsia="ja-JP"/>
    </w:rPr>
  </w:style>
  <w:style w:type="paragraph" w:customStyle="1" w:styleId="hg0">
    <w:name w:val="hg0"/>
    <w:qFormat/>
    <w:rsid w:val="00E24232"/>
    <w:pPr>
      <w:spacing w:after="120"/>
      <w:ind w:left="432" w:hanging="432"/>
    </w:pPr>
    <w:rPr>
      <w:rFonts w:ascii="Arial" w:eastAsia="Calibri" w:hAnsi="Arial" w:cs="Arial"/>
      <w:sz w:val="24"/>
      <w:szCs w:val="22"/>
    </w:rPr>
  </w:style>
  <w:style w:type="paragraph" w:customStyle="1" w:styleId="hg1">
    <w:name w:val="hg1"/>
    <w:basedOn w:val="hg0"/>
    <w:qFormat/>
    <w:rsid w:val="00E24232"/>
    <w:pPr>
      <w:ind w:left="864"/>
    </w:pPr>
  </w:style>
  <w:style w:type="paragraph" w:customStyle="1" w:styleId="hg2">
    <w:name w:val="hg2"/>
    <w:basedOn w:val="hg1"/>
    <w:qFormat/>
    <w:rsid w:val="00E24232"/>
    <w:pPr>
      <w:ind w:left="1296"/>
    </w:pPr>
  </w:style>
  <w:style w:type="paragraph" w:customStyle="1" w:styleId="hg3">
    <w:name w:val="hg3"/>
    <w:basedOn w:val="hg2"/>
    <w:qFormat/>
    <w:rsid w:val="00E24232"/>
    <w:pPr>
      <w:ind w:left="1728"/>
    </w:pPr>
  </w:style>
  <w:style w:type="paragraph" w:customStyle="1" w:styleId="hg4">
    <w:name w:val="hg4"/>
    <w:basedOn w:val="hg3"/>
    <w:qFormat/>
    <w:rsid w:val="00E24232"/>
    <w:pPr>
      <w:ind w:left="2160"/>
    </w:pPr>
  </w:style>
  <w:style w:type="paragraph" w:customStyle="1" w:styleId="hg5">
    <w:name w:val="hg5"/>
    <w:basedOn w:val="hg4"/>
    <w:qFormat/>
    <w:rsid w:val="00E24232"/>
    <w:pPr>
      <w:ind w:left="2592"/>
    </w:pPr>
  </w:style>
  <w:style w:type="paragraph" w:customStyle="1" w:styleId="hg6">
    <w:name w:val="hg6"/>
    <w:basedOn w:val="hg5"/>
    <w:qFormat/>
    <w:rsid w:val="00E24232"/>
    <w:pPr>
      <w:ind w:left="3024"/>
    </w:pPr>
  </w:style>
  <w:style w:type="paragraph" w:customStyle="1" w:styleId="hg7">
    <w:name w:val="hg7"/>
    <w:basedOn w:val="hg6"/>
    <w:qFormat/>
    <w:rsid w:val="00E24232"/>
    <w:pPr>
      <w:ind w:left="3456"/>
    </w:pPr>
  </w:style>
  <w:style w:type="character" w:customStyle="1" w:styleId="bold">
    <w:name w:val="bold"/>
    <w:rsid w:val="00E24232"/>
  </w:style>
  <w:style w:type="character" w:customStyle="1" w:styleId="ital">
    <w:name w:val="ital"/>
    <w:rsid w:val="00E24232"/>
  </w:style>
  <w:style w:type="paragraph" w:customStyle="1" w:styleId="Legal2L1">
    <w:name w:val="Legal2_L1"/>
    <w:basedOn w:val="Normal"/>
    <w:next w:val="BodyText"/>
    <w:rsid w:val="00E24232"/>
    <w:pPr>
      <w:numPr>
        <w:numId w:val="22"/>
      </w:numPr>
      <w:spacing w:after="240"/>
      <w:outlineLvl w:val="0"/>
    </w:pPr>
    <w:rPr>
      <w:rFonts w:eastAsiaTheme="minorHAnsi" w:cstheme="minorBidi"/>
    </w:rPr>
  </w:style>
  <w:style w:type="paragraph" w:customStyle="1" w:styleId="Legal2L2">
    <w:name w:val="Legal2_L2"/>
    <w:basedOn w:val="Legal2L1"/>
    <w:next w:val="BodyText"/>
    <w:rsid w:val="00E24232"/>
    <w:pPr>
      <w:numPr>
        <w:ilvl w:val="1"/>
      </w:numPr>
      <w:outlineLvl w:val="1"/>
    </w:pPr>
  </w:style>
  <w:style w:type="paragraph" w:customStyle="1" w:styleId="Legal2L3">
    <w:name w:val="Legal2_L3"/>
    <w:basedOn w:val="Legal2L2"/>
    <w:next w:val="BodyText"/>
    <w:rsid w:val="00E24232"/>
    <w:pPr>
      <w:numPr>
        <w:ilvl w:val="2"/>
      </w:numPr>
      <w:tabs>
        <w:tab w:val="clear" w:pos="1620"/>
        <w:tab w:val="num" w:pos="1440"/>
      </w:tabs>
      <w:ind w:left="0"/>
      <w:outlineLvl w:val="2"/>
    </w:pPr>
  </w:style>
  <w:style w:type="paragraph" w:customStyle="1" w:styleId="Legal2L4">
    <w:name w:val="Legal2_L4"/>
    <w:basedOn w:val="Legal2L3"/>
    <w:next w:val="BodyText"/>
    <w:rsid w:val="00E24232"/>
    <w:pPr>
      <w:numPr>
        <w:ilvl w:val="3"/>
      </w:numPr>
      <w:outlineLvl w:val="3"/>
    </w:pPr>
  </w:style>
  <w:style w:type="paragraph" w:customStyle="1" w:styleId="Legal2L5">
    <w:name w:val="Legal2_L5"/>
    <w:basedOn w:val="Legal2L4"/>
    <w:next w:val="BodyText"/>
    <w:rsid w:val="00E24232"/>
    <w:pPr>
      <w:numPr>
        <w:ilvl w:val="4"/>
      </w:numPr>
      <w:outlineLvl w:val="4"/>
    </w:pPr>
  </w:style>
  <w:style w:type="paragraph" w:customStyle="1" w:styleId="Legal2L6">
    <w:name w:val="Legal2_L6"/>
    <w:basedOn w:val="Legal2L5"/>
    <w:next w:val="BodyText"/>
    <w:rsid w:val="00E24232"/>
    <w:pPr>
      <w:numPr>
        <w:ilvl w:val="5"/>
      </w:numPr>
      <w:jc w:val="left"/>
      <w:outlineLvl w:val="5"/>
    </w:pPr>
  </w:style>
  <w:style w:type="paragraph" w:customStyle="1" w:styleId="Legal2L7">
    <w:name w:val="Legal2_L7"/>
    <w:basedOn w:val="Legal2L6"/>
    <w:next w:val="BodyText"/>
    <w:rsid w:val="00E24232"/>
    <w:pPr>
      <w:numPr>
        <w:ilvl w:val="6"/>
      </w:numPr>
      <w:outlineLvl w:val="6"/>
    </w:pPr>
  </w:style>
  <w:style w:type="paragraph" w:customStyle="1" w:styleId="Legal2L8">
    <w:name w:val="Legal2_L8"/>
    <w:basedOn w:val="Legal2L7"/>
    <w:next w:val="BodyText"/>
    <w:rsid w:val="00E24232"/>
    <w:pPr>
      <w:numPr>
        <w:ilvl w:val="7"/>
      </w:numPr>
      <w:outlineLvl w:val="7"/>
    </w:pPr>
  </w:style>
  <w:style w:type="paragraph" w:customStyle="1" w:styleId="Legal2L9">
    <w:name w:val="Legal2_L9"/>
    <w:basedOn w:val="Legal2L8"/>
    <w:next w:val="BodyText"/>
    <w:rsid w:val="00E24232"/>
    <w:pPr>
      <w:numPr>
        <w:ilvl w:val="8"/>
      </w:numPr>
      <w:outlineLvl w:val="8"/>
    </w:pPr>
  </w:style>
  <w:style w:type="paragraph" w:customStyle="1" w:styleId="OutlineL2">
    <w:name w:val="Outline_L2"/>
    <w:basedOn w:val="Normal"/>
    <w:next w:val="BodyText"/>
    <w:rsid w:val="00E24232"/>
    <w:pPr>
      <w:tabs>
        <w:tab w:val="num" w:pos="1440"/>
      </w:tabs>
      <w:spacing w:after="240"/>
      <w:ind w:firstLine="720"/>
      <w:outlineLvl w:val="1"/>
    </w:pPr>
    <w:rPr>
      <w:rFonts w:eastAsiaTheme="minorHAnsi" w:cstheme="minorBidi"/>
    </w:rPr>
  </w:style>
  <w:style w:type="paragraph" w:customStyle="1" w:styleId="LightList-Accent31">
    <w:name w:val="Light List - Accent 31"/>
    <w:hidden/>
    <w:uiPriority w:val="99"/>
    <w:rsid w:val="00E24232"/>
    <w:rPr>
      <w:rFonts w:ascii="Calibri" w:eastAsia="Calibri" w:hAnsi="Calibri" w:cs="Arial"/>
      <w:sz w:val="22"/>
      <w:szCs w:val="22"/>
    </w:rPr>
  </w:style>
  <w:style w:type="paragraph" w:customStyle="1" w:styleId="bc">
    <w:name w:val="bc"/>
    <w:basedOn w:val="Normal"/>
    <w:rsid w:val="00E24232"/>
    <w:pPr>
      <w:spacing w:before="100" w:beforeAutospacing="1" w:after="100" w:afterAutospacing="1"/>
      <w:jc w:val="left"/>
    </w:pPr>
    <w:rPr>
      <w:rFonts w:eastAsiaTheme="minorHAnsi" w:cstheme="minorBidi"/>
      <w:lang w:eastAsia="ja-JP"/>
    </w:rPr>
  </w:style>
  <w:style w:type="numbering" w:customStyle="1" w:styleId="NoList2">
    <w:name w:val="No List2"/>
    <w:next w:val="NoList"/>
    <w:uiPriority w:val="99"/>
    <w:semiHidden/>
    <w:unhideWhenUsed/>
    <w:rsid w:val="00E24232"/>
  </w:style>
  <w:style w:type="numbering" w:customStyle="1" w:styleId="NoList3">
    <w:name w:val="No List3"/>
    <w:next w:val="NoList"/>
    <w:uiPriority w:val="99"/>
    <w:semiHidden/>
    <w:unhideWhenUsed/>
    <w:rsid w:val="00E24232"/>
  </w:style>
  <w:style w:type="numbering" w:customStyle="1" w:styleId="NoList4">
    <w:name w:val="No List4"/>
    <w:next w:val="NoList"/>
    <w:uiPriority w:val="99"/>
    <w:semiHidden/>
    <w:unhideWhenUsed/>
    <w:rsid w:val="00E24232"/>
  </w:style>
  <w:style w:type="paragraph" w:customStyle="1" w:styleId="Default">
    <w:name w:val="Default"/>
    <w:rsid w:val="00E24232"/>
    <w:pPr>
      <w:autoSpaceDE w:val="0"/>
      <w:autoSpaceDN w:val="0"/>
      <w:adjustRightInd w:val="0"/>
    </w:pPr>
    <w:rPr>
      <w:rFonts w:ascii="Arial" w:hAnsi="Arial" w:cs="Arial"/>
      <w:color w:val="000000"/>
      <w:sz w:val="24"/>
      <w:szCs w:val="24"/>
    </w:rPr>
  </w:style>
  <w:style w:type="paragraph" w:customStyle="1" w:styleId="BodyText1">
    <w:name w:val="Body Text1"/>
    <w:basedOn w:val="Normal"/>
    <w:rsid w:val="00E24232"/>
    <w:rPr>
      <w:rFonts w:ascii="Palatino Linotype" w:eastAsiaTheme="minorHAnsi" w:hAnsi="Palatino Linotype" w:cstheme="minorBidi"/>
    </w:rPr>
  </w:style>
  <w:style w:type="character" w:customStyle="1" w:styleId="Heading8Char">
    <w:name w:val="Heading 8 Char"/>
    <w:basedOn w:val="DefaultParagraphFont"/>
    <w:link w:val="Heading8"/>
    <w:uiPriority w:val="1"/>
    <w:rsid w:val="00E24232"/>
    <w:rPr>
      <w:sz w:val="24"/>
      <w:szCs w:val="24"/>
    </w:rPr>
  </w:style>
  <w:style w:type="character" w:customStyle="1" w:styleId="Heading9Char">
    <w:name w:val="Heading 9 Char"/>
    <w:basedOn w:val="DefaultParagraphFont"/>
    <w:link w:val="Heading9"/>
    <w:uiPriority w:val="1"/>
    <w:rsid w:val="00E24232"/>
    <w:rPr>
      <w:sz w:val="24"/>
      <w:szCs w:val="24"/>
    </w:rPr>
  </w:style>
  <w:style w:type="paragraph" w:styleId="BodyText2">
    <w:name w:val="Body Text 2"/>
    <w:basedOn w:val="Normal"/>
    <w:link w:val="BodyText2Char"/>
    <w:uiPriority w:val="99"/>
    <w:qFormat/>
    <w:rsid w:val="00E24232"/>
    <w:pPr>
      <w:spacing w:after="120"/>
      <w:ind w:left="2016" w:hanging="1296"/>
      <w:jc w:val="left"/>
    </w:pPr>
    <w:rPr>
      <w:rFonts w:eastAsiaTheme="minorHAnsi" w:cstheme="minorBidi"/>
    </w:rPr>
  </w:style>
  <w:style w:type="character" w:customStyle="1" w:styleId="BodyText2Char">
    <w:name w:val="Body Text 2 Char"/>
    <w:basedOn w:val="DefaultParagraphFont"/>
    <w:link w:val="BodyText2"/>
    <w:uiPriority w:val="99"/>
    <w:rsid w:val="00E24232"/>
    <w:rPr>
      <w:rFonts w:eastAsiaTheme="minorHAnsi" w:cstheme="minorBidi"/>
      <w:sz w:val="24"/>
      <w:szCs w:val="24"/>
    </w:rPr>
  </w:style>
  <w:style w:type="character" w:customStyle="1" w:styleId="BodyTextFirstIndentChar">
    <w:name w:val="Body Text First Indent Char"/>
    <w:aliases w:val="fi1 Char"/>
    <w:basedOn w:val="BodyTextChar"/>
    <w:link w:val="BodyTextFirstIndent"/>
    <w:uiPriority w:val="99"/>
    <w:rsid w:val="00E24232"/>
    <w:rPr>
      <w:sz w:val="24"/>
      <w:szCs w:val="24"/>
    </w:rPr>
  </w:style>
  <w:style w:type="character" w:customStyle="1" w:styleId="BodyTextFirstIndent2Char">
    <w:name w:val="Body Text First Indent 2 Char"/>
    <w:aliases w:val="fi2 Char"/>
    <w:basedOn w:val="BodyTextIndentChar"/>
    <w:link w:val="BodyTextFirstIndent2"/>
    <w:uiPriority w:val="99"/>
    <w:rsid w:val="00E24232"/>
    <w:rPr>
      <w:sz w:val="24"/>
      <w:szCs w:val="24"/>
    </w:rPr>
  </w:style>
  <w:style w:type="character" w:customStyle="1" w:styleId="DateChar">
    <w:name w:val="Date Char"/>
    <w:basedOn w:val="DefaultParagraphFont"/>
    <w:link w:val="Date"/>
    <w:uiPriority w:val="99"/>
    <w:rsid w:val="00E24232"/>
    <w:rPr>
      <w:sz w:val="24"/>
      <w:szCs w:val="24"/>
    </w:rPr>
  </w:style>
  <w:style w:type="paragraph" w:styleId="Quote">
    <w:name w:val="Quote"/>
    <w:basedOn w:val="Normal"/>
    <w:next w:val="Normal"/>
    <w:link w:val="QuoteChar"/>
    <w:qFormat/>
    <w:rsid w:val="00E24232"/>
    <w:pPr>
      <w:spacing w:after="240"/>
      <w:ind w:left="1440" w:right="1440"/>
    </w:pPr>
    <w:rPr>
      <w:rFonts w:eastAsiaTheme="minorHAnsi" w:cstheme="minorBidi"/>
      <w:iCs/>
      <w:color w:val="404040" w:themeColor="text1" w:themeTint="BF"/>
    </w:rPr>
  </w:style>
  <w:style w:type="character" w:customStyle="1" w:styleId="QuoteChar">
    <w:name w:val="Quote Char"/>
    <w:basedOn w:val="DefaultParagraphFont"/>
    <w:link w:val="Quote"/>
    <w:rsid w:val="00E24232"/>
    <w:rPr>
      <w:rFonts w:eastAsiaTheme="minorHAnsi" w:cstheme="minorBidi"/>
      <w:iCs/>
      <w:color w:val="404040" w:themeColor="text1" w:themeTint="BF"/>
      <w:sz w:val="24"/>
      <w:szCs w:val="24"/>
    </w:rPr>
  </w:style>
  <w:style w:type="character" w:customStyle="1" w:styleId="SignatureChar">
    <w:name w:val="Signature Char"/>
    <w:aliases w:val="s1 Char"/>
    <w:basedOn w:val="DefaultParagraphFont"/>
    <w:link w:val="Signature"/>
    <w:rsid w:val="00E24232"/>
    <w:rPr>
      <w:sz w:val="24"/>
      <w:szCs w:val="24"/>
    </w:rPr>
  </w:style>
  <w:style w:type="paragraph" w:customStyle="1" w:styleId="ArticleCont1">
    <w:name w:val="Article Cont 1"/>
    <w:basedOn w:val="Normal"/>
    <w:link w:val="ArticleCont1Char"/>
    <w:rsid w:val="00E24232"/>
    <w:pPr>
      <w:spacing w:after="240"/>
      <w:jc w:val="left"/>
    </w:pPr>
  </w:style>
  <w:style w:type="character" w:customStyle="1" w:styleId="ArticleCont1Char">
    <w:name w:val="Article Cont 1 Char"/>
    <w:basedOn w:val="BodyTextChar"/>
    <w:link w:val="ArticleCont1"/>
    <w:rsid w:val="00E24232"/>
    <w:rPr>
      <w:sz w:val="24"/>
      <w:szCs w:val="24"/>
    </w:rPr>
  </w:style>
  <w:style w:type="paragraph" w:customStyle="1" w:styleId="ArticleCont2">
    <w:name w:val="Article Cont 2"/>
    <w:basedOn w:val="ArticleCont1"/>
    <w:link w:val="ArticleCont2Char"/>
    <w:rsid w:val="00E24232"/>
    <w:pPr>
      <w:ind w:firstLine="1440"/>
    </w:pPr>
  </w:style>
  <w:style w:type="character" w:customStyle="1" w:styleId="ArticleCont2Char">
    <w:name w:val="Article Cont 2 Char"/>
    <w:basedOn w:val="BodyTextChar"/>
    <w:link w:val="ArticleCont2"/>
    <w:rsid w:val="00E24232"/>
    <w:rPr>
      <w:sz w:val="24"/>
      <w:szCs w:val="24"/>
    </w:rPr>
  </w:style>
  <w:style w:type="paragraph" w:customStyle="1" w:styleId="ArticleCont3">
    <w:name w:val="Article Cont 3"/>
    <w:basedOn w:val="ArticleCont2"/>
    <w:link w:val="ArticleCont3Char"/>
    <w:rsid w:val="00E24232"/>
    <w:pPr>
      <w:ind w:firstLine="2160"/>
    </w:pPr>
  </w:style>
  <w:style w:type="character" w:customStyle="1" w:styleId="ArticleCont3Char">
    <w:name w:val="Article Cont 3 Char"/>
    <w:basedOn w:val="BodyTextChar"/>
    <w:link w:val="ArticleCont3"/>
    <w:rsid w:val="00E24232"/>
    <w:rPr>
      <w:sz w:val="24"/>
      <w:szCs w:val="24"/>
    </w:rPr>
  </w:style>
  <w:style w:type="paragraph" w:customStyle="1" w:styleId="ArticleCont4">
    <w:name w:val="Article Cont 4"/>
    <w:basedOn w:val="ArticleCont3"/>
    <w:link w:val="ArticleCont4Char"/>
    <w:rsid w:val="00E24232"/>
    <w:pPr>
      <w:ind w:firstLine="2880"/>
    </w:pPr>
  </w:style>
  <w:style w:type="character" w:customStyle="1" w:styleId="ArticleCont4Char">
    <w:name w:val="Article Cont 4 Char"/>
    <w:basedOn w:val="BodyTextChar"/>
    <w:link w:val="ArticleCont4"/>
    <w:rsid w:val="00E24232"/>
    <w:rPr>
      <w:sz w:val="24"/>
      <w:szCs w:val="24"/>
    </w:rPr>
  </w:style>
  <w:style w:type="paragraph" w:customStyle="1" w:styleId="ArticleCont5">
    <w:name w:val="Article Cont 5"/>
    <w:basedOn w:val="ArticleCont4"/>
    <w:link w:val="ArticleCont5Char"/>
    <w:rsid w:val="00E24232"/>
    <w:pPr>
      <w:ind w:firstLine="3600"/>
    </w:pPr>
  </w:style>
  <w:style w:type="character" w:customStyle="1" w:styleId="ArticleCont5Char">
    <w:name w:val="Article Cont 5 Char"/>
    <w:basedOn w:val="BodyTextChar"/>
    <w:link w:val="ArticleCont5"/>
    <w:rsid w:val="00E24232"/>
    <w:rPr>
      <w:sz w:val="24"/>
      <w:szCs w:val="24"/>
    </w:rPr>
  </w:style>
  <w:style w:type="paragraph" w:customStyle="1" w:styleId="ArticleCont6">
    <w:name w:val="Article Cont 6"/>
    <w:basedOn w:val="ArticleCont5"/>
    <w:link w:val="ArticleCont6Char"/>
    <w:rsid w:val="00E24232"/>
    <w:pPr>
      <w:ind w:firstLine="4320"/>
    </w:pPr>
  </w:style>
  <w:style w:type="character" w:customStyle="1" w:styleId="ArticleCont6Char">
    <w:name w:val="Article Cont 6 Char"/>
    <w:basedOn w:val="BodyTextChar"/>
    <w:link w:val="ArticleCont6"/>
    <w:rsid w:val="00E24232"/>
    <w:rPr>
      <w:sz w:val="24"/>
      <w:szCs w:val="24"/>
    </w:rPr>
  </w:style>
  <w:style w:type="paragraph" w:customStyle="1" w:styleId="ArticleCont7">
    <w:name w:val="Article Cont 7"/>
    <w:basedOn w:val="ArticleCont6"/>
    <w:link w:val="ArticleCont7Char"/>
    <w:rsid w:val="00E24232"/>
    <w:pPr>
      <w:ind w:firstLine="5040"/>
    </w:pPr>
  </w:style>
  <w:style w:type="character" w:customStyle="1" w:styleId="ArticleCont7Char">
    <w:name w:val="Article Cont 7 Char"/>
    <w:basedOn w:val="BodyTextChar"/>
    <w:link w:val="ArticleCont7"/>
    <w:rsid w:val="00E24232"/>
    <w:rPr>
      <w:sz w:val="24"/>
      <w:szCs w:val="24"/>
    </w:rPr>
  </w:style>
  <w:style w:type="paragraph" w:customStyle="1" w:styleId="ArticleCont8">
    <w:name w:val="Article Cont 8"/>
    <w:basedOn w:val="ArticleCont7"/>
    <w:link w:val="ArticleCont8Char"/>
    <w:rsid w:val="00E24232"/>
    <w:pPr>
      <w:ind w:firstLine="5760"/>
    </w:pPr>
  </w:style>
  <w:style w:type="character" w:customStyle="1" w:styleId="ArticleCont8Char">
    <w:name w:val="Article Cont 8 Char"/>
    <w:basedOn w:val="BodyTextChar"/>
    <w:link w:val="ArticleCont8"/>
    <w:rsid w:val="00E24232"/>
    <w:rPr>
      <w:sz w:val="24"/>
      <w:szCs w:val="24"/>
    </w:rPr>
  </w:style>
  <w:style w:type="paragraph" w:customStyle="1" w:styleId="ArticleCont9">
    <w:name w:val="Article Cont 9"/>
    <w:basedOn w:val="ArticleCont8"/>
    <w:link w:val="ArticleCont9Char"/>
    <w:rsid w:val="00E24232"/>
    <w:pPr>
      <w:ind w:firstLine="6480"/>
    </w:pPr>
  </w:style>
  <w:style w:type="character" w:customStyle="1" w:styleId="ArticleCont9Char">
    <w:name w:val="Article Cont 9 Char"/>
    <w:basedOn w:val="BodyTextChar"/>
    <w:link w:val="ArticleCont9"/>
    <w:rsid w:val="00E24232"/>
    <w:rPr>
      <w:sz w:val="24"/>
      <w:szCs w:val="24"/>
    </w:rPr>
  </w:style>
  <w:style w:type="paragraph" w:customStyle="1" w:styleId="ArticleL1">
    <w:name w:val="Article_L1"/>
    <w:basedOn w:val="Normal"/>
    <w:next w:val="BodyText"/>
    <w:link w:val="ArticleL1Char"/>
    <w:rsid w:val="00E24232"/>
    <w:pPr>
      <w:numPr>
        <w:numId w:val="45"/>
      </w:numPr>
      <w:spacing w:after="240"/>
      <w:jc w:val="left"/>
      <w:outlineLvl w:val="0"/>
    </w:pPr>
    <w:rPr>
      <w:b/>
      <w:caps/>
      <w:szCs w:val="20"/>
    </w:rPr>
  </w:style>
  <w:style w:type="character" w:customStyle="1" w:styleId="ArticleL1Char">
    <w:name w:val="Article_L1 Char"/>
    <w:link w:val="ArticleL1"/>
    <w:rsid w:val="00E24232"/>
    <w:rPr>
      <w:b/>
      <w:caps/>
      <w:sz w:val="24"/>
    </w:rPr>
  </w:style>
  <w:style w:type="paragraph" w:customStyle="1" w:styleId="ArticleL2">
    <w:name w:val="Article_L2"/>
    <w:basedOn w:val="ArticleL1"/>
    <w:next w:val="BodyText"/>
    <w:link w:val="ArticleL2Char"/>
    <w:rsid w:val="00E24232"/>
    <w:pPr>
      <w:numPr>
        <w:ilvl w:val="1"/>
      </w:numPr>
      <w:outlineLvl w:val="1"/>
    </w:pPr>
    <w:rPr>
      <w:caps w:val="0"/>
    </w:rPr>
  </w:style>
  <w:style w:type="character" w:customStyle="1" w:styleId="ArticleL2Char">
    <w:name w:val="Article_L2 Char"/>
    <w:link w:val="ArticleL2"/>
    <w:rsid w:val="00E24232"/>
    <w:rPr>
      <w:b/>
      <w:sz w:val="24"/>
    </w:rPr>
  </w:style>
  <w:style w:type="paragraph" w:customStyle="1" w:styleId="ArticleL3">
    <w:name w:val="Article_L3"/>
    <w:basedOn w:val="ArticleL2"/>
    <w:next w:val="BodyText"/>
    <w:link w:val="ArticleL3Char"/>
    <w:rsid w:val="00E24232"/>
    <w:pPr>
      <w:numPr>
        <w:ilvl w:val="2"/>
      </w:numPr>
      <w:outlineLvl w:val="2"/>
    </w:pPr>
    <w:rPr>
      <w:b w:val="0"/>
    </w:rPr>
  </w:style>
  <w:style w:type="character" w:customStyle="1" w:styleId="ArticleL3Char">
    <w:name w:val="Article_L3 Char"/>
    <w:link w:val="ArticleL3"/>
    <w:rsid w:val="00E24232"/>
    <w:rPr>
      <w:sz w:val="24"/>
    </w:rPr>
  </w:style>
  <w:style w:type="paragraph" w:customStyle="1" w:styleId="ArticleL4">
    <w:name w:val="Article_L4"/>
    <w:basedOn w:val="ArticleL3"/>
    <w:next w:val="BodyText"/>
    <w:link w:val="ArticleL4Char"/>
    <w:rsid w:val="00E24232"/>
    <w:pPr>
      <w:numPr>
        <w:ilvl w:val="3"/>
      </w:numPr>
      <w:jc w:val="both"/>
      <w:outlineLvl w:val="3"/>
    </w:pPr>
  </w:style>
  <w:style w:type="character" w:customStyle="1" w:styleId="ArticleL4Char">
    <w:name w:val="Article_L4 Char"/>
    <w:link w:val="ArticleL4"/>
    <w:rsid w:val="00E24232"/>
    <w:rPr>
      <w:sz w:val="24"/>
    </w:rPr>
  </w:style>
  <w:style w:type="paragraph" w:customStyle="1" w:styleId="ArticleL5">
    <w:name w:val="Article_L5"/>
    <w:basedOn w:val="ArticleL4"/>
    <w:next w:val="BodyText"/>
    <w:link w:val="ArticleL5Char"/>
    <w:rsid w:val="00E24232"/>
    <w:pPr>
      <w:numPr>
        <w:ilvl w:val="4"/>
      </w:numPr>
      <w:outlineLvl w:val="4"/>
    </w:pPr>
  </w:style>
  <w:style w:type="character" w:customStyle="1" w:styleId="ArticleL5Char">
    <w:name w:val="Article_L5 Char"/>
    <w:link w:val="ArticleL5"/>
    <w:rsid w:val="00E24232"/>
    <w:rPr>
      <w:sz w:val="24"/>
    </w:rPr>
  </w:style>
  <w:style w:type="paragraph" w:customStyle="1" w:styleId="ArticleL6">
    <w:name w:val="Article_L6"/>
    <w:basedOn w:val="ArticleL5"/>
    <w:next w:val="BodyText"/>
    <w:link w:val="ArticleL6Char"/>
    <w:rsid w:val="00E24232"/>
    <w:pPr>
      <w:numPr>
        <w:ilvl w:val="5"/>
      </w:numPr>
      <w:outlineLvl w:val="5"/>
    </w:pPr>
  </w:style>
  <w:style w:type="character" w:customStyle="1" w:styleId="ArticleL6Char">
    <w:name w:val="Article_L6 Char"/>
    <w:link w:val="ArticleL6"/>
    <w:rsid w:val="00E24232"/>
    <w:rPr>
      <w:sz w:val="24"/>
    </w:rPr>
  </w:style>
  <w:style w:type="paragraph" w:customStyle="1" w:styleId="ArticleL7">
    <w:name w:val="Article_L7"/>
    <w:basedOn w:val="ArticleL6"/>
    <w:next w:val="BodyText"/>
    <w:link w:val="ArticleL7Char"/>
    <w:rsid w:val="00E24232"/>
    <w:pPr>
      <w:numPr>
        <w:ilvl w:val="6"/>
      </w:numPr>
      <w:outlineLvl w:val="6"/>
    </w:pPr>
  </w:style>
  <w:style w:type="character" w:customStyle="1" w:styleId="ArticleL7Char">
    <w:name w:val="Article_L7 Char"/>
    <w:link w:val="ArticleL7"/>
    <w:rsid w:val="00E24232"/>
    <w:rPr>
      <w:sz w:val="24"/>
    </w:rPr>
  </w:style>
  <w:style w:type="paragraph" w:customStyle="1" w:styleId="ArticleL8">
    <w:name w:val="Article_L8"/>
    <w:basedOn w:val="ArticleL7"/>
    <w:next w:val="BodyText"/>
    <w:link w:val="ArticleL8Char"/>
    <w:rsid w:val="00E24232"/>
    <w:pPr>
      <w:numPr>
        <w:ilvl w:val="7"/>
      </w:numPr>
      <w:outlineLvl w:val="7"/>
    </w:pPr>
  </w:style>
  <w:style w:type="character" w:customStyle="1" w:styleId="ArticleL8Char">
    <w:name w:val="Article_L8 Char"/>
    <w:link w:val="ArticleL8"/>
    <w:rsid w:val="00E24232"/>
    <w:rPr>
      <w:sz w:val="24"/>
    </w:rPr>
  </w:style>
  <w:style w:type="paragraph" w:customStyle="1" w:styleId="ArticleL9">
    <w:name w:val="Article_L9"/>
    <w:basedOn w:val="ArticleL8"/>
    <w:next w:val="BodyText"/>
    <w:link w:val="ArticleL9Char"/>
    <w:rsid w:val="00E24232"/>
    <w:pPr>
      <w:numPr>
        <w:ilvl w:val="8"/>
      </w:numPr>
      <w:jc w:val="left"/>
      <w:outlineLvl w:val="8"/>
    </w:pPr>
  </w:style>
  <w:style w:type="character" w:customStyle="1" w:styleId="ArticleL9Char">
    <w:name w:val="Article_L9 Char"/>
    <w:link w:val="ArticleL9"/>
    <w:rsid w:val="00E24232"/>
    <w:rPr>
      <w:sz w:val="24"/>
    </w:rPr>
  </w:style>
  <w:style w:type="paragraph" w:customStyle="1" w:styleId="Bodt">
    <w:name w:val="Bod t"/>
    <w:basedOn w:val="Normal"/>
    <w:qFormat/>
    <w:rsid w:val="00E24232"/>
    <w:pPr>
      <w:jc w:val="left"/>
    </w:pPr>
    <w:rPr>
      <w:rFonts w:eastAsiaTheme="minorHAnsi" w:cstheme="minorBidi"/>
    </w:rPr>
  </w:style>
  <w:style w:type="paragraph" w:customStyle="1" w:styleId="Bodtex">
    <w:name w:val="Bod tex"/>
    <w:basedOn w:val="Bodt"/>
    <w:rsid w:val="00E24232"/>
  </w:style>
  <w:style w:type="paragraph" w:customStyle="1" w:styleId="TOCHeader">
    <w:name w:val="TOC Header"/>
    <w:basedOn w:val="Normal"/>
    <w:rsid w:val="00E24232"/>
    <w:pPr>
      <w:ind w:left="115" w:right="115"/>
      <w:jc w:val="center"/>
    </w:pPr>
    <w:rPr>
      <w:szCs w:val="20"/>
    </w:rPr>
  </w:style>
  <w:style w:type="paragraph" w:customStyle="1" w:styleId="ArticlePara2">
    <w:name w:val="Article Para 2"/>
    <w:basedOn w:val="ArticleL2"/>
    <w:next w:val="BodyText"/>
    <w:rsid w:val="00E24232"/>
    <w:pPr>
      <w:numPr>
        <w:ilvl w:val="0"/>
        <w:numId w:val="0"/>
      </w:numPr>
      <w:ind w:left="1440"/>
      <w:outlineLvl w:val="9"/>
    </w:pPr>
  </w:style>
  <w:style w:type="paragraph" w:styleId="TableofAuthorities">
    <w:name w:val="table of authorities"/>
    <w:basedOn w:val="Normal"/>
    <w:next w:val="Normal"/>
    <w:uiPriority w:val="99"/>
    <w:rsid w:val="00E24232"/>
    <w:pPr>
      <w:ind w:left="240" w:hanging="240"/>
      <w:jc w:val="left"/>
    </w:pPr>
    <w:rPr>
      <w:rFonts w:eastAsiaTheme="minorHAnsi" w:cstheme="minorBidi"/>
    </w:rPr>
  </w:style>
  <w:style w:type="paragraph" w:styleId="TOC1">
    <w:name w:val="toc 1"/>
    <w:basedOn w:val="Normal"/>
    <w:next w:val="Normal"/>
    <w:autoRedefine/>
    <w:uiPriority w:val="69"/>
    <w:qFormat/>
    <w:rsid w:val="00E24232"/>
    <w:pPr>
      <w:keepLines/>
      <w:tabs>
        <w:tab w:val="right" w:leader="dot" w:pos="9288"/>
      </w:tabs>
      <w:spacing w:after="120"/>
      <w:ind w:left="1800" w:right="720" w:hanging="1800"/>
      <w:jc w:val="left"/>
    </w:pPr>
    <w:rPr>
      <w:caps/>
      <w:szCs w:val="20"/>
    </w:rPr>
  </w:style>
  <w:style w:type="paragraph" w:styleId="TOC2">
    <w:name w:val="toc 2"/>
    <w:basedOn w:val="Normal"/>
    <w:next w:val="Normal"/>
    <w:autoRedefine/>
    <w:uiPriority w:val="69"/>
    <w:qFormat/>
    <w:rsid w:val="00E24232"/>
    <w:pPr>
      <w:keepLines/>
      <w:tabs>
        <w:tab w:val="right" w:leader="dot" w:pos="9288"/>
      </w:tabs>
      <w:spacing w:after="120"/>
      <w:ind w:left="2160" w:right="720" w:hanging="1440"/>
      <w:jc w:val="left"/>
    </w:pPr>
    <w:rPr>
      <w:szCs w:val="20"/>
    </w:rPr>
  </w:style>
  <w:style w:type="paragraph" w:styleId="TOC3">
    <w:name w:val="toc 3"/>
    <w:basedOn w:val="Normal"/>
    <w:next w:val="Normal"/>
    <w:autoRedefine/>
    <w:uiPriority w:val="69"/>
    <w:qFormat/>
    <w:rsid w:val="00E24232"/>
    <w:pPr>
      <w:keepLines/>
      <w:tabs>
        <w:tab w:val="right" w:leader="dot" w:pos="9288"/>
      </w:tabs>
      <w:spacing w:after="120"/>
      <w:ind w:left="2160" w:right="720" w:hanging="720"/>
      <w:jc w:val="left"/>
    </w:pPr>
    <w:rPr>
      <w:szCs w:val="20"/>
    </w:rPr>
  </w:style>
  <w:style w:type="paragraph" w:styleId="TOC4">
    <w:name w:val="toc 4"/>
    <w:basedOn w:val="Normal"/>
    <w:next w:val="Normal"/>
    <w:autoRedefine/>
    <w:uiPriority w:val="69"/>
    <w:qFormat/>
    <w:rsid w:val="00E24232"/>
    <w:pPr>
      <w:keepLines/>
      <w:tabs>
        <w:tab w:val="right" w:leader="dot" w:pos="9288"/>
      </w:tabs>
      <w:spacing w:after="120"/>
      <w:ind w:left="2880" w:right="720" w:hanging="720"/>
      <w:jc w:val="left"/>
    </w:pPr>
    <w:rPr>
      <w:szCs w:val="20"/>
    </w:rPr>
  </w:style>
  <w:style w:type="paragraph" w:styleId="TOC5">
    <w:name w:val="toc 5"/>
    <w:basedOn w:val="Normal"/>
    <w:next w:val="Normal"/>
    <w:autoRedefine/>
    <w:uiPriority w:val="69"/>
    <w:qFormat/>
    <w:rsid w:val="00E24232"/>
    <w:pPr>
      <w:keepLines/>
      <w:tabs>
        <w:tab w:val="right" w:leader="dot" w:pos="9288"/>
      </w:tabs>
      <w:spacing w:after="120"/>
      <w:ind w:left="3600" w:right="720" w:hanging="720"/>
      <w:jc w:val="left"/>
    </w:pPr>
    <w:rPr>
      <w:szCs w:val="20"/>
    </w:rPr>
  </w:style>
  <w:style w:type="paragraph" w:styleId="TOC6">
    <w:name w:val="toc 6"/>
    <w:basedOn w:val="Normal"/>
    <w:next w:val="Normal"/>
    <w:autoRedefine/>
    <w:uiPriority w:val="69"/>
    <w:qFormat/>
    <w:rsid w:val="00E24232"/>
    <w:pPr>
      <w:keepLines/>
      <w:tabs>
        <w:tab w:val="right" w:leader="dot" w:pos="9288"/>
      </w:tabs>
      <w:spacing w:after="120"/>
      <w:ind w:left="4320" w:right="720" w:hanging="720"/>
      <w:jc w:val="left"/>
    </w:pPr>
    <w:rPr>
      <w:szCs w:val="20"/>
    </w:rPr>
  </w:style>
  <w:style w:type="paragraph" w:styleId="TOC7">
    <w:name w:val="toc 7"/>
    <w:basedOn w:val="Normal"/>
    <w:next w:val="Normal"/>
    <w:autoRedefine/>
    <w:uiPriority w:val="69"/>
    <w:qFormat/>
    <w:rsid w:val="00E24232"/>
    <w:pPr>
      <w:keepLines/>
      <w:tabs>
        <w:tab w:val="right" w:leader="dot" w:pos="9288"/>
      </w:tabs>
      <w:spacing w:after="120"/>
      <w:ind w:left="5040" w:right="720" w:hanging="720"/>
      <w:jc w:val="left"/>
    </w:pPr>
    <w:rPr>
      <w:szCs w:val="20"/>
    </w:rPr>
  </w:style>
  <w:style w:type="paragraph" w:styleId="TOC8">
    <w:name w:val="toc 8"/>
    <w:basedOn w:val="Normal"/>
    <w:next w:val="Normal"/>
    <w:autoRedefine/>
    <w:uiPriority w:val="69"/>
    <w:qFormat/>
    <w:rsid w:val="00E24232"/>
    <w:pPr>
      <w:keepLines/>
      <w:tabs>
        <w:tab w:val="right" w:leader="dot" w:pos="9288"/>
      </w:tabs>
      <w:spacing w:after="120"/>
      <w:ind w:left="5760" w:right="720" w:hanging="720"/>
      <w:jc w:val="left"/>
    </w:pPr>
    <w:rPr>
      <w:szCs w:val="20"/>
    </w:rPr>
  </w:style>
  <w:style w:type="paragraph" w:styleId="TOC9">
    <w:name w:val="toc 9"/>
    <w:basedOn w:val="Normal"/>
    <w:next w:val="Normal"/>
    <w:autoRedefine/>
    <w:uiPriority w:val="69"/>
    <w:qFormat/>
    <w:rsid w:val="00E24232"/>
    <w:pPr>
      <w:keepLines/>
      <w:tabs>
        <w:tab w:val="right" w:leader="dot" w:pos="9288"/>
      </w:tabs>
      <w:spacing w:after="120"/>
      <w:ind w:left="6480" w:right="720" w:hanging="720"/>
      <w:jc w:val="left"/>
    </w:pPr>
    <w:rPr>
      <w:szCs w:val="20"/>
    </w:rPr>
  </w:style>
  <w:style w:type="paragraph" w:customStyle="1" w:styleId="TitlePage">
    <w:name w:val="Title Page"/>
    <w:basedOn w:val="Title"/>
    <w:qFormat/>
    <w:rsid w:val="00E24232"/>
    <w:pPr>
      <w:keepNext/>
      <w:spacing w:before="1440" w:after="240"/>
    </w:pPr>
    <w:rPr>
      <w:rFonts w:eastAsiaTheme="majorEastAsia" w:cstheme="majorBidi"/>
      <w:b w:val="0"/>
      <w:bCs w:val="0"/>
      <w:sz w:val="40"/>
      <w:szCs w:val="40"/>
    </w:rPr>
  </w:style>
  <w:style w:type="paragraph" w:customStyle="1" w:styleId="Hang1">
    <w:name w:val="Hang 1"/>
    <w:basedOn w:val="Normal"/>
    <w:uiPriority w:val="8"/>
    <w:qFormat/>
    <w:rsid w:val="00E24232"/>
    <w:pPr>
      <w:spacing w:before="40" w:after="120"/>
      <w:ind w:left="475" w:hanging="475"/>
      <w:jc w:val="left"/>
    </w:pPr>
    <w:rPr>
      <w:rFonts w:ascii="Calibri" w:eastAsiaTheme="minorHAnsi" w:hAnsi="Calibri" w:cstheme="minorBidi"/>
      <w:sz w:val="20"/>
    </w:rPr>
  </w:style>
  <w:style w:type="paragraph" w:customStyle="1" w:styleId="NoSpacing1">
    <w:name w:val="No Spacing1"/>
    <w:basedOn w:val="Normal"/>
    <w:uiPriority w:val="99"/>
    <w:unhideWhenUsed/>
    <w:rsid w:val="00E24232"/>
    <w:pPr>
      <w:spacing w:before="40"/>
      <w:contextualSpacing/>
      <w:jc w:val="left"/>
    </w:pPr>
    <w:rPr>
      <w:rFonts w:ascii="Calibri" w:eastAsiaTheme="minorHAnsi" w:hAnsi="Calibri" w:cstheme="minorBidi"/>
      <w:sz w:val="20"/>
    </w:rPr>
  </w:style>
  <w:style w:type="paragraph" w:customStyle="1" w:styleId="ListParagraph2">
    <w:name w:val="List Paragraph 2"/>
    <w:basedOn w:val="List10"/>
    <w:uiPriority w:val="98"/>
    <w:semiHidden/>
    <w:unhideWhenUsed/>
    <w:qFormat/>
    <w:rsid w:val="00E24232"/>
    <w:pPr>
      <w:ind w:left="950"/>
    </w:pPr>
  </w:style>
  <w:style w:type="character" w:customStyle="1" w:styleId="FootnoteTextChar">
    <w:name w:val="Footnote Text Char"/>
    <w:basedOn w:val="DefaultParagraphFont"/>
    <w:link w:val="FootnoteText"/>
    <w:uiPriority w:val="99"/>
    <w:rsid w:val="00E24232"/>
  </w:style>
  <w:style w:type="paragraph" w:styleId="Index1">
    <w:name w:val="index 1"/>
    <w:basedOn w:val="TOC1"/>
    <w:next w:val="Index2"/>
    <w:uiPriority w:val="99"/>
    <w:unhideWhenUsed/>
    <w:rsid w:val="00E24232"/>
    <w:pPr>
      <w:keepLines w:val="0"/>
      <w:tabs>
        <w:tab w:val="clear" w:pos="9288"/>
        <w:tab w:val="right" w:leader="dot" w:pos="9000"/>
      </w:tabs>
      <w:spacing w:before="40" w:after="60" w:line="276" w:lineRule="auto"/>
      <w:ind w:left="245" w:right="0" w:hanging="245"/>
    </w:pPr>
    <w:rPr>
      <w:rFonts w:ascii="Calibri" w:eastAsiaTheme="minorHAnsi" w:hAnsi="Calibri" w:cstheme="minorBidi"/>
      <w:caps w:val="0"/>
      <w:sz w:val="20"/>
      <w:szCs w:val="24"/>
    </w:rPr>
  </w:style>
  <w:style w:type="paragraph" w:styleId="Index2">
    <w:name w:val="index 2"/>
    <w:basedOn w:val="TOC2"/>
    <w:next w:val="Index3"/>
    <w:uiPriority w:val="99"/>
    <w:unhideWhenUsed/>
    <w:rsid w:val="00E24232"/>
    <w:pPr>
      <w:keepLines w:val="0"/>
      <w:tabs>
        <w:tab w:val="clear" w:pos="9288"/>
        <w:tab w:val="right" w:leader="dot" w:pos="9000"/>
      </w:tabs>
      <w:spacing w:before="40" w:after="60" w:line="276" w:lineRule="auto"/>
      <w:ind w:left="720" w:right="0" w:hanging="245"/>
    </w:pPr>
    <w:rPr>
      <w:rFonts w:ascii="Calibri" w:eastAsiaTheme="minorHAnsi" w:hAnsi="Calibri" w:cstheme="minorBidi"/>
      <w:sz w:val="20"/>
      <w:szCs w:val="24"/>
    </w:rPr>
  </w:style>
  <w:style w:type="paragraph" w:styleId="Index3">
    <w:name w:val="index 3"/>
    <w:basedOn w:val="TOC3"/>
    <w:next w:val="Index4"/>
    <w:uiPriority w:val="99"/>
    <w:unhideWhenUsed/>
    <w:rsid w:val="00E24232"/>
    <w:pPr>
      <w:keepLines w:val="0"/>
      <w:tabs>
        <w:tab w:val="clear" w:pos="9288"/>
        <w:tab w:val="right" w:leader="dot" w:pos="9000"/>
      </w:tabs>
      <w:spacing w:before="40" w:after="60" w:line="276" w:lineRule="auto"/>
      <w:ind w:left="1195" w:right="0" w:hanging="245"/>
    </w:pPr>
    <w:rPr>
      <w:rFonts w:ascii="Calibri" w:eastAsiaTheme="minorHAnsi" w:hAnsi="Calibri" w:cstheme="minorBidi"/>
      <w:sz w:val="20"/>
      <w:szCs w:val="24"/>
    </w:rPr>
  </w:style>
  <w:style w:type="paragraph" w:styleId="Index4">
    <w:name w:val="index 4"/>
    <w:basedOn w:val="TOC4"/>
    <w:next w:val="Index6"/>
    <w:uiPriority w:val="99"/>
    <w:unhideWhenUsed/>
    <w:rsid w:val="00E24232"/>
    <w:pPr>
      <w:keepLines w:val="0"/>
      <w:tabs>
        <w:tab w:val="clear" w:pos="9288"/>
        <w:tab w:val="right" w:leader="dot" w:pos="9000"/>
      </w:tabs>
      <w:spacing w:before="40" w:after="60" w:line="276" w:lineRule="auto"/>
      <w:ind w:left="1685" w:right="0" w:hanging="245"/>
    </w:pPr>
    <w:rPr>
      <w:rFonts w:ascii="Calibri" w:eastAsiaTheme="minorHAnsi" w:hAnsi="Calibri" w:cstheme="minorBidi"/>
      <w:sz w:val="20"/>
      <w:szCs w:val="24"/>
    </w:rPr>
  </w:style>
  <w:style w:type="paragraph" w:styleId="Index5">
    <w:name w:val="index 5"/>
    <w:basedOn w:val="TOC5"/>
    <w:next w:val="Index6"/>
    <w:uiPriority w:val="99"/>
    <w:unhideWhenUsed/>
    <w:rsid w:val="00E24232"/>
    <w:pPr>
      <w:keepLines w:val="0"/>
      <w:tabs>
        <w:tab w:val="clear" w:pos="9288"/>
        <w:tab w:val="right" w:leader="dot" w:pos="9000"/>
      </w:tabs>
      <w:spacing w:before="40" w:after="60" w:line="276" w:lineRule="auto"/>
      <w:ind w:left="2160" w:right="0" w:hanging="245"/>
    </w:pPr>
    <w:rPr>
      <w:rFonts w:ascii="Calibri" w:eastAsiaTheme="minorHAnsi" w:hAnsi="Calibri" w:cstheme="minorBidi"/>
      <w:sz w:val="20"/>
      <w:szCs w:val="24"/>
    </w:rPr>
  </w:style>
  <w:style w:type="paragraph" w:styleId="Index6">
    <w:name w:val="index 6"/>
    <w:basedOn w:val="TOC6"/>
    <w:next w:val="Index7"/>
    <w:uiPriority w:val="99"/>
    <w:unhideWhenUsed/>
    <w:rsid w:val="00E24232"/>
    <w:pPr>
      <w:keepLines w:val="0"/>
      <w:tabs>
        <w:tab w:val="clear" w:pos="9288"/>
        <w:tab w:val="right" w:leader="dot" w:pos="9000"/>
      </w:tabs>
      <w:spacing w:before="40" w:after="60" w:line="276" w:lineRule="auto"/>
      <w:ind w:left="2635" w:right="0" w:hanging="245"/>
    </w:pPr>
    <w:rPr>
      <w:rFonts w:ascii="Calibri" w:eastAsiaTheme="minorHAnsi" w:hAnsi="Calibri" w:cstheme="minorBidi"/>
      <w:sz w:val="20"/>
      <w:szCs w:val="24"/>
    </w:rPr>
  </w:style>
  <w:style w:type="paragraph" w:styleId="Index7">
    <w:name w:val="index 7"/>
    <w:basedOn w:val="TOC7"/>
    <w:next w:val="Index8"/>
    <w:uiPriority w:val="99"/>
    <w:unhideWhenUsed/>
    <w:rsid w:val="00E24232"/>
    <w:pPr>
      <w:keepLines w:val="0"/>
      <w:tabs>
        <w:tab w:val="clear" w:pos="9288"/>
        <w:tab w:val="right" w:leader="dot" w:pos="9000"/>
      </w:tabs>
      <w:spacing w:before="40" w:after="60" w:line="276" w:lineRule="auto"/>
      <w:ind w:left="3125" w:right="0" w:hanging="245"/>
    </w:pPr>
    <w:rPr>
      <w:rFonts w:ascii="Calibri" w:eastAsiaTheme="minorHAnsi" w:hAnsi="Calibri" w:cstheme="minorBidi"/>
      <w:sz w:val="20"/>
      <w:szCs w:val="24"/>
    </w:rPr>
  </w:style>
  <w:style w:type="paragraph" w:styleId="Index8">
    <w:name w:val="index 8"/>
    <w:basedOn w:val="TOC8"/>
    <w:next w:val="Index9"/>
    <w:uiPriority w:val="99"/>
    <w:unhideWhenUsed/>
    <w:rsid w:val="00E24232"/>
    <w:pPr>
      <w:keepLines w:val="0"/>
      <w:tabs>
        <w:tab w:val="clear" w:pos="9288"/>
        <w:tab w:val="right" w:leader="dot" w:pos="9000"/>
      </w:tabs>
      <w:spacing w:before="40" w:after="60" w:line="276" w:lineRule="auto"/>
      <w:ind w:left="3600" w:right="0" w:hanging="245"/>
    </w:pPr>
    <w:rPr>
      <w:rFonts w:ascii="Calibri" w:eastAsiaTheme="minorHAnsi" w:hAnsi="Calibri" w:cstheme="minorBidi"/>
      <w:sz w:val="20"/>
      <w:szCs w:val="24"/>
    </w:rPr>
  </w:style>
  <w:style w:type="paragraph" w:styleId="Index9">
    <w:name w:val="index 9"/>
    <w:basedOn w:val="TOC9"/>
    <w:uiPriority w:val="99"/>
    <w:unhideWhenUsed/>
    <w:rsid w:val="00E24232"/>
    <w:pPr>
      <w:keepLines w:val="0"/>
      <w:tabs>
        <w:tab w:val="clear" w:pos="9288"/>
        <w:tab w:val="right" w:leader="dot" w:pos="9000"/>
      </w:tabs>
      <w:spacing w:before="40" w:after="60" w:line="276" w:lineRule="auto"/>
      <w:ind w:left="4075" w:right="0" w:hanging="245"/>
    </w:pPr>
    <w:rPr>
      <w:rFonts w:ascii="Calibri" w:eastAsiaTheme="minorHAnsi" w:hAnsi="Calibri" w:cstheme="minorBidi"/>
      <w:sz w:val="20"/>
      <w:szCs w:val="24"/>
    </w:rPr>
  </w:style>
  <w:style w:type="paragraph" w:customStyle="1" w:styleId="ReferenceNote">
    <w:name w:val="Reference Note"/>
    <w:basedOn w:val="Block1"/>
    <w:next w:val="Block1"/>
    <w:uiPriority w:val="2"/>
    <w:qFormat/>
    <w:rsid w:val="00E24232"/>
  </w:style>
  <w:style w:type="paragraph" w:customStyle="1" w:styleId="Block2">
    <w:name w:val="Block 2"/>
    <w:basedOn w:val="Block1"/>
    <w:uiPriority w:val="3"/>
    <w:unhideWhenUsed/>
    <w:qFormat/>
    <w:rsid w:val="00E24232"/>
    <w:pPr>
      <w:ind w:left="475"/>
    </w:pPr>
  </w:style>
  <w:style w:type="paragraph" w:customStyle="1" w:styleId="Block3">
    <w:name w:val="Block 3"/>
    <w:basedOn w:val="Block2"/>
    <w:uiPriority w:val="3"/>
    <w:unhideWhenUsed/>
    <w:qFormat/>
    <w:rsid w:val="00E24232"/>
    <w:pPr>
      <w:ind w:left="950"/>
    </w:pPr>
  </w:style>
  <w:style w:type="paragraph" w:customStyle="1" w:styleId="Block4">
    <w:name w:val="Block 4"/>
    <w:basedOn w:val="Block3"/>
    <w:uiPriority w:val="3"/>
    <w:unhideWhenUsed/>
    <w:qFormat/>
    <w:rsid w:val="00E24232"/>
    <w:pPr>
      <w:ind w:left="1440"/>
    </w:pPr>
  </w:style>
  <w:style w:type="paragraph" w:customStyle="1" w:styleId="Block5">
    <w:name w:val="Block 5"/>
    <w:basedOn w:val="Block4"/>
    <w:uiPriority w:val="3"/>
    <w:unhideWhenUsed/>
    <w:qFormat/>
    <w:rsid w:val="00E24232"/>
    <w:pPr>
      <w:ind w:left="1915"/>
    </w:pPr>
  </w:style>
  <w:style w:type="paragraph" w:customStyle="1" w:styleId="Block6">
    <w:name w:val="Block 6"/>
    <w:basedOn w:val="Block5"/>
    <w:uiPriority w:val="3"/>
    <w:unhideWhenUsed/>
    <w:rsid w:val="00E24232"/>
    <w:pPr>
      <w:ind w:left="2390"/>
    </w:pPr>
  </w:style>
  <w:style w:type="paragraph" w:customStyle="1" w:styleId="Block7">
    <w:name w:val="Block 7"/>
    <w:basedOn w:val="Block6"/>
    <w:uiPriority w:val="3"/>
    <w:unhideWhenUsed/>
    <w:rsid w:val="00E24232"/>
    <w:pPr>
      <w:ind w:left="2880"/>
    </w:pPr>
  </w:style>
  <w:style w:type="paragraph" w:customStyle="1" w:styleId="Block8">
    <w:name w:val="Block 8"/>
    <w:basedOn w:val="Block7"/>
    <w:uiPriority w:val="3"/>
    <w:unhideWhenUsed/>
    <w:rsid w:val="00E24232"/>
    <w:pPr>
      <w:ind w:left="3355"/>
    </w:pPr>
  </w:style>
  <w:style w:type="paragraph" w:customStyle="1" w:styleId="Block9">
    <w:name w:val="Block 9"/>
    <w:basedOn w:val="Block8"/>
    <w:uiPriority w:val="3"/>
    <w:unhideWhenUsed/>
    <w:rsid w:val="00E24232"/>
    <w:pPr>
      <w:ind w:left="3830"/>
    </w:pPr>
  </w:style>
  <w:style w:type="paragraph" w:customStyle="1" w:styleId="List60">
    <w:name w:val="List 6"/>
    <w:basedOn w:val="List5"/>
    <w:uiPriority w:val="5"/>
    <w:unhideWhenUsed/>
    <w:rsid w:val="00E24232"/>
    <w:pPr>
      <w:spacing w:before="40" w:after="120"/>
      <w:ind w:left="3355" w:hanging="475"/>
      <w:jc w:val="left"/>
    </w:pPr>
    <w:rPr>
      <w:rFonts w:ascii="Calibri" w:eastAsiaTheme="minorHAnsi" w:hAnsi="Calibri" w:cstheme="minorBidi"/>
      <w:sz w:val="20"/>
    </w:rPr>
  </w:style>
  <w:style w:type="paragraph" w:customStyle="1" w:styleId="List70">
    <w:name w:val="List 7"/>
    <w:basedOn w:val="List60"/>
    <w:uiPriority w:val="5"/>
    <w:unhideWhenUsed/>
    <w:rsid w:val="00E24232"/>
    <w:pPr>
      <w:ind w:left="3830"/>
    </w:pPr>
  </w:style>
  <w:style w:type="paragraph" w:customStyle="1" w:styleId="List80">
    <w:name w:val="List 8"/>
    <w:basedOn w:val="List70"/>
    <w:uiPriority w:val="5"/>
    <w:unhideWhenUsed/>
    <w:rsid w:val="00E24232"/>
    <w:pPr>
      <w:ind w:left="4305"/>
    </w:pPr>
  </w:style>
  <w:style w:type="paragraph" w:customStyle="1" w:styleId="List9">
    <w:name w:val="List 9"/>
    <w:basedOn w:val="List80"/>
    <w:uiPriority w:val="5"/>
    <w:unhideWhenUsed/>
    <w:rsid w:val="00E24232"/>
    <w:pPr>
      <w:ind w:left="4795"/>
    </w:pPr>
  </w:style>
  <w:style w:type="paragraph" w:customStyle="1" w:styleId="Hang2">
    <w:name w:val="Hang 2"/>
    <w:basedOn w:val="Hang1"/>
    <w:uiPriority w:val="8"/>
    <w:unhideWhenUsed/>
    <w:qFormat/>
    <w:rsid w:val="00E24232"/>
    <w:pPr>
      <w:ind w:left="950"/>
    </w:pPr>
  </w:style>
  <w:style w:type="paragraph" w:customStyle="1" w:styleId="Hang3">
    <w:name w:val="Hang 3"/>
    <w:basedOn w:val="Hang2"/>
    <w:uiPriority w:val="8"/>
    <w:unhideWhenUsed/>
    <w:qFormat/>
    <w:rsid w:val="00E24232"/>
    <w:pPr>
      <w:ind w:left="1425"/>
    </w:pPr>
  </w:style>
  <w:style w:type="paragraph" w:customStyle="1" w:styleId="Hang4">
    <w:name w:val="Hang 4"/>
    <w:basedOn w:val="Hang3"/>
    <w:uiPriority w:val="8"/>
    <w:unhideWhenUsed/>
    <w:qFormat/>
    <w:rsid w:val="00E24232"/>
    <w:pPr>
      <w:ind w:left="1915"/>
    </w:pPr>
  </w:style>
  <w:style w:type="paragraph" w:customStyle="1" w:styleId="Hang5">
    <w:name w:val="Hang 5"/>
    <w:basedOn w:val="Hang4"/>
    <w:uiPriority w:val="8"/>
    <w:unhideWhenUsed/>
    <w:qFormat/>
    <w:rsid w:val="00E24232"/>
    <w:pPr>
      <w:ind w:left="2390"/>
    </w:pPr>
  </w:style>
  <w:style w:type="paragraph" w:customStyle="1" w:styleId="Hang6">
    <w:name w:val="Hang 6"/>
    <w:basedOn w:val="Hang5"/>
    <w:uiPriority w:val="8"/>
    <w:unhideWhenUsed/>
    <w:rsid w:val="00E24232"/>
    <w:pPr>
      <w:ind w:left="2865"/>
    </w:pPr>
  </w:style>
  <w:style w:type="paragraph" w:customStyle="1" w:styleId="Hang7">
    <w:name w:val="Hang 7"/>
    <w:basedOn w:val="Hang6"/>
    <w:uiPriority w:val="8"/>
    <w:unhideWhenUsed/>
    <w:rsid w:val="00E24232"/>
    <w:pPr>
      <w:ind w:left="3355"/>
    </w:pPr>
  </w:style>
  <w:style w:type="paragraph" w:customStyle="1" w:styleId="Hang8">
    <w:name w:val="Hang 8"/>
    <w:basedOn w:val="Hang7"/>
    <w:uiPriority w:val="8"/>
    <w:unhideWhenUsed/>
    <w:rsid w:val="00E24232"/>
    <w:pPr>
      <w:ind w:left="3830"/>
    </w:pPr>
  </w:style>
  <w:style w:type="paragraph" w:customStyle="1" w:styleId="Hang9">
    <w:name w:val="Hang 9"/>
    <w:basedOn w:val="Hang8"/>
    <w:uiPriority w:val="8"/>
    <w:unhideWhenUsed/>
    <w:rsid w:val="00E24232"/>
    <w:pPr>
      <w:ind w:left="4305"/>
    </w:pPr>
  </w:style>
  <w:style w:type="paragraph" w:customStyle="1" w:styleId="Paragraph2">
    <w:name w:val="Paragraph 2"/>
    <w:basedOn w:val="Paragraph1"/>
    <w:uiPriority w:val="7"/>
    <w:unhideWhenUsed/>
    <w:qFormat/>
    <w:rsid w:val="00E24232"/>
    <w:pPr>
      <w:ind w:left="475"/>
    </w:pPr>
  </w:style>
  <w:style w:type="paragraph" w:customStyle="1" w:styleId="Paragraph3">
    <w:name w:val="Paragraph 3"/>
    <w:basedOn w:val="Paragraph2"/>
    <w:uiPriority w:val="7"/>
    <w:unhideWhenUsed/>
    <w:qFormat/>
    <w:rsid w:val="00E24232"/>
    <w:pPr>
      <w:ind w:left="950"/>
    </w:pPr>
  </w:style>
  <w:style w:type="paragraph" w:customStyle="1" w:styleId="Paragraph4">
    <w:name w:val="Paragraph 4"/>
    <w:basedOn w:val="Paragraph3"/>
    <w:uiPriority w:val="7"/>
    <w:unhideWhenUsed/>
    <w:qFormat/>
    <w:rsid w:val="00E24232"/>
    <w:pPr>
      <w:ind w:left="1440"/>
    </w:pPr>
  </w:style>
  <w:style w:type="paragraph" w:customStyle="1" w:styleId="Paragraph5">
    <w:name w:val="Paragraph 5"/>
    <w:basedOn w:val="Paragraph4"/>
    <w:uiPriority w:val="7"/>
    <w:unhideWhenUsed/>
    <w:qFormat/>
    <w:rsid w:val="00E24232"/>
    <w:pPr>
      <w:ind w:left="1915"/>
    </w:pPr>
  </w:style>
  <w:style w:type="paragraph" w:customStyle="1" w:styleId="Paragraph6">
    <w:name w:val="Paragraph 6"/>
    <w:basedOn w:val="Paragraph5"/>
    <w:uiPriority w:val="7"/>
    <w:unhideWhenUsed/>
    <w:rsid w:val="00E24232"/>
    <w:pPr>
      <w:ind w:left="2880"/>
    </w:pPr>
  </w:style>
  <w:style w:type="paragraph" w:customStyle="1" w:styleId="Paragraph7">
    <w:name w:val="Paragraph 7"/>
    <w:basedOn w:val="Paragraph6"/>
    <w:uiPriority w:val="7"/>
    <w:unhideWhenUsed/>
    <w:rsid w:val="00E24232"/>
    <w:pPr>
      <w:ind w:left="3355"/>
    </w:pPr>
  </w:style>
  <w:style w:type="paragraph" w:customStyle="1" w:styleId="Paragraph8">
    <w:name w:val="Paragraph 8"/>
    <w:basedOn w:val="Paragraph7"/>
    <w:uiPriority w:val="7"/>
    <w:unhideWhenUsed/>
    <w:rsid w:val="00E24232"/>
    <w:pPr>
      <w:ind w:left="3830"/>
    </w:pPr>
  </w:style>
  <w:style w:type="paragraph" w:customStyle="1" w:styleId="Paragraph9">
    <w:name w:val="Paragraph 9"/>
    <w:basedOn w:val="Paragraph8"/>
    <w:uiPriority w:val="7"/>
    <w:unhideWhenUsed/>
    <w:rsid w:val="00E24232"/>
    <w:pPr>
      <w:ind w:left="4320"/>
    </w:pPr>
  </w:style>
  <w:style w:type="paragraph" w:customStyle="1" w:styleId="Subsect1">
    <w:name w:val="Subsect 1"/>
    <w:basedOn w:val="Section"/>
    <w:next w:val="Block1"/>
    <w:uiPriority w:val="1"/>
    <w:qFormat/>
    <w:rsid w:val="00E24232"/>
    <w:pPr>
      <w:outlineLvl w:val="6"/>
    </w:pPr>
    <w:rPr>
      <w:u w:val="single"/>
    </w:rPr>
  </w:style>
  <w:style w:type="paragraph" w:customStyle="1" w:styleId="Subsect2">
    <w:name w:val="Subsect 2"/>
    <w:basedOn w:val="Subsect1"/>
    <w:next w:val="Block1"/>
    <w:uiPriority w:val="1"/>
    <w:qFormat/>
    <w:rsid w:val="00E24232"/>
    <w:pPr>
      <w:outlineLvl w:val="7"/>
    </w:pPr>
    <w:rPr>
      <w:i/>
    </w:rPr>
  </w:style>
  <w:style w:type="paragraph" w:customStyle="1" w:styleId="Subsect3">
    <w:name w:val="Subsect 3"/>
    <w:basedOn w:val="Subsect2"/>
    <w:next w:val="Block1"/>
    <w:uiPriority w:val="1"/>
    <w:qFormat/>
    <w:rsid w:val="00E24232"/>
    <w:pPr>
      <w:outlineLvl w:val="8"/>
    </w:pPr>
    <w:rPr>
      <w:b w:val="0"/>
      <w:i w:val="0"/>
    </w:rPr>
  </w:style>
  <w:style w:type="table" w:customStyle="1" w:styleId="NormalTablee967cf74-9747-4016-a113-fa42dc505d69">
    <w:name w:val="Normal Table_e967cf74-9747-4016-a113-fa42dc505d6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qFormat/>
    <w:rsid w:val="00E24232"/>
    <w:pPr>
      <w:widowControl w:val="0"/>
    </w:pPr>
    <w:rPr>
      <w:b/>
    </w:rPr>
  </w:style>
  <w:style w:type="paragraph" w:customStyle="1" w:styleId="ImageCaptionBelowCenter">
    <w:name w:val="Image Caption Below Center"/>
    <w:basedOn w:val="ImageCaptionBelowLeft"/>
    <w:next w:val="Block1"/>
    <w:rsid w:val="00E24232"/>
    <w:pPr>
      <w:jc w:val="center"/>
    </w:pPr>
  </w:style>
  <w:style w:type="paragraph" w:customStyle="1" w:styleId="ImageLeft">
    <w:name w:val="Image Left"/>
    <w:next w:val="Block1"/>
    <w:qFormat/>
    <w:rsid w:val="00E24232"/>
    <w:pPr>
      <w:spacing w:before="40" w:after="120"/>
    </w:pPr>
    <w:rPr>
      <w:rFonts w:ascii="Calibri" w:eastAsiaTheme="minorHAnsi" w:hAnsi="Calibri" w:cstheme="minorBidi"/>
      <w:sz w:val="24"/>
      <w:szCs w:val="24"/>
    </w:rPr>
  </w:style>
  <w:style w:type="paragraph" w:customStyle="1" w:styleId="ImageCaptionAboveLeft">
    <w:name w:val="Image Caption Above Left"/>
    <w:basedOn w:val="Block1"/>
    <w:next w:val="Block1"/>
    <w:qFormat/>
    <w:rsid w:val="00E24232"/>
    <w:pPr>
      <w:keepNext/>
    </w:pPr>
    <w:rPr>
      <w:b/>
    </w:rPr>
  </w:style>
  <w:style w:type="paragraph" w:customStyle="1" w:styleId="ImageCaptionBelowRight">
    <w:name w:val="Image Caption Below Right"/>
    <w:basedOn w:val="ImageCaptionBelowLeft"/>
    <w:next w:val="Block1"/>
    <w:qFormat/>
    <w:rsid w:val="00E24232"/>
    <w:pPr>
      <w:jc w:val="right"/>
    </w:pPr>
  </w:style>
  <w:style w:type="paragraph" w:customStyle="1" w:styleId="ImageRight">
    <w:name w:val="Image Right"/>
    <w:basedOn w:val="ImageLeft"/>
    <w:next w:val="Block1"/>
    <w:qFormat/>
    <w:rsid w:val="00E24232"/>
    <w:pPr>
      <w:jc w:val="right"/>
    </w:pPr>
  </w:style>
  <w:style w:type="paragraph" w:customStyle="1" w:styleId="BlockCenter">
    <w:name w:val="Block Center"/>
    <w:basedOn w:val="Block1"/>
    <w:qFormat/>
    <w:rsid w:val="00E24232"/>
    <w:pPr>
      <w:jc w:val="center"/>
    </w:pPr>
  </w:style>
  <w:style w:type="paragraph" w:customStyle="1" w:styleId="Block1Center">
    <w:name w:val="Block 1 Center"/>
    <w:basedOn w:val="Block1"/>
    <w:qFormat/>
    <w:rsid w:val="00E24232"/>
    <w:pPr>
      <w:jc w:val="center"/>
    </w:pPr>
  </w:style>
  <w:style w:type="paragraph" w:customStyle="1" w:styleId="Block2Center">
    <w:name w:val="Block 2 Center"/>
    <w:basedOn w:val="Block2"/>
    <w:qFormat/>
    <w:rsid w:val="00E24232"/>
    <w:pPr>
      <w:jc w:val="center"/>
    </w:pPr>
  </w:style>
  <w:style w:type="paragraph" w:customStyle="1" w:styleId="Block3Center">
    <w:name w:val="Block 3 Center"/>
    <w:basedOn w:val="Block3"/>
    <w:qFormat/>
    <w:rsid w:val="00E24232"/>
    <w:pPr>
      <w:jc w:val="center"/>
    </w:pPr>
  </w:style>
  <w:style w:type="paragraph" w:customStyle="1" w:styleId="Block4Center">
    <w:name w:val="Block 4 Center"/>
    <w:basedOn w:val="Block4"/>
    <w:qFormat/>
    <w:rsid w:val="00E24232"/>
    <w:pPr>
      <w:jc w:val="center"/>
    </w:pPr>
  </w:style>
  <w:style w:type="paragraph" w:customStyle="1" w:styleId="Block5Center">
    <w:name w:val="Block 5 Center"/>
    <w:basedOn w:val="Block5"/>
    <w:qFormat/>
    <w:rsid w:val="00E24232"/>
    <w:pPr>
      <w:jc w:val="center"/>
    </w:pPr>
  </w:style>
  <w:style w:type="paragraph" w:customStyle="1" w:styleId="Block6Center">
    <w:name w:val="Block 6 Center"/>
    <w:basedOn w:val="Block6"/>
    <w:qFormat/>
    <w:rsid w:val="00E24232"/>
    <w:pPr>
      <w:jc w:val="center"/>
    </w:pPr>
  </w:style>
  <w:style w:type="paragraph" w:customStyle="1" w:styleId="Block7Center">
    <w:name w:val="Block 7 Center"/>
    <w:basedOn w:val="Block7"/>
    <w:qFormat/>
    <w:rsid w:val="00E24232"/>
    <w:pPr>
      <w:jc w:val="center"/>
    </w:pPr>
  </w:style>
  <w:style w:type="paragraph" w:customStyle="1" w:styleId="Block8Center">
    <w:name w:val="Block 8 Center"/>
    <w:basedOn w:val="Block8"/>
    <w:qFormat/>
    <w:rsid w:val="00E24232"/>
    <w:pPr>
      <w:jc w:val="center"/>
    </w:pPr>
  </w:style>
  <w:style w:type="paragraph" w:customStyle="1" w:styleId="Block9Center">
    <w:name w:val="Block 9 Center"/>
    <w:basedOn w:val="Block9"/>
    <w:qFormat/>
    <w:rsid w:val="00E24232"/>
    <w:pPr>
      <w:jc w:val="center"/>
    </w:pPr>
  </w:style>
  <w:style w:type="paragraph" w:styleId="TableofFigures">
    <w:name w:val="table of figures"/>
    <w:basedOn w:val="Normal"/>
    <w:next w:val="Normal"/>
    <w:uiPriority w:val="99"/>
    <w:unhideWhenUsed/>
    <w:rsid w:val="00E24232"/>
    <w:pPr>
      <w:spacing w:before="40"/>
      <w:jc w:val="left"/>
    </w:pPr>
    <w:rPr>
      <w:rFonts w:ascii="Calibri" w:eastAsiaTheme="minorHAnsi" w:hAnsi="Calibri" w:cstheme="minorBidi"/>
      <w:sz w:val="20"/>
    </w:rPr>
  </w:style>
  <w:style w:type="paragraph" w:styleId="Caption">
    <w:name w:val="caption"/>
    <w:basedOn w:val="Normal"/>
    <w:next w:val="Normal"/>
    <w:uiPriority w:val="35"/>
    <w:semiHidden/>
    <w:unhideWhenUsed/>
    <w:qFormat/>
    <w:rsid w:val="00E24232"/>
    <w:pPr>
      <w:spacing w:after="200"/>
      <w:jc w:val="left"/>
    </w:pPr>
    <w:rPr>
      <w:rFonts w:ascii="Calibri" w:eastAsiaTheme="minorHAnsi" w:hAnsi="Calibri" w:cstheme="minorBidi"/>
      <w:i/>
      <w:iCs/>
      <w:color w:val="44546A"/>
      <w:sz w:val="18"/>
      <w:szCs w:val="18"/>
    </w:rPr>
  </w:style>
  <w:style w:type="character" w:customStyle="1" w:styleId="ClosingChar">
    <w:name w:val="Closing Char"/>
    <w:basedOn w:val="DefaultParagraphFont"/>
    <w:link w:val="Closing"/>
    <w:uiPriority w:val="99"/>
    <w:rsid w:val="00E24232"/>
    <w:rPr>
      <w:sz w:val="24"/>
      <w:szCs w:val="24"/>
    </w:rPr>
  </w:style>
  <w:style w:type="paragraph" w:customStyle="1" w:styleId="CommentText1">
    <w:name w:val="Comment Text1"/>
    <w:basedOn w:val="Normal"/>
    <w:uiPriority w:val="99"/>
    <w:semiHidden/>
    <w:unhideWhenUsed/>
    <w:rsid w:val="00E24232"/>
    <w:pPr>
      <w:spacing w:before="40" w:after="120"/>
      <w:jc w:val="left"/>
    </w:pPr>
    <w:rPr>
      <w:rFonts w:ascii="Calibri" w:eastAsiaTheme="minorHAnsi" w:hAnsi="Calibri" w:cstheme="minorBidi"/>
      <w:sz w:val="20"/>
      <w:szCs w:val="20"/>
    </w:rPr>
  </w:style>
  <w:style w:type="paragraph" w:customStyle="1" w:styleId="CommentSubject1">
    <w:name w:val="Comment Subject1"/>
    <w:basedOn w:val="CommentText1"/>
    <w:next w:val="CommentText1"/>
    <w:uiPriority w:val="99"/>
    <w:semiHidden/>
    <w:unhideWhenUsed/>
    <w:rsid w:val="00E24232"/>
    <w:rPr>
      <w:b/>
      <w:bCs/>
    </w:rPr>
  </w:style>
  <w:style w:type="character" w:customStyle="1" w:styleId="BookTitle1">
    <w:name w:val="Book Title1"/>
    <w:basedOn w:val="DefaultParagraphFont"/>
    <w:uiPriority w:val="84"/>
    <w:semiHidden/>
    <w:unhideWhenUsed/>
    <w:qFormat/>
    <w:rsid w:val="00E24232"/>
    <w:rPr>
      <w:b/>
      <w:bCs/>
      <w:i/>
      <w:iCs/>
      <w:spacing w:val="5"/>
    </w:rPr>
  </w:style>
  <w:style w:type="character" w:customStyle="1" w:styleId="CommentReference1">
    <w:name w:val="Comment Reference1"/>
    <w:basedOn w:val="DefaultParagraphFont"/>
    <w:uiPriority w:val="99"/>
    <w:semiHidden/>
    <w:unhideWhenUsed/>
    <w:rsid w:val="00E24232"/>
    <w:rPr>
      <w:sz w:val="16"/>
      <w:szCs w:val="16"/>
    </w:rPr>
  </w:style>
  <w:style w:type="character" w:customStyle="1" w:styleId="DocumentMapChar">
    <w:name w:val="Document Map Char"/>
    <w:basedOn w:val="DefaultParagraphFont"/>
    <w:link w:val="DocumentMap"/>
    <w:uiPriority w:val="99"/>
    <w:rsid w:val="00E24232"/>
    <w:rPr>
      <w:rFonts w:ascii="Tahoma" w:hAnsi="Tahoma" w:cs="Tahoma"/>
      <w:sz w:val="24"/>
      <w:szCs w:val="24"/>
      <w:shd w:val="clear" w:color="auto" w:fill="000080"/>
    </w:rPr>
  </w:style>
  <w:style w:type="character" w:customStyle="1" w:styleId="E-mailSignatureChar">
    <w:name w:val="E-mail Signature Char"/>
    <w:basedOn w:val="DefaultParagraphFont"/>
    <w:link w:val="E-mailSignature"/>
    <w:uiPriority w:val="99"/>
    <w:rsid w:val="00E24232"/>
    <w:rPr>
      <w:sz w:val="24"/>
      <w:szCs w:val="24"/>
    </w:rPr>
  </w:style>
  <w:style w:type="character" w:customStyle="1" w:styleId="EndnoteTextChar">
    <w:name w:val="Endnote Text Char"/>
    <w:basedOn w:val="DefaultParagraphFont"/>
    <w:link w:val="EndnoteText"/>
    <w:uiPriority w:val="99"/>
    <w:rsid w:val="00E24232"/>
  </w:style>
  <w:style w:type="paragraph" w:customStyle="1" w:styleId="EnvelopeAddress1">
    <w:name w:val="Envelope Address1"/>
    <w:basedOn w:val="Normal"/>
    <w:uiPriority w:val="99"/>
    <w:semiHidden/>
    <w:unhideWhenUsed/>
    <w:rsid w:val="00E24232"/>
    <w:pPr>
      <w:framePr w:dropCap="none" w:lines="1" w:w="7920" w:h="1980" w:hRule="exact" w:hSpace="180" w:wrap="auto" w:hAnchor="page" w:xAlign="center" w:yAlign="bottom"/>
      <w:ind w:left="2880"/>
      <w:jc w:val="left"/>
    </w:pPr>
    <w:rPr>
      <w:rFonts w:asciiTheme="majorHAnsi" w:eastAsiaTheme="majorEastAsia" w:hAnsiTheme="majorHAnsi" w:cstheme="majorBidi"/>
    </w:rPr>
  </w:style>
  <w:style w:type="paragraph" w:customStyle="1" w:styleId="EnvelopeReturn1">
    <w:name w:val="Envelope Return1"/>
    <w:basedOn w:val="Normal"/>
    <w:uiPriority w:val="99"/>
    <w:semiHidden/>
    <w:unhideWhenUsed/>
    <w:rsid w:val="00E24232"/>
    <w:pPr>
      <w:jc w:val="left"/>
    </w:pPr>
    <w:rPr>
      <w:rFonts w:asciiTheme="majorHAnsi" w:eastAsiaTheme="majorEastAsia" w:hAnsiTheme="majorHAnsi" w:cstheme="majorBidi"/>
      <w:sz w:val="20"/>
      <w:szCs w:val="20"/>
    </w:rPr>
  </w:style>
  <w:style w:type="character" w:customStyle="1" w:styleId="NoteHeadingChar">
    <w:name w:val="Note Heading Char"/>
    <w:basedOn w:val="DefaultParagraphFont"/>
    <w:link w:val="NoteHeading"/>
    <w:uiPriority w:val="99"/>
    <w:rsid w:val="00E24232"/>
    <w:rPr>
      <w:sz w:val="24"/>
      <w:szCs w:val="24"/>
    </w:rPr>
  </w:style>
  <w:style w:type="paragraph" w:customStyle="1" w:styleId="TOCHeading1">
    <w:name w:val="TOC Heading1"/>
    <w:basedOn w:val="Heading1"/>
    <w:next w:val="Normal"/>
    <w:uiPriority w:val="69"/>
    <w:semiHidden/>
    <w:unhideWhenUsed/>
    <w:qFormat/>
    <w:rsid w:val="00E24232"/>
    <w:pPr>
      <w:keepLines/>
      <w:spacing w:before="240" w:after="0"/>
      <w:jc w:val="left"/>
    </w:pPr>
    <w:rPr>
      <w:rFonts w:ascii="Calibri" w:eastAsiaTheme="majorEastAsia" w:hAnsi="Calibri" w:cstheme="majorBidi"/>
      <w:color w:val="2F5496"/>
      <w:sz w:val="32"/>
      <w:szCs w:val="32"/>
    </w:rPr>
  </w:style>
  <w:style w:type="paragraph" w:styleId="TOAHeading">
    <w:name w:val="toa heading"/>
    <w:basedOn w:val="Normal"/>
    <w:next w:val="Normal"/>
    <w:uiPriority w:val="99"/>
    <w:unhideWhenUsed/>
    <w:rsid w:val="00E24232"/>
    <w:pPr>
      <w:spacing w:before="120" w:after="120"/>
      <w:jc w:val="left"/>
    </w:pPr>
    <w:rPr>
      <w:rFonts w:ascii="Calibri" w:eastAsiaTheme="majorEastAsia" w:hAnsi="Calibri" w:cstheme="majorBidi"/>
      <w:b/>
      <w:bCs/>
    </w:rPr>
  </w:style>
  <w:style w:type="paragraph" w:styleId="IndexHeading">
    <w:name w:val="index heading"/>
    <w:basedOn w:val="Normal"/>
    <w:next w:val="Index1"/>
    <w:uiPriority w:val="99"/>
    <w:unhideWhenUsed/>
    <w:qFormat/>
    <w:rsid w:val="00E24232"/>
    <w:pPr>
      <w:spacing w:before="40" w:after="120"/>
      <w:jc w:val="left"/>
    </w:pPr>
    <w:rPr>
      <w:rFonts w:ascii="Calibri" w:eastAsiaTheme="majorEastAsia" w:hAnsi="Calibri" w:cstheme="majorBidi"/>
      <w:b/>
      <w:bCs/>
      <w:sz w:val="20"/>
    </w:rPr>
  </w:style>
  <w:style w:type="table" w:customStyle="1" w:styleId="NormalTable7ccc2659-f95f-4386-bfac-ec86c06b1167">
    <w:name w:val="Normal Table_7ccc2659-f95f-4386-bfac-ec86c06b116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d7b0f61-7c1c-412e-b3da-bc0dcd28b7cd">
    <w:name w:val="Table 1_3d7b0f61-7c1c-412e-b3da-bc0dcd28b7cd"/>
    <w:basedOn w:val="NormalTable7ccc2659-f95f-4386-bfac-ec86c06b1167"/>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3d7b0f61-7c1c-412e-b3da-bc0dcd28b7cd"/>
    <w:uiPriority w:val="99"/>
    <w:rsid w:val="00E24232"/>
    <w:tblPr>
      <w:tblInd w:w="590" w:type="dxa"/>
    </w:tblPr>
    <w:tcPr>
      <w:shd w:val="clear" w:color="auto" w:fill="auto"/>
    </w:tcPr>
  </w:style>
  <w:style w:type="table" w:customStyle="1" w:styleId="NormalTablee8fb729d-ca35-417a-8779-8aab0cb54cf0">
    <w:name w:val="Normal Table_e8fb729d-ca35-417a-8779-8aab0cb54cf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19d6f87-10f2-4471-b6ad-4231a7558e29">
    <w:name w:val="Table 1_819d6f87-10f2-4471-b6ad-4231a7558e29"/>
    <w:basedOn w:val="NormalTablee8fb729d-ca35-417a-8779-8aab0cb54cf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1671950-dff4-4a42-89eb-f1c71b673f37">
    <w:name w:val="Table 2_81671950-dff4-4a42-89eb-f1c71b673f37"/>
    <w:basedOn w:val="Table1819d6f87-10f2-4471-b6ad-4231a7558e29"/>
    <w:uiPriority w:val="99"/>
    <w:rsid w:val="00E24232"/>
    <w:tblPr>
      <w:tblInd w:w="590" w:type="dxa"/>
    </w:tblPr>
    <w:tcPr>
      <w:shd w:val="clear" w:color="auto" w:fill="auto"/>
    </w:tcPr>
  </w:style>
  <w:style w:type="table" w:customStyle="1" w:styleId="Table3">
    <w:name w:val="Table 3"/>
    <w:basedOn w:val="Table281671950-dff4-4a42-89eb-f1c71b673f37"/>
    <w:uiPriority w:val="99"/>
    <w:rsid w:val="00E24232"/>
    <w:tblPr>
      <w:tblInd w:w="1066" w:type="dxa"/>
    </w:tblPr>
    <w:tcPr>
      <w:shd w:val="clear" w:color="auto" w:fill="auto"/>
    </w:tcPr>
  </w:style>
  <w:style w:type="table" w:customStyle="1" w:styleId="NormalTable96e6dfc7-ba49-42a2-8da9-9950e21a5ce3">
    <w:name w:val="Normal Table_96e6dfc7-ba49-42a2-8da9-9950e21a5ce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09038d3-1151-4eae-9c68-392fcbf4ee72">
    <w:name w:val="Table 1_909038d3-1151-4eae-9c68-392fcbf4ee72"/>
    <w:basedOn w:val="NormalTable96e6dfc7-ba49-42a2-8da9-9950e21a5ce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d007839-06e5-4e28-ae60-60d90f2039ea">
    <w:name w:val="Table 2_3d007839-06e5-4e28-ae60-60d90f2039ea"/>
    <w:basedOn w:val="Table1909038d3-1151-4eae-9c68-392fcbf4ee72"/>
    <w:uiPriority w:val="99"/>
    <w:rsid w:val="00E24232"/>
    <w:tblPr>
      <w:tblInd w:w="590" w:type="dxa"/>
    </w:tblPr>
    <w:tcPr>
      <w:shd w:val="clear" w:color="auto" w:fill="auto"/>
    </w:tcPr>
  </w:style>
  <w:style w:type="table" w:customStyle="1" w:styleId="Table3e872a4b2-bf5a-42ad-b61e-261425441807">
    <w:name w:val="Table 3_e872a4b2-bf5a-42ad-b61e-261425441807"/>
    <w:basedOn w:val="Table23d007839-06e5-4e28-ae60-60d90f2039ea"/>
    <w:uiPriority w:val="99"/>
    <w:rsid w:val="00E24232"/>
    <w:tblPr>
      <w:tblInd w:w="1066" w:type="dxa"/>
    </w:tblPr>
    <w:tcPr>
      <w:shd w:val="clear" w:color="auto" w:fill="auto"/>
    </w:tcPr>
  </w:style>
  <w:style w:type="table" w:customStyle="1" w:styleId="Table4">
    <w:name w:val="Table 4"/>
    <w:basedOn w:val="Table3e872a4b2-bf5a-42ad-b61e-261425441807"/>
    <w:uiPriority w:val="99"/>
    <w:rsid w:val="00E24232"/>
    <w:tblPr>
      <w:tblInd w:w="1555" w:type="dxa"/>
    </w:tblPr>
    <w:tcPr>
      <w:shd w:val="clear" w:color="auto" w:fill="auto"/>
    </w:tcPr>
  </w:style>
  <w:style w:type="table" w:customStyle="1" w:styleId="NormalTable67fa7942-4386-47f5-ac54-84e4abaf8642">
    <w:name w:val="Normal Table_67fa7942-4386-47f5-ac54-84e4abaf8642"/>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a5d870f-d9dc-4cd9-9bb8-8f11956d9444">
    <w:name w:val="Table 1_5a5d870f-d9dc-4cd9-9bb8-8f11956d9444"/>
    <w:basedOn w:val="NormalTable67fa7942-4386-47f5-ac54-84e4abaf8642"/>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95d33ee-84c6-4bc7-b111-00223b9789aa">
    <w:name w:val="Table 2_d95d33ee-84c6-4bc7-b111-00223b9789aa"/>
    <w:basedOn w:val="Table15a5d870f-d9dc-4cd9-9bb8-8f11956d9444"/>
    <w:uiPriority w:val="99"/>
    <w:rsid w:val="00E24232"/>
    <w:tblPr>
      <w:tblInd w:w="590" w:type="dxa"/>
    </w:tblPr>
    <w:tcPr>
      <w:shd w:val="clear" w:color="auto" w:fill="auto"/>
    </w:tcPr>
  </w:style>
  <w:style w:type="table" w:customStyle="1" w:styleId="Table317cc78d3-35e4-47a9-9e1e-1e7be90fa4c2">
    <w:name w:val="Table 3_17cc78d3-35e4-47a9-9e1e-1e7be90fa4c2"/>
    <w:basedOn w:val="Table2d95d33ee-84c6-4bc7-b111-00223b9789aa"/>
    <w:uiPriority w:val="99"/>
    <w:rsid w:val="00E24232"/>
    <w:tblPr>
      <w:tblInd w:w="1066" w:type="dxa"/>
    </w:tblPr>
    <w:tcPr>
      <w:shd w:val="clear" w:color="auto" w:fill="auto"/>
    </w:tcPr>
  </w:style>
  <w:style w:type="table" w:customStyle="1" w:styleId="Table4312ed8a1-756a-418a-bb28-ee6da3159f30">
    <w:name w:val="Table 4_312ed8a1-756a-418a-bb28-ee6da3159f30"/>
    <w:basedOn w:val="Table317cc78d3-35e4-47a9-9e1e-1e7be90fa4c2"/>
    <w:uiPriority w:val="99"/>
    <w:rsid w:val="00E24232"/>
    <w:tblPr>
      <w:tblInd w:w="1555" w:type="dxa"/>
    </w:tblPr>
    <w:tcPr>
      <w:shd w:val="clear" w:color="auto" w:fill="auto"/>
    </w:tcPr>
  </w:style>
  <w:style w:type="table" w:customStyle="1" w:styleId="Table5">
    <w:name w:val="Table 5"/>
    <w:basedOn w:val="Table4312ed8a1-756a-418a-bb28-ee6da3159f30"/>
    <w:uiPriority w:val="99"/>
    <w:rsid w:val="00E24232"/>
    <w:tblPr>
      <w:tblInd w:w="2030" w:type="dxa"/>
    </w:tblPr>
    <w:tcPr>
      <w:shd w:val="clear" w:color="auto" w:fill="auto"/>
    </w:tcPr>
  </w:style>
  <w:style w:type="table" w:customStyle="1" w:styleId="NormalTableb5f2e3c1-b38e-4e67-a106-682a036d87a3">
    <w:name w:val="Normal Table_b5f2e3c1-b38e-4e67-a106-682a036d87a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ab8108b-79f8-42ed-8717-13c8f65c54c4">
    <w:name w:val="Table 1_4ab8108b-79f8-42ed-8717-13c8f65c54c4"/>
    <w:basedOn w:val="NormalTableb5f2e3c1-b38e-4e67-a106-682a036d87a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5a7e231-5af4-4275-ae10-b6c482649087">
    <w:name w:val="Table 2_65a7e231-5af4-4275-ae10-b6c482649087"/>
    <w:basedOn w:val="Table14ab8108b-79f8-42ed-8717-13c8f65c54c4"/>
    <w:uiPriority w:val="99"/>
    <w:rsid w:val="00E24232"/>
    <w:tblPr>
      <w:tblInd w:w="590" w:type="dxa"/>
    </w:tblPr>
    <w:tcPr>
      <w:shd w:val="clear" w:color="auto" w:fill="auto"/>
    </w:tcPr>
  </w:style>
  <w:style w:type="table" w:customStyle="1" w:styleId="Table31c479f1e-6669-4f85-8d90-fc64431ab846">
    <w:name w:val="Table 3_1c479f1e-6669-4f85-8d90-fc64431ab846"/>
    <w:basedOn w:val="Table265a7e231-5af4-4275-ae10-b6c482649087"/>
    <w:uiPriority w:val="99"/>
    <w:rsid w:val="00E24232"/>
    <w:tblPr>
      <w:tblInd w:w="1066" w:type="dxa"/>
    </w:tblPr>
    <w:tcPr>
      <w:shd w:val="clear" w:color="auto" w:fill="auto"/>
    </w:tcPr>
  </w:style>
  <w:style w:type="table" w:customStyle="1" w:styleId="Table4f5893755-8b9e-4574-8c15-78c176fa4835">
    <w:name w:val="Table 4_f5893755-8b9e-4574-8c15-78c176fa4835"/>
    <w:basedOn w:val="Table31c479f1e-6669-4f85-8d90-fc64431ab846"/>
    <w:uiPriority w:val="99"/>
    <w:rsid w:val="00E24232"/>
    <w:tblPr>
      <w:tblInd w:w="1555" w:type="dxa"/>
    </w:tblPr>
    <w:tcPr>
      <w:shd w:val="clear" w:color="auto" w:fill="auto"/>
    </w:tcPr>
  </w:style>
  <w:style w:type="table" w:customStyle="1" w:styleId="Table502e5ea30-f42d-4bd3-9bb4-b2daff06be5b">
    <w:name w:val="Table 5_02e5ea30-f42d-4bd3-9bb4-b2daff06be5b"/>
    <w:basedOn w:val="Table4f5893755-8b9e-4574-8c15-78c176fa4835"/>
    <w:uiPriority w:val="99"/>
    <w:rsid w:val="00E24232"/>
    <w:tblPr>
      <w:tblInd w:w="2030" w:type="dxa"/>
    </w:tblPr>
    <w:tcPr>
      <w:shd w:val="clear" w:color="auto" w:fill="auto"/>
    </w:tcPr>
  </w:style>
  <w:style w:type="table" w:customStyle="1" w:styleId="Table6">
    <w:name w:val="Table 6"/>
    <w:basedOn w:val="Table502e5ea30-f42d-4bd3-9bb4-b2daff06be5b"/>
    <w:uiPriority w:val="99"/>
    <w:rsid w:val="00E24232"/>
    <w:tblPr>
      <w:tblInd w:w="2506" w:type="dxa"/>
      <w:tblCellMar>
        <w:left w:w="115" w:type="dxa"/>
        <w:right w:w="115" w:type="dxa"/>
      </w:tblCellMar>
    </w:tblPr>
    <w:tcPr>
      <w:shd w:val="clear" w:color="auto" w:fill="auto"/>
    </w:tcPr>
  </w:style>
  <w:style w:type="table" w:customStyle="1" w:styleId="NormalTablecd875f2d-f9fa-4880-9087-a83362c93640">
    <w:name w:val="Normal Table_cd875f2d-f9fa-4880-9087-a83362c9364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caa845a8-2b18-47d4-a79b-990a8f79e5dc">
    <w:name w:val="Table 1_caa845a8-2b18-47d4-a79b-990a8f79e5dc"/>
    <w:basedOn w:val="NormalTablecd875f2d-f9fa-4880-9087-a83362c9364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ef86725-c339-4425-a6a3-fde662fea12a">
    <w:name w:val="Table 2_6ef86725-c339-4425-a6a3-fde662fea12a"/>
    <w:basedOn w:val="Table1caa845a8-2b18-47d4-a79b-990a8f79e5dc"/>
    <w:uiPriority w:val="99"/>
    <w:rsid w:val="00E24232"/>
    <w:tblPr>
      <w:tblInd w:w="590" w:type="dxa"/>
    </w:tblPr>
    <w:tcPr>
      <w:shd w:val="clear" w:color="auto" w:fill="auto"/>
    </w:tcPr>
  </w:style>
  <w:style w:type="table" w:customStyle="1" w:styleId="Table3d697c1bd-ad53-49e7-b6f6-e321ed5257ee">
    <w:name w:val="Table 3_d697c1bd-ad53-49e7-b6f6-e321ed5257ee"/>
    <w:basedOn w:val="Table26ef86725-c339-4425-a6a3-fde662fea12a"/>
    <w:uiPriority w:val="99"/>
    <w:rsid w:val="00E24232"/>
    <w:tblPr>
      <w:tblInd w:w="1066" w:type="dxa"/>
    </w:tblPr>
    <w:tcPr>
      <w:shd w:val="clear" w:color="auto" w:fill="auto"/>
    </w:tcPr>
  </w:style>
  <w:style w:type="table" w:customStyle="1" w:styleId="Table4e59c19db-fc6c-4d35-b80d-b3af7c4c7a51">
    <w:name w:val="Table 4_e59c19db-fc6c-4d35-b80d-b3af7c4c7a51"/>
    <w:basedOn w:val="Table3d697c1bd-ad53-49e7-b6f6-e321ed5257ee"/>
    <w:uiPriority w:val="99"/>
    <w:rsid w:val="00E24232"/>
    <w:tblPr>
      <w:tblInd w:w="1555" w:type="dxa"/>
    </w:tblPr>
    <w:tcPr>
      <w:shd w:val="clear" w:color="auto" w:fill="auto"/>
    </w:tcPr>
  </w:style>
  <w:style w:type="table" w:customStyle="1" w:styleId="Table55fff5deb-d06e-4ef5-8ccc-b271b33e523a">
    <w:name w:val="Table 5_5fff5deb-d06e-4ef5-8ccc-b271b33e523a"/>
    <w:basedOn w:val="Table4e59c19db-fc6c-4d35-b80d-b3af7c4c7a51"/>
    <w:uiPriority w:val="99"/>
    <w:rsid w:val="00E24232"/>
    <w:tblPr>
      <w:tblInd w:w="2030" w:type="dxa"/>
    </w:tblPr>
    <w:tcPr>
      <w:shd w:val="clear" w:color="auto" w:fill="auto"/>
    </w:tcPr>
  </w:style>
  <w:style w:type="table" w:customStyle="1" w:styleId="Table6c6e26fb1-29c3-4ea6-aea1-65bbccbba79a">
    <w:name w:val="Table 6_c6e26fb1-29c3-4ea6-aea1-65bbccbba79a"/>
    <w:basedOn w:val="Table55fff5deb-d06e-4ef5-8ccc-b271b33e523a"/>
    <w:uiPriority w:val="99"/>
    <w:rsid w:val="00E24232"/>
    <w:tblPr>
      <w:tblInd w:w="2506" w:type="dxa"/>
      <w:tblCellMar>
        <w:left w:w="115" w:type="dxa"/>
        <w:right w:w="115" w:type="dxa"/>
      </w:tblCellMar>
    </w:tblPr>
    <w:tcPr>
      <w:shd w:val="clear" w:color="auto" w:fill="auto"/>
    </w:tcPr>
  </w:style>
  <w:style w:type="table" w:customStyle="1" w:styleId="Table7">
    <w:name w:val="Table 7"/>
    <w:basedOn w:val="Table6c6e26fb1-29c3-4ea6-aea1-65bbccbba79a"/>
    <w:uiPriority w:val="99"/>
    <w:rsid w:val="00E24232"/>
    <w:tblPr>
      <w:tblInd w:w="2995" w:type="dxa"/>
    </w:tblPr>
    <w:tcPr>
      <w:shd w:val="clear" w:color="auto" w:fill="auto"/>
    </w:tcPr>
  </w:style>
  <w:style w:type="table" w:customStyle="1" w:styleId="NormalTable1b4dd5a1-68cb-45be-a420-90470b82d626">
    <w:name w:val="Normal Table_1b4dd5a1-68cb-45be-a420-90470b82d62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e7253f8a-faba-4dcb-a72c-653e5c5ccd19">
    <w:name w:val="Table 1_e7253f8a-faba-4dcb-a72c-653e5c5ccd19"/>
    <w:basedOn w:val="NormalTable1b4dd5a1-68cb-45be-a420-90470b82d626"/>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102bc4b-7902-4593-a089-993f9bb2f522">
    <w:name w:val="Table 2_1102bc4b-7902-4593-a089-993f9bb2f522"/>
    <w:basedOn w:val="Table1e7253f8a-faba-4dcb-a72c-653e5c5ccd19"/>
    <w:uiPriority w:val="99"/>
    <w:rsid w:val="00E24232"/>
    <w:tblPr>
      <w:tblInd w:w="590" w:type="dxa"/>
    </w:tblPr>
    <w:tcPr>
      <w:shd w:val="clear" w:color="auto" w:fill="auto"/>
    </w:tcPr>
  </w:style>
  <w:style w:type="table" w:customStyle="1" w:styleId="Table357521f39-1143-4c77-9f90-48ab81621ebf">
    <w:name w:val="Table 3_57521f39-1143-4c77-9f90-48ab81621ebf"/>
    <w:basedOn w:val="Table21102bc4b-7902-4593-a089-993f9bb2f522"/>
    <w:uiPriority w:val="99"/>
    <w:rsid w:val="00E24232"/>
    <w:tblPr>
      <w:tblInd w:w="1066" w:type="dxa"/>
    </w:tblPr>
    <w:tcPr>
      <w:shd w:val="clear" w:color="auto" w:fill="auto"/>
    </w:tcPr>
  </w:style>
  <w:style w:type="table" w:customStyle="1" w:styleId="Table4b39d3ae4-7907-405d-947b-f076422b3885">
    <w:name w:val="Table 4_b39d3ae4-7907-405d-947b-f076422b3885"/>
    <w:basedOn w:val="Table357521f39-1143-4c77-9f90-48ab81621ebf"/>
    <w:uiPriority w:val="99"/>
    <w:rsid w:val="00E24232"/>
    <w:tblPr>
      <w:tblInd w:w="1555" w:type="dxa"/>
    </w:tblPr>
    <w:tcPr>
      <w:shd w:val="clear" w:color="auto" w:fill="auto"/>
    </w:tcPr>
  </w:style>
  <w:style w:type="table" w:customStyle="1" w:styleId="Table5dd3656cb-a768-4fa9-b326-0bcc95aac1ff">
    <w:name w:val="Table 5_dd3656cb-a768-4fa9-b326-0bcc95aac1ff"/>
    <w:basedOn w:val="Table4b39d3ae4-7907-405d-947b-f076422b3885"/>
    <w:uiPriority w:val="99"/>
    <w:rsid w:val="00E24232"/>
    <w:tblPr>
      <w:tblInd w:w="2030" w:type="dxa"/>
    </w:tblPr>
    <w:tcPr>
      <w:shd w:val="clear" w:color="auto" w:fill="auto"/>
    </w:tcPr>
  </w:style>
  <w:style w:type="table" w:customStyle="1" w:styleId="Table66e54094f-76c2-4d7a-915a-94c2dc29610b">
    <w:name w:val="Table 6_6e54094f-76c2-4d7a-915a-94c2dc29610b"/>
    <w:basedOn w:val="Table5dd3656cb-a768-4fa9-b326-0bcc95aac1ff"/>
    <w:uiPriority w:val="99"/>
    <w:rsid w:val="00E24232"/>
    <w:tblPr>
      <w:tblInd w:w="2506" w:type="dxa"/>
      <w:tblCellMar>
        <w:left w:w="115" w:type="dxa"/>
        <w:right w:w="115" w:type="dxa"/>
      </w:tblCellMar>
    </w:tblPr>
    <w:tcPr>
      <w:shd w:val="clear" w:color="auto" w:fill="auto"/>
    </w:tcPr>
  </w:style>
  <w:style w:type="table" w:customStyle="1" w:styleId="Table7b7be8c8c-0f8d-46ba-97d0-b0f8347d3b05">
    <w:name w:val="Table 7_b7be8c8c-0f8d-46ba-97d0-b0f8347d3b05"/>
    <w:basedOn w:val="Table66e54094f-76c2-4d7a-915a-94c2dc29610b"/>
    <w:uiPriority w:val="99"/>
    <w:rsid w:val="00E24232"/>
    <w:tblPr>
      <w:tblInd w:w="2995" w:type="dxa"/>
    </w:tblPr>
    <w:tcPr>
      <w:shd w:val="clear" w:color="auto" w:fill="auto"/>
    </w:tcPr>
  </w:style>
  <w:style w:type="table" w:customStyle="1" w:styleId="Table8">
    <w:name w:val="Table 8"/>
    <w:basedOn w:val="Table7b7be8c8c-0f8d-46ba-97d0-b0f8347d3b05"/>
    <w:uiPriority w:val="99"/>
    <w:rsid w:val="00E24232"/>
    <w:tblPr>
      <w:tblInd w:w="3470" w:type="dxa"/>
    </w:tblPr>
    <w:tcPr>
      <w:shd w:val="clear" w:color="auto" w:fill="auto"/>
    </w:tcPr>
  </w:style>
  <w:style w:type="table" w:customStyle="1" w:styleId="NormalTable0e9e507c-147e-46ea-8dd1-6e2cec3836e4">
    <w:name w:val="Normal Table_0e9e507c-147e-46ea-8dd1-6e2cec3836e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31860d2-c542-40f1-b080-c984a2e3ab75">
    <w:name w:val="Table 1_831860d2-c542-40f1-b080-c984a2e3ab75"/>
    <w:basedOn w:val="NormalTable0e9e507c-147e-46ea-8dd1-6e2cec3836e4"/>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36f0979-ec63-434b-b9b0-0fd57976fd21">
    <w:name w:val="Table 2_c36f0979-ec63-434b-b9b0-0fd57976fd21"/>
    <w:basedOn w:val="Table1831860d2-c542-40f1-b080-c984a2e3ab75"/>
    <w:uiPriority w:val="99"/>
    <w:rsid w:val="00E24232"/>
    <w:tblPr>
      <w:tblInd w:w="590" w:type="dxa"/>
    </w:tblPr>
    <w:tcPr>
      <w:shd w:val="clear" w:color="auto" w:fill="auto"/>
    </w:tcPr>
  </w:style>
  <w:style w:type="table" w:customStyle="1" w:styleId="Table36190f768-dff4-4dee-bf30-90089593ef3b">
    <w:name w:val="Table 3_6190f768-dff4-4dee-bf30-90089593ef3b"/>
    <w:basedOn w:val="Table2c36f0979-ec63-434b-b9b0-0fd57976fd21"/>
    <w:uiPriority w:val="99"/>
    <w:rsid w:val="00E24232"/>
    <w:tblPr>
      <w:tblInd w:w="1066" w:type="dxa"/>
    </w:tblPr>
    <w:tcPr>
      <w:shd w:val="clear" w:color="auto" w:fill="auto"/>
    </w:tcPr>
  </w:style>
  <w:style w:type="table" w:customStyle="1" w:styleId="Table459285d61-cb6e-4a85-a0a5-60b44f8b9862">
    <w:name w:val="Table 4_59285d61-cb6e-4a85-a0a5-60b44f8b9862"/>
    <w:basedOn w:val="Table36190f768-dff4-4dee-bf30-90089593ef3b"/>
    <w:uiPriority w:val="99"/>
    <w:rsid w:val="00E24232"/>
    <w:tblPr>
      <w:tblInd w:w="1555" w:type="dxa"/>
    </w:tblPr>
    <w:tcPr>
      <w:shd w:val="clear" w:color="auto" w:fill="auto"/>
    </w:tcPr>
  </w:style>
  <w:style w:type="table" w:customStyle="1" w:styleId="Table5fe3740af-bedf-4704-a9ac-7bdd379f3e51">
    <w:name w:val="Table 5_fe3740af-bedf-4704-a9ac-7bdd379f3e51"/>
    <w:basedOn w:val="Table459285d61-cb6e-4a85-a0a5-60b44f8b9862"/>
    <w:uiPriority w:val="99"/>
    <w:rsid w:val="00E24232"/>
    <w:tblPr>
      <w:tblInd w:w="2030" w:type="dxa"/>
    </w:tblPr>
    <w:tcPr>
      <w:shd w:val="clear" w:color="auto" w:fill="auto"/>
    </w:tcPr>
  </w:style>
  <w:style w:type="table" w:customStyle="1" w:styleId="Table6616d7d47-6eee-4f5c-aabd-7ce010a36e22">
    <w:name w:val="Table 6_616d7d47-6eee-4f5c-aabd-7ce010a36e22"/>
    <w:basedOn w:val="Table5fe3740af-bedf-4704-a9ac-7bdd379f3e51"/>
    <w:uiPriority w:val="99"/>
    <w:rsid w:val="00E24232"/>
    <w:tblPr>
      <w:tblInd w:w="2506" w:type="dxa"/>
      <w:tblCellMar>
        <w:left w:w="115" w:type="dxa"/>
        <w:right w:w="115" w:type="dxa"/>
      </w:tblCellMar>
    </w:tblPr>
    <w:tcPr>
      <w:shd w:val="clear" w:color="auto" w:fill="auto"/>
    </w:tcPr>
  </w:style>
  <w:style w:type="table" w:customStyle="1" w:styleId="Table7da6604d3-d563-4746-ac7a-e8756925734f">
    <w:name w:val="Table 7_da6604d3-d563-4746-ac7a-e8756925734f"/>
    <w:basedOn w:val="Table6616d7d47-6eee-4f5c-aabd-7ce010a36e22"/>
    <w:uiPriority w:val="99"/>
    <w:rsid w:val="00E24232"/>
    <w:tblPr>
      <w:tblInd w:w="2995" w:type="dxa"/>
    </w:tblPr>
    <w:tcPr>
      <w:shd w:val="clear" w:color="auto" w:fill="auto"/>
    </w:tcPr>
  </w:style>
  <w:style w:type="table" w:customStyle="1" w:styleId="Table8ffac4a2e-349f-43e8-bfd6-d8e54d28ac95">
    <w:name w:val="Table 8_ffac4a2e-349f-43e8-bfd6-d8e54d28ac95"/>
    <w:basedOn w:val="Table7da6604d3-d563-4746-ac7a-e8756925734f"/>
    <w:uiPriority w:val="99"/>
    <w:rsid w:val="00E24232"/>
    <w:tblPr>
      <w:tblInd w:w="3470" w:type="dxa"/>
    </w:tblPr>
    <w:tcPr>
      <w:shd w:val="clear" w:color="auto" w:fill="auto"/>
    </w:tcPr>
  </w:style>
  <w:style w:type="table" w:customStyle="1" w:styleId="Table9">
    <w:name w:val="Table 9"/>
    <w:basedOn w:val="Table8ffac4a2e-349f-43e8-bfd6-d8e54d28ac95"/>
    <w:uiPriority w:val="99"/>
    <w:rsid w:val="00E24232"/>
    <w:tblPr>
      <w:tblInd w:w="3946" w:type="dxa"/>
    </w:tblPr>
    <w:tcPr>
      <w:shd w:val="clear" w:color="auto" w:fill="auto"/>
    </w:tcPr>
  </w:style>
  <w:style w:type="table" w:customStyle="1" w:styleId="NormalTablea523a337-9203-473d-9d46-65146c37f4f1">
    <w:name w:val="Normal Table_a523a337-9203-473d-9d46-65146c37f4f1"/>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a523a337-9203-473d-9d46-65146c37f4f1"/>
    <w:uiPriority w:val="99"/>
    <w:rsid w:val="00E24232"/>
    <w:pPr>
      <w:spacing w:before="0" w:after="0"/>
      <w:jc w:val="left"/>
    </w:pPr>
    <w:tblPr>
      <w:tblCellMar>
        <w:left w:w="0" w:type="dxa"/>
        <w:right w:w="0" w:type="dxa"/>
      </w:tblCellMar>
    </w:tblPr>
    <w:tcPr>
      <w:shd w:val="clear" w:color="auto" w:fill="auto"/>
    </w:tcPr>
  </w:style>
  <w:style w:type="table" w:customStyle="1" w:styleId="NormalTableca0b14ab-44b0-46f4-ade4-bf7c80c92f37">
    <w:name w:val="Normal Table_ca0b14ab-44b0-46f4-ade4-bf7c80c92f3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1b1cf991-0fb0-44a8-9f2d-1a1398bba415">
    <w:name w:val="Table NoRule 1_1b1cf991-0fb0-44a8-9f2d-1a1398bba415"/>
    <w:basedOn w:val="NormalTableca0b14ab-44b0-46f4-ade4-bf7c80c92f37"/>
    <w:uiPriority w:val="99"/>
    <w:rsid w:val="00E2423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1b1cf991-0fb0-44a8-9f2d-1a1398bba415"/>
    <w:uiPriority w:val="99"/>
    <w:rsid w:val="00E24232"/>
    <w:tblPr>
      <w:tblInd w:w="475" w:type="dxa"/>
    </w:tblPr>
    <w:tcPr>
      <w:shd w:val="clear" w:color="auto" w:fill="auto"/>
    </w:tcPr>
  </w:style>
  <w:style w:type="table" w:customStyle="1" w:styleId="NormalTable226d4174-6544-4514-953b-18ec56e40a6f">
    <w:name w:val="Normal Table_226d4174-6544-4514-953b-18ec56e40a6f"/>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27d9bcf-4036-4ca1-9369-70d8d5f0a45f">
    <w:name w:val="Table NoRule 1_927d9bcf-4036-4ca1-9369-70d8d5f0a45f"/>
    <w:basedOn w:val="NormalTable226d4174-6544-4514-953b-18ec56e40a6f"/>
    <w:uiPriority w:val="99"/>
    <w:rsid w:val="00E24232"/>
    <w:pPr>
      <w:spacing w:before="0" w:after="0"/>
      <w:jc w:val="left"/>
    </w:pPr>
    <w:tblPr>
      <w:tblCellMar>
        <w:left w:w="0" w:type="dxa"/>
        <w:right w:w="0" w:type="dxa"/>
      </w:tblCellMar>
    </w:tblPr>
    <w:tcPr>
      <w:shd w:val="clear" w:color="auto" w:fill="auto"/>
    </w:tcPr>
  </w:style>
  <w:style w:type="table" w:customStyle="1" w:styleId="TableNoRule241a5a1e5-73d3-4eaf-a825-e59b4886659c">
    <w:name w:val="Table NoRule 2_41a5a1e5-73d3-4eaf-a825-e59b4886659c"/>
    <w:basedOn w:val="TableNoRule1927d9bcf-4036-4ca1-9369-70d8d5f0a45f"/>
    <w:uiPriority w:val="99"/>
    <w:rsid w:val="00E24232"/>
    <w:tblPr>
      <w:tblInd w:w="475" w:type="dxa"/>
    </w:tblPr>
    <w:tcPr>
      <w:shd w:val="clear" w:color="auto" w:fill="auto"/>
    </w:tcPr>
  </w:style>
  <w:style w:type="table" w:customStyle="1" w:styleId="TableNoRule3">
    <w:name w:val="Table NoRule 3"/>
    <w:basedOn w:val="TableNoRule241a5a1e5-73d3-4eaf-a825-e59b4886659c"/>
    <w:uiPriority w:val="99"/>
    <w:rsid w:val="00E24232"/>
    <w:tblPr>
      <w:tblInd w:w="950" w:type="dxa"/>
    </w:tblPr>
    <w:tcPr>
      <w:shd w:val="clear" w:color="auto" w:fill="auto"/>
    </w:tcPr>
  </w:style>
  <w:style w:type="table" w:customStyle="1" w:styleId="NormalTableb4c1d7d5-f7c5-4ce6-ab03-73df26674e49">
    <w:name w:val="Normal Table_b4c1d7d5-f7c5-4ce6-ab03-73df26674e4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9ecf04c-b787-4781-b36b-d83fbcea5262">
    <w:name w:val="Table NoRule 1_a9ecf04c-b787-4781-b36b-d83fbcea5262"/>
    <w:basedOn w:val="NormalTableb4c1d7d5-f7c5-4ce6-ab03-73df26674e49"/>
    <w:uiPriority w:val="99"/>
    <w:rsid w:val="00E24232"/>
    <w:pPr>
      <w:spacing w:before="0" w:after="0"/>
      <w:jc w:val="left"/>
    </w:pPr>
    <w:tblPr>
      <w:tblCellMar>
        <w:left w:w="0" w:type="dxa"/>
        <w:right w:w="0" w:type="dxa"/>
      </w:tblCellMar>
    </w:tblPr>
    <w:tcPr>
      <w:shd w:val="clear" w:color="auto" w:fill="auto"/>
    </w:tcPr>
  </w:style>
  <w:style w:type="table" w:customStyle="1" w:styleId="TableNoRule27cdfc5d0-c9e7-4917-a56e-df84ad63f629">
    <w:name w:val="Table NoRule 2_7cdfc5d0-c9e7-4917-a56e-df84ad63f629"/>
    <w:basedOn w:val="TableNoRule1a9ecf04c-b787-4781-b36b-d83fbcea5262"/>
    <w:uiPriority w:val="99"/>
    <w:rsid w:val="00E24232"/>
    <w:tblPr>
      <w:tblInd w:w="475" w:type="dxa"/>
    </w:tblPr>
    <w:tcPr>
      <w:shd w:val="clear" w:color="auto" w:fill="auto"/>
    </w:tcPr>
  </w:style>
  <w:style w:type="table" w:customStyle="1" w:styleId="TableNoRule326ac83b0-4c55-4a33-9b64-9b099d01cca5">
    <w:name w:val="Table NoRule 3_26ac83b0-4c55-4a33-9b64-9b099d01cca5"/>
    <w:basedOn w:val="TableNoRule27cdfc5d0-c9e7-4917-a56e-df84ad63f629"/>
    <w:uiPriority w:val="99"/>
    <w:rsid w:val="00E24232"/>
    <w:tblPr>
      <w:tblInd w:w="950" w:type="dxa"/>
    </w:tblPr>
    <w:tcPr>
      <w:shd w:val="clear" w:color="auto" w:fill="auto"/>
    </w:tcPr>
  </w:style>
  <w:style w:type="table" w:customStyle="1" w:styleId="TableNoRule4">
    <w:name w:val="Table NoRule 4"/>
    <w:basedOn w:val="TableNoRule326ac83b0-4c55-4a33-9b64-9b099d01cca5"/>
    <w:uiPriority w:val="99"/>
    <w:rsid w:val="00E24232"/>
    <w:tblPr>
      <w:tblInd w:w="1440" w:type="dxa"/>
    </w:tblPr>
    <w:tcPr>
      <w:shd w:val="clear" w:color="auto" w:fill="auto"/>
    </w:tcPr>
  </w:style>
  <w:style w:type="table" w:customStyle="1" w:styleId="NormalTable9e363f77-19e5-496f-b4d8-8c15335e204a">
    <w:name w:val="Normal Table_9e363f77-19e5-496f-b4d8-8c15335e204a"/>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104a494-3f8b-4a1a-9890-ae23d8531e96">
    <w:name w:val="Table NoRule 1_a104a494-3f8b-4a1a-9890-ae23d8531e96"/>
    <w:basedOn w:val="NormalTable9e363f77-19e5-496f-b4d8-8c15335e204a"/>
    <w:uiPriority w:val="99"/>
    <w:rsid w:val="00E24232"/>
    <w:pPr>
      <w:spacing w:before="0" w:after="0"/>
      <w:jc w:val="left"/>
    </w:pPr>
    <w:tblPr>
      <w:tblCellMar>
        <w:left w:w="0" w:type="dxa"/>
        <w:right w:w="0" w:type="dxa"/>
      </w:tblCellMar>
    </w:tblPr>
    <w:tcPr>
      <w:shd w:val="clear" w:color="auto" w:fill="auto"/>
    </w:tcPr>
  </w:style>
  <w:style w:type="table" w:customStyle="1" w:styleId="TableNoRule2de1ffab4-60ca-4afa-b121-a94dbc22d053">
    <w:name w:val="Table NoRule 2_de1ffab4-60ca-4afa-b121-a94dbc22d053"/>
    <w:basedOn w:val="TableNoRule1a104a494-3f8b-4a1a-9890-ae23d8531e96"/>
    <w:uiPriority w:val="99"/>
    <w:rsid w:val="00E24232"/>
    <w:tblPr>
      <w:tblInd w:w="475" w:type="dxa"/>
    </w:tblPr>
    <w:tcPr>
      <w:shd w:val="clear" w:color="auto" w:fill="auto"/>
    </w:tcPr>
  </w:style>
  <w:style w:type="table" w:customStyle="1" w:styleId="TableNoRule3e2e25c67-aaca-44aa-a9b8-f776e1be15f6">
    <w:name w:val="Table NoRule 3_e2e25c67-aaca-44aa-a9b8-f776e1be15f6"/>
    <w:basedOn w:val="TableNoRule2de1ffab4-60ca-4afa-b121-a94dbc22d053"/>
    <w:uiPriority w:val="99"/>
    <w:rsid w:val="00E24232"/>
    <w:tblPr>
      <w:tblInd w:w="950" w:type="dxa"/>
    </w:tblPr>
    <w:tcPr>
      <w:shd w:val="clear" w:color="auto" w:fill="auto"/>
    </w:tcPr>
  </w:style>
  <w:style w:type="table" w:customStyle="1" w:styleId="TableNoRule436255192-19d5-4079-9f48-b5d3041d3a08">
    <w:name w:val="Table NoRule 4_36255192-19d5-4079-9f48-b5d3041d3a08"/>
    <w:basedOn w:val="TableNoRule3e2e25c67-aaca-44aa-a9b8-f776e1be15f6"/>
    <w:uiPriority w:val="99"/>
    <w:rsid w:val="00E24232"/>
    <w:tblPr>
      <w:tblInd w:w="1440" w:type="dxa"/>
    </w:tblPr>
    <w:tcPr>
      <w:shd w:val="clear" w:color="auto" w:fill="auto"/>
    </w:tcPr>
  </w:style>
  <w:style w:type="table" w:customStyle="1" w:styleId="TableNoRule5">
    <w:name w:val="Table NoRule 5"/>
    <w:basedOn w:val="TableNoRule436255192-19d5-4079-9f48-b5d3041d3a08"/>
    <w:uiPriority w:val="99"/>
    <w:rsid w:val="00E24232"/>
    <w:tblPr>
      <w:tblInd w:w="1915" w:type="dxa"/>
    </w:tblPr>
    <w:tcPr>
      <w:shd w:val="clear" w:color="auto" w:fill="auto"/>
    </w:tcPr>
  </w:style>
  <w:style w:type="table" w:customStyle="1" w:styleId="NormalTableefcb33e4-d0b8-4261-9f89-cb8e89ab9ae8">
    <w:name w:val="Normal Table_efcb33e4-d0b8-4261-9f89-cb8e89ab9ae8"/>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00f5e8b-53fe-47f6-93ea-d7d5571add29">
    <w:name w:val="Table NoRule 1_900f5e8b-53fe-47f6-93ea-d7d5571add29"/>
    <w:basedOn w:val="NormalTableefcb33e4-d0b8-4261-9f89-cb8e89ab9ae8"/>
    <w:uiPriority w:val="99"/>
    <w:rsid w:val="00E24232"/>
    <w:pPr>
      <w:spacing w:before="0" w:after="0"/>
      <w:jc w:val="left"/>
    </w:pPr>
    <w:tblPr>
      <w:tblCellMar>
        <w:left w:w="0" w:type="dxa"/>
        <w:right w:w="0" w:type="dxa"/>
      </w:tblCellMar>
    </w:tblPr>
    <w:tcPr>
      <w:shd w:val="clear" w:color="auto" w:fill="auto"/>
    </w:tcPr>
  </w:style>
  <w:style w:type="table" w:customStyle="1" w:styleId="TableNoRule21609d250-ebb4-4585-9c0f-4b8d529683a6">
    <w:name w:val="Table NoRule 2_1609d250-ebb4-4585-9c0f-4b8d529683a6"/>
    <w:basedOn w:val="TableNoRule1900f5e8b-53fe-47f6-93ea-d7d5571add29"/>
    <w:uiPriority w:val="99"/>
    <w:rsid w:val="00E24232"/>
    <w:tblPr>
      <w:tblInd w:w="475" w:type="dxa"/>
    </w:tblPr>
    <w:tcPr>
      <w:shd w:val="clear" w:color="auto" w:fill="auto"/>
    </w:tcPr>
  </w:style>
  <w:style w:type="table" w:customStyle="1" w:styleId="TableNoRule3aafb79db-5f43-431f-a497-a75eddf40200">
    <w:name w:val="Table NoRule 3_aafb79db-5f43-431f-a497-a75eddf40200"/>
    <w:basedOn w:val="TableNoRule21609d250-ebb4-4585-9c0f-4b8d529683a6"/>
    <w:uiPriority w:val="99"/>
    <w:rsid w:val="00E24232"/>
    <w:tblPr>
      <w:tblInd w:w="950" w:type="dxa"/>
    </w:tblPr>
    <w:tcPr>
      <w:shd w:val="clear" w:color="auto" w:fill="auto"/>
    </w:tcPr>
  </w:style>
  <w:style w:type="table" w:customStyle="1" w:styleId="TableNoRule48c40034d-e253-45a3-8123-5f94b7626de7">
    <w:name w:val="Table NoRule 4_8c40034d-e253-45a3-8123-5f94b7626de7"/>
    <w:basedOn w:val="TableNoRule3aafb79db-5f43-431f-a497-a75eddf40200"/>
    <w:uiPriority w:val="99"/>
    <w:rsid w:val="00E24232"/>
    <w:tblPr>
      <w:tblInd w:w="1440" w:type="dxa"/>
    </w:tblPr>
    <w:tcPr>
      <w:shd w:val="clear" w:color="auto" w:fill="auto"/>
    </w:tcPr>
  </w:style>
  <w:style w:type="table" w:customStyle="1" w:styleId="TableNoRule59470d4fa-0b1c-4927-95d7-0d71df8ea819">
    <w:name w:val="Table NoRule 5_9470d4fa-0b1c-4927-95d7-0d71df8ea819"/>
    <w:basedOn w:val="TableNoRule48c40034d-e253-45a3-8123-5f94b7626de7"/>
    <w:uiPriority w:val="99"/>
    <w:rsid w:val="00E24232"/>
    <w:tblPr>
      <w:tblInd w:w="1915" w:type="dxa"/>
    </w:tblPr>
    <w:tcPr>
      <w:shd w:val="clear" w:color="auto" w:fill="auto"/>
    </w:tcPr>
  </w:style>
  <w:style w:type="table" w:customStyle="1" w:styleId="TableNoRule6">
    <w:name w:val="Table NoRule 6"/>
    <w:basedOn w:val="TableNoRule59470d4fa-0b1c-4927-95d7-0d71df8ea819"/>
    <w:uiPriority w:val="99"/>
    <w:rsid w:val="00E24232"/>
    <w:tblPr>
      <w:tblInd w:w="2390" w:type="dxa"/>
    </w:tblPr>
    <w:tcPr>
      <w:shd w:val="clear" w:color="auto" w:fill="auto"/>
    </w:tcPr>
  </w:style>
  <w:style w:type="table" w:customStyle="1" w:styleId="NormalTable929e9261-284d-4438-aa00-67e60a47f4a6">
    <w:name w:val="Normal Table_929e9261-284d-4438-aa00-67e60a47f4a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31819b2-2072-4ee1-96ce-4ff845dc7017">
    <w:name w:val="Table NoRule 1_331819b2-2072-4ee1-96ce-4ff845dc7017"/>
    <w:basedOn w:val="NormalTable929e9261-284d-4438-aa00-67e60a47f4a6"/>
    <w:uiPriority w:val="99"/>
    <w:rsid w:val="00E24232"/>
    <w:pPr>
      <w:spacing w:before="0" w:after="0"/>
      <w:jc w:val="left"/>
    </w:pPr>
    <w:tblPr>
      <w:tblCellMar>
        <w:left w:w="0" w:type="dxa"/>
        <w:right w:w="0" w:type="dxa"/>
      </w:tblCellMar>
    </w:tblPr>
    <w:tcPr>
      <w:shd w:val="clear" w:color="auto" w:fill="auto"/>
    </w:tcPr>
  </w:style>
  <w:style w:type="table" w:customStyle="1" w:styleId="TableNoRule2d1463f51-ec1e-4e6c-a29c-774ad4a5ce95">
    <w:name w:val="Table NoRule 2_d1463f51-ec1e-4e6c-a29c-774ad4a5ce95"/>
    <w:basedOn w:val="TableNoRule1331819b2-2072-4ee1-96ce-4ff845dc7017"/>
    <w:uiPriority w:val="99"/>
    <w:rsid w:val="00E24232"/>
    <w:tblPr>
      <w:tblInd w:w="475" w:type="dxa"/>
    </w:tblPr>
    <w:tcPr>
      <w:shd w:val="clear" w:color="auto" w:fill="auto"/>
    </w:tcPr>
  </w:style>
  <w:style w:type="table" w:customStyle="1" w:styleId="TableNoRule358dda1bb-b414-4c57-ad58-06d56ad149b2">
    <w:name w:val="Table NoRule 3_58dda1bb-b414-4c57-ad58-06d56ad149b2"/>
    <w:basedOn w:val="TableNoRule2d1463f51-ec1e-4e6c-a29c-774ad4a5ce95"/>
    <w:uiPriority w:val="99"/>
    <w:rsid w:val="00E24232"/>
    <w:tblPr>
      <w:tblInd w:w="950" w:type="dxa"/>
    </w:tblPr>
    <w:tcPr>
      <w:shd w:val="clear" w:color="auto" w:fill="auto"/>
    </w:tcPr>
  </w:style>
  <w:style w:type="table" w:customStyle="1" w:styleId="TableNoRule42060539c-5de1-46e9-97f8-eb0e3dfb29b5">
    <w:name w:val="Table NoRule 4_2060539c-5de1-46e9-97f8-eb0e3dfb29b5"/>
    <w:basedOn w:val="TableNoRule358dda1bb-b414-4c57-ad58-06d56ad149b2"/>
    <w:uiPriority w:val="99"/>
    <w:rsid w:val="00E24232"/>
    <w:tblPr>
      <w:tblInd w:w="1440" w:type="dxa"/>
    </w:tblPr>
    <w:tcPr>
      <w:shd w:val="clear" w:color="auto" w:fill="auto"/>
    </w:tcPr>
  </w:style>
  <w:style w:type="table" w:customStyle="1" w:styleId="TableNoRule5662d31b3-4e25-4ed5-90b7-70574886ef40">
    <w:name w:val="Table NoRule 5_662d31b3-4e25-4ed5-90b7-70574886ef40"/>
    <w:basedOn w:val="TableNoRule42060539c-5de1-46e9-97f8-eb0e3dfb29b5"/>
    <w:uiPriority w:val="99"/>
    <w:rsid w:val="00E24232"/>
    <w:tblPr>
      <w:tblInd w:w="1915" w:type="dxa"/>
    </w:tblPr>
    <w:tcPr>
      <w:shd w:val="clear" w:color="auto" w:fill="auto"/>
    </w:tcPr>
  </w:style>
  <w:style w:type="table" w:customStyle="1" w:styleId="TableNoRule60044446b-e1f2-49f5-b6c1-74c0c554f0f5">
    <w:name w:val="Table NoRule 6_0044446b-e1f2-49f5-b6c1-74c0c554f0f5"/>
    <w:basedOn w:val="TableNoRule5662d31b3-4e25-4ed5-90b7-70574886ef40"/>
    <w:uiPriority w:val="99"/>
    <w:rsid w:val="00E24232"/>
    <w:tblPr>
      <w:tblInd w:w="2390" w:type="dxa"/>
    </w:tblPr>
    <w:tcPr>
      <w:shd w:val="clear" w:color="auto" w:fill="auto"/>
    </w:tcPr>
  </w:style>
  <w:style w:type="table" w:customStyle="1" w:styleId="TableNoRule7">
    <w:name w:val="Table NoRule 7"/>
    <w:basedOn w:val="TableNoRule60044446b-e1f2-49f5-b6c1-74c0c554f0f5"/>
    <w:uiPriority w:val="99"/>
    <w:rsid w:val="00E24232"/>
    <w:tblPr>
      <w:tblInd w:w="2880" w:type="dxa"/>
    </w:tblPr>
    <w:tcPr>
      <w:shd w:val="clear" w:color="auto" w:fill="auto"/>
    </w:tcPr>
  </w:style>
  <w:style w:type="table" w:customStyle="1" w:styleId="NormalTable5f462dca-2fbe-42b3-8466-bc5372b1f3c4">
    <w:name w:val="Normal Table_5f462dca-2fbe-42b3-8466-bc5372b1f3c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c3664e0-ff44-4f2a-ae87-b3ddf5e3eb52">
    <w:name w:val="Table NoRule 1_3c3664e0-ff44-4f2a-ae87-b3ddf5e3eb52"/>
    <w:basedOn w:val="NormalTable5f462dca-2fbe-42b3-8466-bc5372b1f3c4"/>
    <w:uiPriority w:val="99"/>
    <w:rsid w:val="00E24232"/>
    <w:pPr>
      <w:spacing w:before="0" w:after="0"/>
      <w:jc w:val="left"/>
    </w:pPr>
    <w:tblPr>
      <w:tblCellMar>
        <w:left w:w="0" w:type="dxa"/>
        <w:right w:w="0" w:type="dxa"/>
      </w:tblCellMar>
    </w:tblPr>
    <w:tcPr>
      <w:shd w:val="clear" w:color="auto" w:fill="auto"/>
    </w:tcPr>
  </w:style>
  <w:style w:type="table" w:customStyle="1" w:styleId="TableNoRule2acdbf19c-b498-4f28-b4ea-019e2e918c63">
    <w:name w:val="Table NoRule 2_acdbf19c-b498-4f28-b4ea-019e2e918c63"/>
    <w:basedOn w:val="TableNoRule13c3664e0-ff44-4f2a-ae87-b3ddf5e3eb52"/>
    <w:uiPriority w:val="99"/>
    <w:rsid w:val="00E24232"/>
    <w:tblPr>
      <w:tblInd w:w="475" w:type="dxa"/>
    </w:tblPr>
    <w:tcPr>
      <w:shd w:val="clear" w:color="auto" w:fill="auto"/>
    </w:tcPr>
  </w:style>
  <w:style w:type="table" w:customStyle="1" w:styleId="TableNoRule3ee10865b-3fd6-424e-89c9-971672fc0851">
    <w:name w:val="Table NoRule 3_ee10865b-3fd6-424e-89c9-971672fc0851"/>
    <w:basedOn w:val="TableNoRule2acdbf19c-b498-4f28-b4ea-019e2e918c63"/>
    <w:uiPriority w:val="99"/>
    <w:rsid w:val="00E24232"/>
    <w:tblPr>
      <w:tblInd w:w="950" w:type="dxa"/>
    </w:tblPr>
    <w:tcPr>
      <w:shd w:val="clear" w:color="auto" w:fill="auto"/>
    </w:tcPr>
  </w:style>
  <w:style w:type="table" w:customStyle="1" w:styleId="TableNoRule4b4436f1e-c6bc-4bfc-9564-4aed682ac423">
    <w:name w:val="Table NoRule 4_b4436f1e-c6bc-4bfc-9564-4aed682ac423"/>
    <w:basedOn w:val="TableNoRule3ee10865b-3fd6-424e-89c9-971672fc0851"/>
    <w:uiPriority w:val="99"/>
    <w:rsid w:val="00E24232"/>
    <w:tblPr>
      <w:tblInd w:w="1440" w:type="dxa"/>
    </w:tblPr>
    <w:tcPr>
      <w:shd w:val="clear" w:color="auto" w:fill="auto"/>
    </w:tcPr>
  </w:style>
  <w:style w:type="table" w:customStyle="1" w:styleId="TableNoRule585890987-0283-4f16-9df2-a3639b4addb3">
    <w:name w:val="Table NoRule 5_85890987-0283-4f16-9df2-a3639b4addb3"/>
    <w:basedOn w:val="TableNoRule4b4436f1e-c6bc-4bfc-9564-4aed682ac423"/>
    <w:uiPriority w:val="99"/>
    <w:rsid w:val="00E24232"/>
    <w:tblPr>
      <w:tblInd w:w="1915" w:type="dxa"/>
    </w:tblPr>
    <w:tcPr>
      <w:shd w:val="clear" w:color="auto" w:fill="auto"/>
    </w:tcPr>
  </w:style>
  <w:style w:type="table" w:customStyle="1" w:styleId="TableNoRule6a71289a6-25a3-4514-8411-59ba711c5251">
    <w:name w:val="Table NoRule 6_a71289a6-25a3-4514-8411-59ba711c5251"/>
    <w:basedOn w:val="TableNoRule585890987-0283-4f16-9df2-a3639b4addb3"/>
    <w:uiPriority w:val="99"/>
    <w:rsid w:val="00E24232"/>
    <w:tblPr>
      <w:tblInd w:w="2390" w:type="dxa"/>
    </w:tblPr>
    <w:tcPr>
      <w:shd w:val="clear" w:color="auto" w:fill="auto"/>
    </w:tcPr>
  </w:style>
  <w:style w:type="table" w:customStyle="1" w:styleId="TableNoRule7eabdfcdf-a94d-4d47-9dc1-9c819930877c">
    <w:name w:val="Table NoRule 7_eabdfcdf-a94d-4d47-9dc1-9c819930877c"/>
    <w:basedOn w:val="TableNoRule6a71289a6-25a3-4514-8411-59ba711c5251"/>
    <w:uiPriority w:val="99"/>
    <w:rsid w:val="00E24232"/>
    <w:tblPr>
      <w:tblInd w:w="2880" w:type="dxa"/>
    </w:tblPr>
    <w:tcPr>
      <w:shd w:val="clear" w:color="auto" w:fill="auto"/>
    </w:tcPr>
  </w:style>
  <w:style w:type="table" w:customStyle="1" w:styleId="TableNoRule8">
    <w:name w:val="Table NoRule 8"/>
    <w:basedOn w:val="TableNoRule7eabdfcdf-a94d-4d47-9dc1-9c819930877c"/>
    <w:uiPriority w:val="99"/>
    <w:rsid w:val="00E24232"/>
    <w:tblPr>
      <w:tblInd w:w="3355" w:type="dxa"/>
    </w:tblPr>
    <w:tcPr>
      <w:shd w:val="clear" w:color="auto" w:fill="auto"/>
    </w:tcPr>
  </w:style>
  <w:style w:type="table" w:customStyle="1" w:styleId="NormalTable512ec955-e266-4e4a-8e82-3d32a1d12229">
    <w:name w:val="Normal Table_512ec955-e266-4e4a-8e82-3d32a1d1222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c171ade-2cae-4019-a4b5-8bcf227b13d6">
    <w:name w:val="Table NoRule 1_fc171ade-2cae-4019-a4b5-8bcf227b13d6"/>
    <w:basedOn w:val="NormalTable512ec955-e266-4e4a-8e82-3d32a1d12229"/>
    <w:uiPriority w:val="99"/>
    <w:rsid w:val="00E24232"/>
    <w:pPr>
      <w:spacing w:before="0" w:after="0"/>
      <w:jc w:val="left"/>
    </w:pPr>
    <w:tblPr>
      <w:tblCellMar>
        <w:left w:w="0" w:type="dxa"/>
        <w:right w:w="0" w:type="dxa"/>
      </w:tblCellMar>
    </w:tblPr>
    <w:tcPr>
      <w:shd w:val="clear" w:color="auto" w:fill="auto"/>
    </w:tcPr>
  </w:style>
  <w:style w:type="table" w:customStyle="1" w:styleId="TableNoRule2781528a3-adcf-4542-9f91-c605d39988c5">
    <w:name w:val="Table NoRule 2_781528a3-adcf-4542-9f91-c605d39988c5"/>
    <w:basedOn w:val="TableNoRule1fc171ade-2cae-4019-a4b5-8bcf227b13d6"/>
    <w:uiPriority w:val="99"/>
    <w:rsid w:val="00E24232"/>
    <w:tblPr>
      <w:tblInd w:w="475" w:type="dxa"/>
    </w:tblPr>
    <w:tcPr>
      <w:shd w:val="clear" w:color="auto" w:fill="auto"/>
    </w:tcPr>
  </w:style>
  <w:style w:type="table" w:customStyle="1" w:styleId="TableNoRule314775d89-c464-44ec-b8e8-e55afd71f61a">
    <w:name w:val="Table NoRule 3_14775d89-c464-44ec-b8e8-e55afd71f61a"/>
    <w:basedOn w:val="TableNoRule2781528a3-adcf-4542-9f91-c605d39988c5"/>
    <w:uiPriority w:val="99"/>
    <w:rsid w:val="00E24232"/>
    <w:tblPr>
      <w:tblInd w:w="950" w:type="dxa"/>
    </w:tblPr>
    <w:tcPr>
      <w:shd w:val="clear" w:color="auto" w:fill="auto"/>
    </w:tcPr>
  </w:style>
  <w:style w:type="table" w:customStyle="1" w:styleId="TableNoRule4fc2e2ca6-43b5-4eda-a38a-9acd6b0bc508">
    <w:name w:val="Table NoRule 4_fc2e2ca6-43b5-4eda-a38a-9acd6b0bc508"/>
    <w:basedOn w:val="TableNoRule314775d89-c464-44ec-b8e8-e55afd71f61a"/>
    <w:uiPriority w:val="99"/>
    <w:rsid w:val="00E24232"/>
    <w:tblPr>
      <w:tblInd w:w="1440" w:type="dxa"/>
    </w:tblPr>
    <w:tcPr>
      <w:shd w:val="clear" w:color="auto" w:fill="auto"/>
    </w:tcPr>
  </w:style>
  <w:style w:type="table" w:customStyle="1" w:styleId="TableNoRule513f76d2d-1793-4a52-b382-db959fc6fc34">
    <w:name w:val="Table NoRule 5_13f76d2d-1793-4a52-b382-db959fc6fc34"/>
    <w:basedOn w:val="TableNoRule4fc2e2ca6-43b5-4eda-a38a-9acd6b0bc508"/>
    <w:uiPriority w:val="99"/>
    <w:rsid w:val="00E24232"/>
    <w:tblPr>
      <w:tblInd w:w="1915" w:type="dxa"/>
    </w:tblPr>
    <w:tcPr>
      <w:shd w:val="clear" w:color="auto" w:fill="auto"/>
    </w:tcPr>
  </w:style>
  <w:style w:type="table" w:customStyle="1" w:styleId="TableNoRule61307b7eb-e957-433b-b695-d1fa6f55ede7">
    <w:name w:val="Table NoRule 6_1307b7eb-e957-433b-b695-d1fa6f55ede7"/>
    <w:basedOn w:val="TableNoRule513f76d2d-1793-4a52-b382-db959fc6fc34"/>
    <w:uiPriority w:val="99"/>
    <w:rsid w:val="00E24232"/>
    <w:tblPr>
      <w:tblInd w:w="2390" w:type="dxa"/>
    </w:tblPr>
    <w:tcPr>
      <w:shd w:val="clear" w:color="auto" w:fill="auto"/>
    </w:tcPr>
  </w:style>
  <w:style w:type="table" w:customStyle="1" w:styleId="TableNoRule71781186b-9e21-444a-a931-55106b625b5d">
    <w:name w:val="Table NoRule 7_1781186b-9e21-444a-a931-55106b625b5d"/>
    <w:basedOn w:val="TableNoRule61307b7eb-e957-433b-b695-d1fa6f55ede7"/>
    <w:uiPriority w:val="99"/>
    <w:rsid w:val="00E24232"/>
    <w:tblPr>
      <w:tblInd w:w="2880" w:type="dxa"/>
    </w:tblPr>
    <w:tcPr>
      <w:shd w:val="clear" w:color="auto" w:fill="auto"/>
    </w:tcPr>
  </w:style>
  <w:style w:type="table" w:customStyle="1" w:styleId="TableNoRule8ee2329d0-cdd2-4cee-993c-fe65e39134e8">
    <w:name w:val="Table NoRule 8_ee2329d0-cdd2-4cee-993c-fe65e39134e8"/>
    <w:basedOn w:val="TableNoRule71781186b-9e21-444a-a931-55106b625b5d"/>
    <w:uiPriority w:val="99"/>
    <w:rsid w:val="00E24232"/>
    <w:tblPr>
      <w:tblInd w:w="3355" w:type="dxa"/>
    </w:tblPr>
    <w:tcPr>
      <w:shd w:val="clear" w:color="auto" w:fill="auto"/>
    </w:tcPr>
  </w:style>
  <w:style w:type="table" w:customStyle="1" w:styleId="TableNoRule9">
    <w:name w:val="Table NoRule 9"/>
    <w:basedOn w:val="TableNoRule8ee2329d0-cdd2-4cee-993c-fe65e39134e8"/>
    <w:uiPriority w:val="99"/>
    <w:rsid w:val="00E24232"/>
    <w:tblPr>
      <w:tblInd w:w="3830" w:type="dxa"/>
    </w:tblPr>
    <w:tcPr>
      <w:shd w:val="clear" w:color="auto" w:fill="auto"/>
    </w:tcPr>
  </w:style>
  <w:style w:type="paragraph" w:customStyle="1" w:styleId="PageBreakB4Table">
    <w:name w:val="PageBreakB4Table"/>
    <w:basedOn w:val="Normal"/>
    <w:qFormat/>
    <w:rsid w:val="00E24232"/>
    <w:pPr>
      <w:jc w:val="left"/>
    </w:pPr>
    <w:rPr>
      <w:rFonts w:ascii="Cambria Math" w:eastAsiaTheme="minorHAnsi" w:hAnsi="Cambria Math" w:cstheme="minorBidi"/>
      <w:sz w:val="6"/>
    </w:rPr>
  </w:style>
  <w:style w:type="paragraph" w:customStyle="1" w:styleId="ImageAboveCaptionLeft">
    <w:name w:val="Image Above Caption Left"/>
    <w:next w:val="Block1"/>
    <w:qFormat/>
    <w:rsid w:val="00E24232"/>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qFormat/>
    <w:rsid w:val="00E24232"/>
    <w:pPr>
      <w:jc w:val="center"/>
    </w:pPr>
  </w:style>
  <w:style w:type="paragraph" w:customStyle="1" w:styleId="ImageCaptionAboveCenter">
    <w:name w:val="Image Caption Above Center"/>
    <w:basedOn w:val="ImageCaptionAboveLeft"/>
    <w:next w:val="Block1"/>
    <w:qFormat/>
    <w:rsid w:val="00E24232"/>
    <w:pPr>
      <w:jc w:val="center"/>
    </w:pPr>
  </w:style>
  <w:style w:type="paragraph" w:customStyle="1" w:styleId="ImageCaptionAboveRight">
    <w:name w:val="Image Caption Above Right"/>
    <w:basedOn w:val="ImageCaptionAboveLeft"/>
    <w:next w:val="Block1"/>
    <w:qFormat/>
    <w:rsid w:val="00E24232"/>
    <w:pPr>
      <w:jc w:val="right"/>
    </w:pPr>
  </w:style>
  <w:style w:type="paragraph" w:customStyle="1" w:styleId="ImageAboveCaptionRight">
    <w:name w:val="Image Above Caption Right"/>
    <w:basedOn w:val="ImageAboveCaptionLeft"/>
    <w:qFormat/>
    <w:rsid w:val="00E24232"/>
    <w:pPr>
      <w:jc w:val="right"/>
    </w:pPr>
  </w:style>
  <w:style w:type="paragraph" w:customStyle="1" w:styleId="BodyTextUnderlined">
    <w:name w:val="Body Text Underlined"/>
    <w:basedOn w:val="BodyText"/>
    <w:qFormat/>
    <w:rsid w:val="00E24232"/>
    <w:pPr>
      <w:ind w:firstLine="0"/>
    </w:pPr>
    <w:rPr>
      <w:rFonts w:eastAsiaTheme="minorHAnsi" w:cs="Arial"/>
      <w:u w:val="single"/>
    </w:rPr>
  </w:style>
  <w:style w:type="table" w:customStyle="1" w:styleId="Table180af6fb1-542f-4313-a4c7-21eed5848819">
    <w:name w:val="Table 1_80af6fb1-542f-4313-a4c7-21eed584881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a917366-8db7-49df-98ef-3a593eeebcd9">
    <w:name w:val="Table 1_aa917366-8db7-49df-98ef-3a593eeebcd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semiHidden/>
    <w:rsid w:val="00D616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7666">
      <w:bodyDiv w:val="1"/>
      <w:marLeft w:val="0"/>
      <w:marRight w:val="0"/>
      <w:marTop w:val="0"/>
      <w:marBottom w:val="0"/>
      <w:divBdr>
        <w:top w:val="none" w:sz="0" w:space="0" w:color="auto"/>
        <w:left w:val="none" w:sz="0" w:space="0" w:color="auto"/>
        <w:bottom w:val="none" w:sz="0" w:space="0" w:color="auto"/>
        <w:right w:val="none" w:sz="0" w:space="0" w:color="auto"/>
      </w:divBdr>
    </w:div>
    <w:div w:id="87311841">
      <w:bodyDiv w:val="1"/>
      <w:marLeft w:val="0"/>
      <w:marRight w:val="0"/>
      <w:marTop w:val="0"/>
      <w:marBottom w:val="0"/>
      <w:divBdr>
        <w:top w:val="none" w:sz="0" w:space="0" w:color="auto"/>
        <w:left w:val="none" w:sz="0" w:space="0" w:color="auto"/>
        <w:bottom w:val="none" w:sz="0" w:space="0" w:color="auto"/>
        <w:right w:val="none" w:sz="0" w:space="0" w:color="auto"/>
      </w:divBdr>
    </w:div>
    <w:div w:id="158498390">
      <w:bodyDiv w:val="1"/>
      <w:marLeft w:val="0"/>
      <w:marRight w:val="0"/>
      <w:marTop w:val="0"/>
      <w:marBottom w:val="0"/>
      <w:divBdr>
        <w:top w:val="none" w:sz="0" w:space="0" w:color="auto"/>
        <w:left w:val="none" w:sz="0" w:space="0" w:color="auto"/>
        <w:bottom w:val="none" w:sz="0" w:space="0" w:color="auto"/>
        <w:right w:val="none" w:sz="0" w:space="0" w:color="auto"/>
      </w:divBdr>
      <w:divsChild>
        <w:div w:id="655766041">
          <w:marLeft w:val="0"/>
          <w:marRight w:val="0"/>
          <w:marTop w:val="0"/>
          <w:marBottom w:val="0"/>
          <w:divBdr>
            <w:top w:val="none" w:sz="0" w:space="0" w:color="auto"/>
            <w:left w:val="none" w:sz="0" w:space="0" w:color="auto"/>
            <w:bottom w:val="none" w:sz="0" w:space="0" w:color="auto"/>
            <w:right w:val="none" w:sz="0" w:space="0" w:color="auto"/>
          </w:divBdr>
          <w:divsChild>
            <w:div w:id="525945195">
              <w:marLeft w:val="0"/>
              <w:marRight w:val="0"/>
              <w:marTop w:val="0"/>
              <w:marBottom w:val="0"/>
              <w:divBdr>
                <w:top w:val="none" w:sz="0" w:space="0" w:color="auto"/>
                <w:left w:val="none" w:sz="0" w:space="0" w:color="auto"/>
                <w:bottom w:val="none" w:sz="0" w:space="0" w:color="auto"/>
                <w:right w:val="none" w:sz="0" w:space="0" w:color="auto"/>
              </w:divBdr>
              <w:divsChild>
                <w:div w:id="1521047134">
                  <w:marLeft w:val="0"/>
                  <w:marRight w:val="0"/>
                  <w:marTop w:val="120"/>
                  <w:marBottom w:val="120"/>
                  <w:divBdr>
                    <w:top w:val="none" w:sz="0" w:space="0" w:color="auto"/>
                    <w:left w:val="none" w:sz="0" w:space="0" w:color="auto"/>
                    <w:bottom w:val="none" w:sz="0" w:space="0" w:color="auto"/>
                    <w:right w:val="none" w:sz="0" w:space="0" w:color="auto"/>
                  </w:divBdr>
                  <w:divsChild>
                    <w:div w:id="669984356">
                      <w:marLeft w:val="0"/>
                      <w:marRight w:val="0"/>
                      <w:marTop w:val="0"/>
                      <w:marBottom w:val="0"/>
                      <w:divBdr>
                        <w:top w:val="none" w:sz="0" w:space="0" w:color="auto"/>
                        <w:left w:val="none" w:sz="0" w:space="0" w:color="auto"/>
                        <w:bottom w:val="none" w:sz="0" w:space="0" w:color="auto"/>
                        <w:right w:val="none" w:sz="0" w:space="0" w:color="auto"/>
                      </w:divBdr>
                      <w:divsChild>
                        <w:div w:id="1823738885">
                          <w:marLeft w:val="0"/>
                          <w:marRight w:val="0"/>
                          <w:marTop w:val="0"/>
                          <w:marBottom w:val="0"/>
                          <w:divBdr>
                            <w:top w:val="none" w:sz="0" w:space="0" w:color="auto"/>
                            <w:left w:val="none" w:sz="0" w:space="0" w:color="auto"/>
                            <w:bottom w:val="none" w:sz="0" w:space="0" w:color="auto"/>
                            <w:right w:val="none" w:sz="0" w:space="0" w:color="auto"/>
                          </w:divBdr>
                        </w:div>
                      </w:divsChild>
                    </w:div>
                    <w:div w:id="956831765">
                      <w:marLeft w:val="0"/>
                      <w:marRight w:val="0"/>
                      <w:marTop w:val="0"/>
                      <w:marBottom w:val="0"/>
                      <w:divBdr>
                        <w:top w:val="none" w:sz="0" w:space="0" w:color="auto"/>
                        <w:left w:val="none" w:sz="0" w:space="0" w:color="auto"/>
                        <w:bottom w:val="none" w:sz="0" w:space="0" w:color="auto"/>
                        <w:right w:val="none" w:sz="0" w:space="0" w:color="auto"/>
                      </w:divBdr>
                      <w:divsChild>
                        <w:div w:id="16331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654">
                  <w:marLeft w:val="0"/>
                  <w:marRight w:val="0"/>
                  <w:marTop w:val="0"/>
                  <w:marBottom w:val="0"/>
                  <w:divBdr>
                    <w:top w:val="none" w:sz="0" w:space="0" w:color="auto"/>
                    <w:left w:val="none" w:sz="0" w:space="0" w:color="auto"/>
                    <w:bottom w:val="none" w:sz="0" w:space="0" w:color="auto"/>
                    <w:right w:val="none" w:sz="0" w:space="0" w:color="auto"/>
                  </w:divBdr>
                  <w:divsChild>
                    <w:div w:id="20013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713">
      <w:bodyDiv w:val="1"/>
      <w:marLeft w:val="0"/>
      <w:marRight w:val="0"/>
      <w:marTop w:val="0"/>
      <w:marBottom w:val="0"/>
      <w:divBdr>
        <w:top w:val="none" w:sz="0" w:space="0" w:color="auto"/>
        <w:left w:val="none" w:sz="0" w:space="0" w:color="auto"/>
        <w:bottom w:val="none" w:sz="0" w:space="0" w:color="auto"/>
        <w:right w:val="none" w:sz="0" w:space="0" w:color="auto"/>
      </w:divBdr>
    </w:div>
    <w:div w:id="221252342">
      <w:bodyDiv w:val="1"/>
      <w:marLeft w:val="0"/>
      <w:marRight w:val="0"/>
      <w:marTop w:val="0"/>
      <w:marBottom w:val="0"/>
      <w:divBdr>
        <w:top w:val="none" w:sz="0" w:space="0" w:color="auto"/>
        <w:left w:val="none" w:sz="0" w:space="0" w:color="auto"/>
        <w:bottom w:val="none" w:sz="0" w:space="0" w:color="auto"/>
        <w:right w:val="none" w:sz="0" w:space="0" w:color="auto"/>
      </w:divBdr>
    </w:div>
    <w:div w:id="229461724">
      <w:bodyDiv w:val="1"/>
      <w:marLeft w:val="0"/>
      <w:marRight w:val="0"/>
      <w:marTop w:val="0"/>
      <w:marBottom w:val="0"/>
      <w:divBdr>
        <w:top w:val="none" w:sz="0" w:space="0" w:color="auto"/>
        <w:left w:val="none" w:sz="0" w:space="0" w:color="auto"/>
        <w:bottom w:val="none" w:sz="0" w:space="0" w:color="auto"/>
        <w:right w:val="none" w:sz="0" w:space="0" w:color="auto"/>
      </w:divBdr>
    </w:div>
    <w:div w:id="296378861">
      <w:bodyDiv w:val="1"/>
      <w:marLeft w:val="0"/>
      <w:marRight w:val="0"/>
      <w:marTop w:val="0"/>
      <w:marBottom w:val="0"/>
      <w:divBdr>
        <w:top w:val="none" w:sz="0" w:space="0" w:color="auto"/>
        <w:left w:val="none" w:sz="0" w:space="0" w:color="auto"/>
        <w:bottom w:val="none" w:sz="0" w:space="0" w:color="auto"/>
        <w:right w:val="none" w:sz="0" w:space="0" w:color="auto"/>
      </w:divBdr>
      <w:divsChild>
        <w:div w:id="1856655449">
          <w:marLeft w:val="0"/>
          <w:marRight w:val="0"/>
          <w:marTop w:val="0"/>
          <w:marBottom w:val="0"/>
          <w:divBdr>
            <w:top w:val="none" w:sz="0" w:space="0" w:color="auto"/>
            <w:left w:val="none" w:sz="0" w:space="0" w:color="auto"/>
            <w:bottom w:val="none" w:sz="0" w:space="0" w:color="auto"/>
            <w:right w:val="none" w:sz="0" w:space="0" w:color="auto"/>
          </w:divBdr>
          <w:divsChild>
            <w:div w:id="1993026105">
              <w:marLeft w:val="0"/>
              <w:marRight w:val="0"/>
              <w:marTop w:val="0"/>
              <w:marBottom w:val="0"/>
              <w:divBdr>
                <w:top w:val="none" w:sz="0" w:space="0" w:color="auto"/>
                <w:left w:val="none" w:sz="0" w:space="0" w:color="auto"/>
                <w:bottom w:val="none" w:sz="0" w:space="0" w:color="auto"/>
                <w:right w:val="none" w:sz="0" w:space="0" w:color="auto"/>
              </w:divBdr>
              <w:divsChild>
                <w:div w:id="650526842">
                  <w:marLeft w:val="0"/>
                  <w:marRight w:val="0"/>
                  <w:marTop w:val="120"/>
                  <w:marBottom w:val="120"/>
                  <w:divBdr>
                    <w:top w:val="none" w:sz="0" w:space="0" w:color="auto"/>
                    <w:left w:val="none" w:sz="0" w:space="0" w:color="auto"/>
                    <w:bottom w:val="none" w:sz="0" w:space="0" w:color="auto"/>
                    <w:right w:val="none" w:sz="0" w:space="0" w:color="auto"/>
                  </w:divBdr>
                  <w:divsChild>
                    <w:div w:id="1187331089">
                      <w:marLeft w:val="0"/>
                      <w:marRight w:val="0"/>
                      <w:marTop w:val="0"/>
                      <w:marBottom w:val="0"/>
                      <w:divBdr>
                        <w:top w:val="none" w:sz="0" w:space="0" w:color="auto"/>
                        <w:left w:val="none" w:sz="0" w:space="0" w:color="auto"/>
                        <w:bottom w:val="none" w:sz="0" w:space="0" w:color="auto"/>
                        <w:right w:val="none" w:sz="0" w:space="0" w:color="auto"/>
                      </w:divBdr>
                      <w:divsChild>
                        <w:div w:id="969212439">
                          <w:marLeft w:val="0"/>
                          <w:marRight w:val="0"/>
                          <w:marTop w:val="0"/>
                          <w:marBottom w:val="0"/>
                          <w:divBdr>
                            <w:top w:val="none" w:sz="0" w:space="0" w:color="auto"/>
                            <w:left w:val="none" w:sz="0" w:space="0" w:color="auto"/>
                            <w:bottom w:val="none" w:sz="0" w:space="0" w:color="auto"/>
                            <w:right w:val="none" w:sz="0" w:space="0" w:color="auto"/>
                          </w:divBdr>
                        </w:div>
                      </w:divsChild>
                    </w:div>
                    <w:div w:id="2051493804">
                      <w:marLeft w:val="0"/>
                      <w:marRight w:val="0"/>
                      <w:marTop w:val="0"/>
                      <w:marBottom w:val="0"/>
                      <w:divBdr>
                        <w:top w:val="none" w:sz="0" w:space="0" w:color="auto"/>
                        <w:left w:val="none" w:sz="0" w:space="0" w:color="auto"/>
                        <w:bottom w:val="none" w:sz="0" w:space="0" w:color="auto"/>
                        <w:right w:val="none" w:sz="0" w:space="0" w:color="auto"/>
                      </w:divBdr>
                      <w:divsChild>
                        <w:div w:id="16308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12463">
                  <w:marLeft w:val="0"/>
                  <w:marRight w:val="0"/>
                  <w:marTop w:val="0"/>
                  <w:marBottom w:val="0"/>
                  <w:divBdr>
                    <w:top w:val="none" w:sz="0" w:space="0" w:color="auto"/>
                    <w:left w:val="none" w:sz="0" w:space="0" w:color="auto"/>
                    <w:bottom w:val="none" w:sz="0" w:space="0" w:color="auto"/>
                    <w:right w:val="none" w:sz="0" w:space="0" w:color="auto"/>
                  </w:divBdr>
                  <w:divsChild>
                    <w:div w:id="4221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7333">
      <w:bodyDiv w:val="1"/>
      <w:marLeft w:val="0"/>
      <w:marRight w:val="0"/>
      <w:marTop w:val="0"/>
      <w:marBottom w:val="0"/>
      <w:divBdr>
        <w:top w:val="none" w:sz="0" w:space="0" w:color="auto"/>
        <w:left w:val="none" w:sz="0" w:space="0" w:color="auto"/>
        <w:bottom w:val="none" w:sz="0" w:space="0" w:color="auto"/>
        <w:right w:val="none" w:sz="0" w:space="0" w:color="auto"/>
      </w:divBdr>
    </w:div>
    <w:div w:id="657535390">
      <w:bodyDiv w:val="1"/>
      <w:marLeft w:val="0"/>
      <w:marRight w:val="0"/>
      <w:marTop w:val="0"/>
      <w:marBottom w:val="0"/>
      <w:divBdr>
        <w:top w:val="none" w:sz="0" w:space="0" w:color="auto"/>
        <w:left w:val="none" w:sz="0" w:space="0" w:color="auto"/>
        <w:bottom w:val="none" w:sz="0" w:space="0" w:color="auto"/>
        <w:right w:val="none" w:sz="0" w:space="0" w:color="auto"/>
      </w:divBdr>
    </w:div>
    <w:div w:id="725882818">
      <w:bodyDiv w:val="1"/>
      <w:marLeft w:val="0"/>
      <w:marRight w:val="0"/>
      <w:marTop w:val="0"/>
      <w:marBottom w:val="0"/>
      <w:divBdr>
        <w:top w:val="none" w:sz="0" w:space="0" w:color="auto"/>
        <w:left w:val="none" w:sz="0" w:space="0" w:color="auto"/>
        <w:bottom w:val="none" w:sz="0" w:space="0" w:color="auto"/>
        <w:right w:val="none" w:sz="0" w:space="0" w:color="auto"/>
      </w:divBdr>
    </w:div>
    <w:div w:id="845443561">
      <w:bodyDiv w:val="1"/>
      <w:marLeft w:val="0"/>
      <w:marRight w:val="0"/>
      <w:marTop w:val="0"/>
      <w:marBottom w:val="0"/>
      <w:divBdr>
        <w:top w:val="none" w:sz="0" w:space="0" w:color="auto"/>
        <w:left w:val="none" w:sz="0" w:space="0" w:color="auto"/>
        <w:bottom w:val="none" w:sz="0" w:space="0" w:color="auto"/>
        <w:right w:val="none" w:sz="0" w:space="0" w:color="auto"/>
      </w:divBdr>
    </w:div>
    <w:div w:id="858813410">
      <w:bodyDiv w:val="1"/>
      <w:marLeft w:val="0"/>
      <w:marRight w:val="0"/>
      <w:marTop w:val="0"/>
      <w:marBottom w:val="0"/>
      <w:divBdr>
        <w:top w:val="none" w:sz="0" w:space="0" w:color="auto"/>
        <w:left w:val="none" w:sz="0" w:space="0" w:color="auto"/>
        <w:bottom w:val="none" w:sz="0" w:space="0" w:color="auto"/>
        <w:right w:val="none" w:sz="0" w:space="0" w:color="auto"/>
      </w:divBdr>
      <w:divsChild>
        <w:div w:id="306907958">
          <w:marLeft w:val="0"/>
          <w:marRight w:val="0"/>
          <w:marTop w:val="0"/>
          <w:marBottom w:val="0"/>
          <w:divBdr>
            <w:top w:val="none" w:sz="0" w:space="0" w:color="auto"/>
            <w:left w:val="none" w:sz="0" w:space="0" w:color="auto"/>
            <w:bottom w:val="none" w:sz="0" w:space="0" w:color="auto"/>
            <w:right w:val="none" w:sz="0" w:space="0" w:color="auto"/>
          </w:divBdr>
          <w:divsChild>
            <w:div w:id="196695817">
              <w:marLeft w:val="0"/>
              <w:marRight w:val="0"/>
              <w:marTop w:val="0"/>
              <w:marBottom w:val="0"/>
              <w:divBdr>
                <w:top w:val="none" w:sz="0" w:space="0" w:color="auto"/>
                <w:left w:val="none" w:sz="0" w:space="0" w:color="auto"/>
                <w:bottom w:val="none" w:sz="0" w:space="0" w:color="auto"/>
                <w:right w:val="none" w:sz="0" w:space="0" w:color="auto"/>
              </w:divBdr>
              <w:divsChild>
                <w:div w:id="1646550090">
                  <w:marLeft w:val="0"/>
                  <w:marRight w:val="0"/>
                  <w:marTop w:val="120"/>
                  <w:marBottom w:val="120"/>
                  <w:divBdr>
                    <w:top w:val="none" w:sz="0" w:space="0" w:color="auto"/>
                    <w:left w:val="none" w:sz="0" w:space="0" w:color="auto"/>
                    <w:bottom w:val="none" w:sz="0" w:space="0" w:color="auto"/>
                    <w:right w:val="none" w:sz="0" w:space="0" w:color="auto"/>
                  </w:divBdr>
                  <w:divsChild>
                    <w:div w:id="1737124496">
                      <w:marLeft w:val="0"/>
                      <w:marRight w:val="0"/>
                      <w:marTop w:val="0"/>
                      <w:marBottom w:val="0"/>
                      <w:divBdr>
                        <w:top w:val="none" w:sz="0" w:space="0" w:color="auto"/>
                        <w:left w:val="none" w:sz="0" w:space="0" w:color="auto"/>
                        <w:bottom w:val="none" w:sz="0" w:space="0" w:color="auto"/>
                        <w:right w:val="none" w:sz="0" w:space="0" w:color="auto"/>
                      </w:divBdr>
                      <w:divsChild>
                        <w:div w:id="1092356066">
                          <w:marLeft w:val="0"/>
                          <w:marRight w:val="0"/>
                          <w:marTop w:val="0"/>
                          <w:marBottom w:val="0"/>
                          <w:divBdr>
                            <w:top w:val="none" w:sz="0" w:space="0" w:color="auto"/>
                            <w:left w:val="none" w:sz="0" w:space="0" w:color="auto"/>
                            <w:bottom w:val="none" w:sz="0" w:space="0" w:color="auto"/>
                            <w:right w:val="none" w:sz="0" w:space="0" w:color="auto"/>
                          </w:divBdr>
                        </w:div>
                      </w:divsChild>
                    </w:div>
                    <w:div w:id="1298102697">
                      <w:marLeft w:val="0"/>
                      <w:marRight w:val="0"/>
                      <w:marTop w:val="0"/>
                      <w:marBottom w:val="0"/>
                      <w:divBdr>
                        <w:top w:val="none" w:sz="0" w:space="0" w:color="auto"/>
                        <w:left w:val="none" w:sz="0" w:space="0" w:color="auto"/>
                        <w:bottom w:val="none" w:sz="0" w:space="0" w:color="auto"/>
                        <w:right w:val="none" w:sz="0" w:space="0" w:color="auto"/>
                      </w:divBdr>
                      <w:divsChild>
                        <w:div w:id="12830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6844">
                  <w:marLeft w:val="0"/>
                  <w:marRight w:val="0"/>
                  <w:marTop w:val="0"/>
                  <w:marBottom w:val="0"/>
                  <w:divBdr>
                    <w:top w:val="none" w:sz="0" w:space="0" w:color="auto"/>
                    <w:left w:val="none" w:sz="0" w:space="0" w:color="auto"/>
                    <w:bottom w:val="none" w:sz="0" w:space="0" w:color="auto"/>
                    <w:right w:val="none" w:sz="0" w:space="0" w:color="auto"/>
                  </w:divBdr>
                  <w:divsChild>
                    <w:div w:id="498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767">
      <w:bodyDiv w:val="1"/>
      <w:marLeft w:val="0"/>
      <w:marRight w:val="0"/>
      <w:marTop w:val="0"/>
      <w:marBottom w:val="0"/>
      <w:divBdr>
        <w:top w:val="none" w:sz="0" w:space="0" w:color="auto"/>
        <w:left w:val="none" w:sz="0" w:space="0" w:color="auto"/>
        <w:bottom w:val="none" w:sz="0" w:space="0" w:color="auto"/>
        <w:right w:val="none" w:sz="0" w:space="0" w:color="auto"/>
      </w:divBdr>
    </w:div>
    <w:div w:id="958537397">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3">
          <w:marLeft w:val="0"/>
          <w:marRight w:val="0"/>
          <w:marTop w:val="0"/>
          <w:marBottom w:val="0"/>
          <w:divBdr>
            <w:top w:val="none" w:sz="0" w:space="0" w:color="auto"/>
            <w:left w:val="none" w:sz="0" w:space="0" w:color="auto"/>
            <w:bottom w:val="none" w:sz="0" w:space="0" w:color="auto"/>
            <w:right w:val="none" w:sz="0" w:space="0" w:color="auto"/>
          </w:divBdr>
          <w:divsChild>
            <w:div w:id="686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9091">
      <w:bodyDiv w:val="1"/>
      <w:marLeft w:val="0"/>
      <w:marRight w:val="0"/>
      <w:marTop w:val="0"/>
      <w:marBottom w:val="0"/>
      <w:divBdr>
        <w:top w:val="none" w:sz="0" w:space="0" w:color="auto"/>
        <w:left w:val="none" w:sz="0" w:space="0" w:color="auto"/>
        <w:bottom w:val="none" w:sz="0" w:space="0" w:color="auto"/>
        <w:right w:val="none" w:sz="0" w:space="0" w:color="auto"/>
      </w:divBdr>
    </w:div>
    <w:div w:id="1081869764">
      <w:bodyDiv w:val="1"/>
      <w:marLeft w:val="0"/>
      <w:marRight w:val="0"/>
      <w:marTop w:val="0"/>
      <w:marBottom w:val="0"/>
      <w:divBdr>
        <w:top w:val="none" w:sz="0" w:space="0" w:color="auto"/>
        <w:left w:val="none" w:sz="0" w:space="0" w:color="auto"/>
        <w:bottom w:val="none" w:sz="0" w:space="0" w:color="auto"/>
        <w:right w:val="none" w:sz="0" w:space="0" w:color="auto"/>
      </w:divBdr>
    </w:div>
    <w:div w:id="1088959500">
      <w:bodyDiv w:val="1"/>
      <w:marLeft w:val="0"/>
      <w:marRight w:val="0"/>
      <w:marTop w:val="0"/>
      <w:marBottom w:val="0"/>
      <w:divBdr>
        <w:top w:val="none" w:sz="0" w:space="0" w:color="auto"/>
        <w:left w:val="none" w:sz="0" w:space="0" w:color="auto"/>
        <w:bottom w:val="none" w:sz="0" w:space="0" w:color="auto"/>
        <w:right w:val="none" w:sz="0" w:space="0" w:color="auto"/>
      </w:divBdr>
    </w:div>
    <w:div w:id="1152913019">
      <w:bodyDiv w:val="1"/>
      <w:marLeft w:val="0"/>
      <w:marRight w:val="0"/>
      <w:marTop w:val="0"/>
      <w:marBottom w:val="0"/>
      <w:divBdr>
        <w:top w:val="none" w:sz="0" w:space="0" w:color="auto"/>
        <w:left w:val="none" w:sz="0" w:space="0" w:color="auto"/>
        <w:bottom w:val="none" w:sz="0" w:space="0" w:color="auto"/>
        <w:right w:val="none" w:sz="0" w:space="0" w:color="auto"/>
      </w:divBdr>
    </w:div>
    <w:div w:id="1389453735">
      <w:bodyDiv w:val="1"/>
      <w:marLeft w:val="0"/>
      <w:marRight w:val="0"/>
      <w:marTop w:val="0"/>
      <w:marBottom w:val="0"/>
      <w:divBdr>
        <w:top w:val="none" w:sz="0" w:space="0" w:color="auto"/>
        <w:left w:val="none" w:sz="0" w:space="0" w:color="auto"/>
        <w:bottom w:val="none" w:sz="0" w:space="0" w:color="auto"/>
        <w:right w:val="none" w:sz="0" w:space="0" w:color="auto"/>
      </w:divBdr>
    </w:div>
    <w:div w:id="1471484546">
      <w:bodyDiv w:val="1"/>
      <w:marLeft w:val="0"/>
      <w:marRight w:val="0"/>
      <w:marTop w:val="0"/>
      <w:marBottom w:val="0"/>
      <w:divBdr>
        <w:top w:val="none" w:sz="0" w:space="0" w:color="auto"/>
        <w:left w:val="none" w:sz="0" w:space="0" w:color="auto"/>
        <w:bottom w:val="none" w:sz="0" w:space="0" w:color="auto"/>
        <w:right w:val="none" w:sz="0" w:space="0" w:color="auto"/>
      </w:divBdr>
    </w:div>
    <w:div w:id="1652905683">
      <w:bodyDiv w:val="1"/>
      <w:marLeft w:val="0"/>
      <w:marRight w:val="0"/>
      <w:marTop w:val="0"/>
      <w:marBottom w:val="0"/>
      <w:divBdr>
        <w:top w:val="none" w:sz="0" w:space="0" w:color="auto"/>
        <w:left w:val="none" w:sz="0" w:space="0" w:color="auto"/>
        <w:bottom w:val="none" w:sz="0" w:space="0" w:color="auto"/>
        <w:right w:val="none" w:sz="0" w:space="0" w:color="auto"/>
      </w:divBdr>
    </w:div>
    <w:div w:id="1726177275">
      <w:bodyDiv w:val="1"/>
      <w:marLeft w:val="0"/>
      <w:marRight w:val="0"/>
      <w:marTop w:val="0"/>
      <w:marBottom w:val="0"/>
      <w:divBdr>
        <w:top w:val="none" w:sz="0" w:space="0" w:color="auto"/>
        <w:left w:val="none" w:sz="0" w:space="0" w:color="auto"/>
        <w:bottom w:val="none" w:sz="0" w:space="0" w:color="auto"/>
        <w:right w:val="none" w:sz="0" w:space="0" w:color="auto"/>
      </w:divBdr>
    </w:div>
    <w:div w:id="1873152690">
      <w:bodyDiv w:val="1"/>
      <w:marLeft w:val="0"/>
      <w:marRight w:val="0"/>
      <w:marTop w:val="0"/>
      <w:marBottom w:val="0"/>
      <w:divBdr>
        <w:top w:val="none" w:sz="0" w:space="0" w:color="auto"/>
        <w:left w:val="none" w:sz="0" w:space="0" w:color="auto"/>
        <w:bottom w:val="none" w:sz="0" w:space="0" w:color="auto"/>
        <w:right w:val="none" w:sz="0" w:space="0" w:color="auto"/>
      </w:divBdr>
    </w:div>
    <w:div w:id="1940408020">
      <w:bodyDiv w:val="1"/>
      <w:marLeft w:val="0"/>
      <w:marRight w:val="0"/>
      <w:marTop w:val="0"/>
      <w:marBottom w:val="0"/>
      <w:divBdr>
        <w:top w:val="none" w:sz="0" w:space="0" w:color="auto"/>
        <w:left w:val="none" w:sz="0" w:space="0" w:color="auto"/>
        <w:bottom w:val="none" w:sz="0" w:space="0" w:color="auto"/>
        <w:right w:val="none" w:sz="0" w:space="0" w:color="auto"/>
      </w:divBdr>
      <w:divsChild>
        <w:div w:id="1614553170">
          <w:marLeft w:val="0"/>
          <w:marRight w:val="0"/>
          <w:marTop w:val="0"/>
          <w:marBottom w:val="0"/>
          <w:divBdr>
            <w:top w:val="none" w:sz="0" w:space="0" w:color="auto"/>
            <w:left w:val="none" w:sz="0" w:space="0" w:color="auto"/>
            <w:bottom w:val="none" w:sz="0" w:space="0" w:color="auto"/>
            <w:right w:val="none" w:sz="0" w:space="0" w:color="auto"/>
          </w:divBdr>
          <w:divsChild>
            <w:div w:id="722366134">
              <w:marLeft w:val="0"/>
              <w:marRight w:val="0"/>
              <w:marTop w:val="0"/>
              <w:marBottom w:val="0"/>
              <w:divBdr>
                <w:top w:val="none" w:sz="0" w:space="0" w:color="auto"/>
                <w:left w:val="none" w:sz="0" w:space="0" w:color="auto"/>
                <w:bottom w:val="none" w:sz="0" w:space="0" w:color="auto"/>
                <w:right w:val="none" w:sz="0" w:space="0" w:color="auto"/>
              </w:divBdr>
              <w:divsChild>
                <w:div w:id="1133788888">
                  <w:marLeft w:val="0"/>
                  <w:marRight w:val="0"/>
                  <w:marTop w:val="120"/>
                  <w:marBottom w:val="120"/>
                  <w:divBdr>
                    <w:top w:val="none" w:sz="0" w:space="0" w:color="auto"/>
                    <w:left w:val="none" w:sz="0" w:space="0" w:color="auto"/>
                    <w:bottom w:val="none" w:sz="0" w:space="0" w:color="auto"/>
                    <w:right w:val="none" w:sz="0" w:space="0" w:color="auto"/>
                  </w:divBdr>
                  <w:divsChild>
                    <w:div w:id="1186820661">
                      <w:marLeft w:val="0"/>
                      <w:marRight w:val="0"/>
                      <w:marTop w:val="0"/>
                      <w:marBottom w:val="0"/>
                      <w:divBdr>
                        <w:top w:val="none" w:sz="0" w:space="0" w:color="auto"/>
                        <w:left w:val="none" w:sz="0" w:space="0" w:color="auto"/>
                        <w:bottom w:val="none" w:sz="0" w:space="0" w:color="auto"/>
                        <w:right w:val="none" w:sz="0" w:space="0" w:color="auto"/>
                      </w:divBdr>
                      <w:divsChild>
                        <w:div w:id="49430317">
                          <w:marLeft w:val="0"/>
                          <w:marRight w:val="0"/>
                          <w:marTop w:val="0"/>
                          <w:marBottom w:val="0"/>
                          <w:divBdr>
                            <w:top w:val="none" w:sz="0" w:space="0" w:color="auto"/>
                            <w:left w:val="none" w:sz="0" w:space="0" w:color="auto"/>
                            <w:bottom w:val="none" w:sz="0" w:space="0" w:color="auto"/>
                            <w:right w:val="none" w:sz="0" w:space="0" w:color="auto"/>
                          </w:divBdr>
                        </w:div>
                      </w:divsChild>
                    </w:div>
                    <w:div w:id="1983388789">
                      <w:marLeft w:val="0"/>
                      <w:marRight w:val="0"/>
                      <w:marTop w:val="0"/>
                      <w:marBottom w:val="0"/>
                      <w:divBdr>
                        <w:top w:val="none" w:sz="0" w:space="0" w:color="auto"/>
                        <w:left w:val="none" w:sz="0" w:space="0" w:color="auto"/>
                        <w:bottom w:val="none" w:sz="0" w:space="0" w:color="auto"/>
                        <w:right w:val="none" w:sz="0" w:space="0" w:color="auto"/>
                      </w:divBdr>
                      <w:divsChild>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9769">
                  <w:marLeft w:val="0"/>
                  <w:marRight w:val="0"/>
                  <w:marTop w:val="0"/>
                  <w:marBottom w:val="0"/>
                  <w:divBdr>
                    <w:top w:val="none" w:sz="0" w:space="0" w:color="auto"/>
                    <w:left w:val="none" w:sz="0" w:space="0" w:color="auto"/>
                    <w:bottom w:val="none" w:sz="0" w:space="0" w:color="auto"/>
                    <w:right w:val="none" w:sz="0" w:space="0" w:color="auto"/>
                  </w:divBdr>
                  <w:divsChild>
                    <w:div w:id="682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847120">
      <w:bodyDiv w:val="1"/>
      <w:marLeft w:val="0"/>
      <w:marRight w:val="0"/>
      <w:marTop w:val="0"/>
      <w:marBottom w:val="0"/>
      <w:divBdr>
        <w:top w:val="none" w:sz="0" w:space="0" w:color="auto"/>
        <w:left w:val="none" w:sz="0" w:space="0" w:color="auto"/>
        <w:bottom w:val="none" w:sz="0" w:space="0" w:color="auto"/>
        <w:right w:val="none" w:sz="0" w:space="0" w:color="auto"/>
      </w:divBdr>
      <w:divsChild>
        <w:div w:id="1611815442">
          <w:marLeft w:val="0"/>
          <w:marRight w:val="0"/>
          <w:marTop w:val="0"/>
          <w:marBottom w:val="0"/>
          <w:divBdr>
            <w:top w:val="none" w:sz="0" w:space="0" w:color="auto"/>
            <w:left w:val="none" w:sz="0" w:space="0" w:color="auto"/>
            <w:bottom w:val="none" w:sz="0" w:space="0" w:color="auto"/>
            <w:right w:val="none" w:sz="0" w:space="0" w:color="auto"/>
          </w:divBdr>
          <w:divsChild>
            <w:div w:id="4388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1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14</Pages>
  <Words>19209</Words>
  <Characters>109494</Characters>
  <Application>Microsoft Office Word</Application>
  <DocSecurity>0</DocSecurity>
  <Lines>912</Lines>
  <Paragraphs>256</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128447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 Nevins</dc:creator>
  <cp:lastModifiedBy>Ashton R. Arocho</cp:lastModifiedBy>
  <cp:revision>44</cp:revision>
  <cp:lastPrinted>2022-10-05T18:05:00Z</cp:lastPrinted>
  <dcterms:created xsi:type="dcterms:W3CDTF">2022-09-21T20:39:00Z</dcterms:created>
  <dcterms:modified xsi:type="dcterms:W3CDTF">2022-10-05T21:17:00Z</dcterms:modified>
</cp:coreProperties>
</file>