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958783" w14:textId="3DE4D826" w:rsidR="00C12A26" w:rsidRDefault="00C12A26" w:rsidP="00C12A26">
      <w:pPr>
        <w:spacing w:line="360" w:lineRule="auto"/>
        <w:rPr>
          <w:rFonts w:ascii="Arial" w:hAnsi="Arial" w:cs="Arial"/>
          <w:b/>
          <w:color w:val="1A589D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2CB8148" wp14:editId="0F451136">
            <wp:simplePos x="0" y="0"/>
            <wp:positionH relativeFrom="margin">
              <wp:align>left</wp:align>
            </wp:positionH>
            <wp:positionV relativeFrom="page">
              <wp:posOffset>371475</wp:posOffset>
            </wp:positionV>
            <wp:extent cx="1143000" cy="1129030"/>
            <wp:effectExtent l="0" t="0" r="0" b="0"/>
            <wp:wrapThrough wrapText="bothSides">
              <wp:wrapPolygon edited="0">
                <wp:start x="7200" y="0"/>
                <wp:lineTo x="4680" y="1458"/>
                <wp:lineTo x="4320" y="5831"/>
                <wp:lineTo x="8280" y="11663"/>
                <wp:lineTo x="0" y="16400"/>
                <wp:lineTo x="0" y="19681"/>
                <wp:lineTo x="1080" y="21138"/>
                <wp:lineTo x="20160" y="21138"/>
                <wp:lineTo x="21240" y="19681"/>
                <wp:lineTo x="21240" y="17129"/>
                <wp:lineTo x="19080" y="15307"/>
                <wp:lineTo x="12960" y="11663"/>
                <wp:lineTo x="16920" y="5831"/>
                <wp:lineTo x="16560" y="1822"/>
                <wp:lineTo x="14400" y="0"/>
                <wp:lineTo x="7200" y="0"/>
              </wp:wrapPolygon>
            </wp:wrapThrough>
            <wp:docPr id="1" name="Picture 1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129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6690D8" w14:textId="1FE36FCB" w:rsidR="00C12A26" w:rsidRDefault="00C12A26" w:rsidP="00C12A26">
      <w:pPr>
        <w:spacing w:line="360" w:lineRule="auto"/>
        <w:rPr>
          <w:rFonts w:ascii="Arial" w:hAnsi="Arial" w:cs="Arial"/>
          <w:b/>
          <w:color w:val="1A589D"/>
          <w:sz w:val="22"/>
          <w:szCs w:val="22"/>
        </w:rPr>
      </w:pPr>
    </w:p>
    <w:p w14:paraId="7E6875FE" w14:textId="5FFFB80B" w:rsidR="00C12A26" w:rsidRDefault="00C12A26" w:rsidP="00C12A26">
      <w:pPr>
        <w:spacing w:line="360" w:lineRule="auto"/>
        <w:rPr>
          <w:rFonts w:ascii="Arial" w:hAnsi="Arial" w:cs="Arial"/>
          <w:b/>
          <w:color w:val="1A589D"/>
          <w:sz w:val="22"/>
          <w:szCs w:val="22"/>
        </w:rPr>
      </w:pPr>
    </w:p>
    <w:p w14:paraId="26EDE708" w14:textId="450AA724" w:rsidR="00C12A26" w:rsidRDefault="00C12A26" w:rsidP="00C12A26">
      <w:pPr>
        <w:spacing w:line="360" w:lineRule="auto"/>
        <w:rPr>
          <w:rFonts w:ascii="Arial" w:hAnsi="Arial" w:cs="Arial"/>
          <w:b/>
          <w:color w:val="1A589D"/>
          <w:sz w:val="22"/>
          <w:szCs w:val="22"/>
        </w:rPr>
      </w:pPr>
    </w:p>
    <w:p w14:paraId="042BA590" w14:textId="17457964" w:rsidR="00C12A26" w:rsidRPr="00D62491" w:rsidRDefault="00C12A26" w:rsidP="00C12A26">
      <w:pPr>
        <w:spacing w:line="360" w:lineRule="auto"/>
        <w:rPr>
          <w:rFonts w:ascii="Arial" w:hAnsi="Arial" w:cs="Arial"/>
          <w:b/>
          <w:color w:val="1A589D"/>
          <w:sz w:val="22"/>
          <w:szCs w:val="22"/>
        </w:rPr>
      </w:pPr>
      <w:r w:rsidRPr="00D62491">
        <w:rPr>
          <w:rFonts w:ascii="Arial" w:hAnsi="Arial" w:cs="Arial"/>
          <w:b/>
          <w:color w:val="1A589D"/>
          <w:sz w:val="22"/>
          <w:szCs w:val="22"/>
        </w:rPr>
        <w:t>To:</w:t>
      </w:r>
      <w:r>
        <w:rPr>
          <w:rFonts w:ascii="Arial" w:hAnsi="Arial" w:cs="Arial"/>
          <w:b/>
          <w:color w:val="1A589D"/>
          <w:sz w:val="22"/>
          <w:szCs w:val="22"/>
        </w:rPr>
        <w:tab/>
        <w:t>Phil Burum, Deputy City Manager</w:t>
      </w:r>
    </w:p>
    <w:p w14:paraId="197B4946" w14:textId="77777777" w:rsidR="00C12A26" w:rsidRPr="00D62491" w:rsidRDefault="00C12A26" w:rsidP="00C12A26">
      <w:pPr>
        <w:spacing w:line="360" w:lineRule="auto"/>
        <w:rPr>
          <w:rFonts w:ascii="Arial" w:hAnsi="Arial" w:cs="Arial"/>
          <w:b/>
          <w:color w:val="1A589D"/>
          <w:sz w:val="22"/>
          <w:szCs w:val="22"/>
        </w:rPr>
      </w:pPr>
      <w:r w:rsidRPr="00D62491">
        <w:rPr>
          <w:rFonts w:ascii="Arial" w:hAnsi="Arial" w:cs="Arial"/>
          <w:b/>
          <w:color w:val="1A589D"/>
          <w:sz w:val="22"/>
          <w:szCs w:val="22"/>
        </w:rPr>
        <w:t>CC:</w:t>
      </w:r>
      <w:r>
        <w:rPr>
          <w:rFonts w:ascii="Arial" w:hAnsi="Arial" w:cs="Arial"/>
          <w:b/>
          <w:color w:val="1A589D"/>
          <w:sz w:val="22"/>
          <w:szCs w:val="22"/>
        </w:rPr>
        <w:tab/>
        <w:t>Gia Kim, City Engineer/Public Works Director</w:t>
      </w:r>
    </w:p>
    <w:p w14:paraId="29B6D29B" w14:textId="55EF5AAA" w:rsidR="00C12A26" w:rsidRPr="00D62491" w:rsidRDefault="00C12A26" w:rsidP="00C12A26">
      <w:pPr>
        <w:spacing w:line="360" w:lineRule="auto"/>
        <w:rPr>
          <w:rFonts w:ascii="Arial" w:hAnsi="Arial" w:cs="Arial"/>
          <w:b/>
          <w:color w:val="1A589D"/>
          <w:sz w:val="22"/>
          <w:szCs w:val="22"/>
        </w:rPr>
      </w:pPr>
      <w:r w:rsidRPr="00D62491">
        <w:rPr>
          <w:rFonts w:ascii="Arial" w:hAnsi="Arial" w:cs="Arial"/>
          <w:b/>
          <w:color w:val="1A589D"/>
          <w:sz w:val="22"/>
          <w:szCs w:val="22"/>
        </w:rPr>
        <w:t>From:</w:t>
      </w:r>
      <w:r>
        <w:rPr>
          <w:rFonts w:ascii="Arial" w:hAnsi="Arial" w:cs="Arial"/>
          <w:b/>
          <w:color w:val="1A589D"/>
          <w:sz w:val="22"/>
          <w:szCs w:val="22"/>
        </w:rPr>
        <w:tab/>
        <w:t>Dan West, Public Works Manager</w:t>
      </w:r>
    </w:p>
    <w:p w14:paraId="65BA456B" w14:textId="2C99EF5D" w:rsidR="00C12A26" w:rsidRPr="00D62491" w:rsidRDefault="00C12A26" w:rsidP="00C12A26">
      <w:pPr>
        <w:spacing w:line="360" w:lineRule="auto"/>
        <w:rPr>
          <w:rFonts w:ascii="Arial" w:hAnsi="Arial" w:cs="Arial"/>
          <w:b/>
          <w:color w:val="1A589D"/>
          <w:sz w:val="22"/>
          <w:szCs w:val="22"/>
        </w:rPr>
      </w:pPr>
      <w:r w:rsidRPr="00D62491">
        <w:rPr>
          <w:rFonts w:ascii="Arial" w:hAnsi="Arial" w:cs="Arial"/>
          <w:b/>
          <w:color w:val="1A589D"/>
          <w:sz w:val="22"/>
          <w:szCs w:val="22"/>
        </w:rPr>
        <w:t>Date:</w:t>
      </w:r>
      <w:r>
        <w:rPr>
          <w:rFonts w:ascii="Arial" w:hAnsi="Arial" w:cs="Arial"/>
          <w:b/>
          <w:color w:val="1A589D"/>
          <w:sz w:val="22"/>
          <w:szCs w:val="22"/>
        </w:rPr>
        <w:tab/>
        <w:t>12/5/2021</w:t>
      </w:r>
    </w:p>
    <w:p w14:paraId="36061428" w14:textId="724E0725" w:rsidR="00C12A26" w:rsidRDefault="00C12A26" w:rsidP="00C12A26">
      <w:pPr>
        <w:rPr>
          <w:rFonts w:ascii="Arial" w:hAnsi="Arial" w:cs="Arial"/>
          <w:b/>
          <w:color w:val="1A589D"/>
          <w:sz w:val="22"/>
          <w:szCs w:val="22"/>
        </w:rPr>
      </w:pPr>
      <w:r w:rsidRPr="00D62491">
        <w:rPr>
          <w:rFonts w:ascii="Arial" w:hAnsi="Arial" w:cs="Arial"/>
          <w:b/>
          <w:color w:val="1A589D"/>
          <w:sz w:val="22"/>
          <w:szCs w:val="22"/>
        </w:rPr>
        <w:t>Re:</w:t>
      </w:r>
      <w:r>
        <w:rPr>
          <w:rFonts w:ascii="Arial" w:hAnsi="Arial" w:cs="Arial"/>
          <w:b/>
          <w:color w:val="1A589D"/>
          <w:sz w:val="22"/>
          <w:szCs w:val="22"/>
        </w:rPr>
        <w:tab/>
        <w:t>Award of Contracts for Landscape Maintenance Services SP-53-PW-23</w:t>
      </w:r>
    </w:p>
    <w:p w14:paraId="147BD988" w14:textId="77777777" w:rsidR="00C12A26" w:rsidRDefault="00C12A26">
      <w:r>
        <w:t>_________________________________________________________________________________________________________</w:t>
      </w:r>
    </w:p>
    <w:p w14:paraId="4BA00922" w14:textId="77777777" w:rsidR="00C12A26" w:rsidRDefault="00C12A26"/>
    <w:p w14:paraId="675514DD" w14:textId="70120DDB" w:rsidR="00C12A26" w:rsidRDefault="00C12A26">
      <w:pPr>
        <w:rPr>
          <w:rFonts w:ascii="Arial" w:hAnsi="Arial" w:cs="Arial"/>
        </w:rPr>
      </w:pPr>
      <w:r>
        <w:rPr>
          <w:rFonts w:ascii="Arial" w:hAnsi="Arial" w:cs="Arial"/>
        </w:rPr>
        <w:t>The City received bids from s</w:t>
      </w:r>
      <w:r w:rsidRPr="00C12A26">
        <w:rPr>
          <w:rFonts w:ascii="Arial" w:hAnsi="Arial" w:cs="Arial"/>
        </w:rPr>
        <w:t xml:space="preserve">ix (6) </w:t>
      </w:r>
      <w:r>
        <w:rPr>
          <w:rFonts w:ascii="Arial" w:hAnsi="Arial" w:cs="Arial"/>
        </w:rPr>
        <w:t>different contractors</w:t>
      </w:r>
      <w:r w:rsidRPr="00C12A26">
        <w:rPr>
          <w:rFonts w:ascii="Arial" w:hAnsi="Arial" w:cs="Arial"/>
        </w:rPr>
        <w:t xml:space="preserve"> for Landscape Maintenance Services</w:t>
      </w:r>
      <w:r w:rsidR="006D4AE3">
        <w:rPr>
          <w:rFonts w:ascii="Arial" w:hAnsi="Arial" w:cs="Arial"/>
        </w:rPr>
        <w:t>,</w:t>
      </w:r>
      <w:r w:rsidRPr="00C12A26">
        <w:rPr>
          <w:rFonts w:ascii="Arial" w:hAnsi="Arial" w:cs="Arial"/>
        </w:rPr>
        <w:t xml:space="preserve"> SP-53-PW-23</w:t>
      </w:r>
      <w:r>
        <w:rPr>
          <w:rFonts w:ascii="Arial" w:hAnsi="Arial" w:cs="Arial"/>
        </w:rPr>
        <w:t>. After evaluating these bids, the following vendors have been selected for award of contracts</w:t>
      </w:r>
      <w:r w:rsidR="006D4AE3">
        <w:rPr>
          <w:rFonts w:ascii="Arial" w:hAnsi="Arial" w:cs="Arial"/>
        </w:rPr>
        <w:t xml:space="preserve"> at the next City Council meeting scheduled for December 13</w:t>
      </w:r>
      <w:r w:rsidR="006D4AE3" w:rsidRPr="006D4AE3">
        <w:rPr>
          <w:rFonts w:ascii="Arial" w:hAnsi="Arial" w:cs="Arial"/>
          <w:vertAlign w:val="superscript"/>
        </w:rPr>
        <w:t>th</w:t>
      </w:r>
      <w:r w:rsidR="006D4AE3">
        <w:rPr>
          <w:rFonts w:ascii="Arial" w:hAnsi="Arial" w:cs="Arial"/>
        </w:rPr>
        <w:t>, 2022</w:t>
      </w:r>
      <w:r>
        <w:rPr>
          <w:rFonts w:ascii="Arial" w:hAnsi="Arial" w:cs="Arial"/>
        </w:rPr>
        <w:t>:</w:t>
      </w:r>
    </w:p>
    <w:p w14:paraId="1633E7DD" w14:textId="6052BF88" w:rsidR="00C12A26" w:rsidRDefault="00C12A26">
      <w:pPr>
        <w:rPr>
          <w:rFonts w:ascii="Arial" w:hAnsi="Arial" w:cs="Arial"/>
        </w:rPr>
      </w:pPr>
    </w:p>
    <w:p w14:paraId="618AB1BA" w14:textId="1A0BFF96" w:rsidR="00C12A26" w:rsidRDefault="00A31896">
      <w:pPr>
        <w:rPr>
          <w:rFonts w:ascii="Arial" w:hAnsi="Arial" w:cs="Arial"/>
        </w:rPr>
      </w:pPr>
      <w:r>
        <w:rPr>
          <w:rFonts w:ascii="Arial" w:hAnsi="Arial" w:cs="Arial"/>
        </w:rPr>
        <w:t xml:space="preserve">Contract Area 1 - </w:t>
      </w:r>
      <w:r w:rsidR="00C12A26">
        <w:rPr>
          <w:rFonts w:ascii="Arial" w:hAnsi="Arial" w:cs="Arial"/>
        </w:rPr>
        <w:t>California Landscape and Design, Inc.</w:t>
      </w:r>
    </w:p>
    <w:p w14:paraId="0C53BDB8" w14:textId="63AE9791" w:rsidR="00A31896" w:rsidRPr="00A31896" w:rsidRDefault="00A31896" w:rsidP="00A31896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Area 1 square footage – 6,287,103</w:t>
      </w:r>
    </w:p>
    <w:p w14:paraId="2468BE43" w14:textId="1A8F414D" w:rsidR="00C12A26" w:rsidRDefault="00A31896" w:rsidP="00C12A26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Bid Price - $2,011,872.96</w:t>
      </w:r>
      <w:r w:rsidR="00693494">
        <w:rPr>
          <w:rFonts w:ascii="Arial" w:hAnsi="Arial" w:cs="Arial"/>
        </w:rPr>
        <w:t xml:space="preserve"> per year</w:t>
      </w:r>
    </w:p>
    <w:p w14:paraId="3A0D83F5" w14:textId="5958CCC5" w:rsidR="00A31896" w:rsidRDefault="00A31896" w:rsidP="00A31896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Price per sq. ft. per year - $0.32</w:t>
      </w:r>
    </w:p>
    <w:p w14:paraId="3EB49302" w14:textId="5F480621" w:rsidR="00A31896" w:rsidRDefault="00A31896" w:rsidP="00A31896">
      <w:pPr>
        <w:rPr>
          <w:rFonts w:ascii="Arial" w:hAnsi="Arial" w:cs="Arial"/>
        </w:rPr>
      </w:pPr>
    </w:p>
    <w:p w14:paraId="69200B95" w14:textId="3401FCD7" w:rsidR="00A31896" w:rsidRDefault="00A31896" w:rsidP="00A31896">
      <w:pPr>
        <w:rPr>
          <w:rFonts w:ascii="Arial" w:hAnsi="Arial" w:cs="Arial"/>
        </w:rPr>
      </w:pPr>
      <w:r>
        <w:rPr>
          <w:rFonts w:ascii="Arial" w:hAnsi="Arial" w:cs="Arial"/>
        </w:rPr>
        <w:t>Contract Area 2 – California Landscape and Design, Inc.</w:t>
      </w:r>
    </w:p>
    <w:p w14:paraId="4B4D88E4" w14:textId="5E6826BD" w:rsidR="00A31896" w:rsidRDefault="00A31896" w:rsidP="00A31896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Area 2 square footage – 6,057,646</w:t>
      </w:r>
    </w:p>
    <w:p w14:paraId="5CA30C2E" w14:textId="29C332A1" w:rsidR="00A31896" w:rsidRDefault="00A31896" w:rsidP="00A31896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Bid Price - $1,393,258.58</w:t>
      </w:r>
      <w:r w:rsidR="00693494">
        <w:rPr>
          <w:rFonts w:ascii="Arial" w:hAnsi="Arial" w:cs="Arial"/>
        </w:rPr>
        <w:t xml:space="preserve"> per year</w:t>
      </w:r>
    </w:p>
    <w:p w14:paraId="755F93E1" w14:textId="3319BBA3" w:rsidR="00A31896" w:rsidRDefault="00A31896" w:rsidP="00A31896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Price per sq, ft. per year - $0.23</w:t>
      </w:r>
    </w:p>
    <w:p w14:paraId="7D40306E" w14:textId="47D63B66" w:rsidR="00A31896" w:rsidRDefault="00A31896" w:rsidP="00A31896">
      <w:pPr>
        <w:rPr>
          <w:rFonts w:ascii="Arial" w:hAnsi="Arial" w:cs="Arial"/>
        </w:rPr>
      </w:pPr>
    </w:p>
    <w:p w14:paraId="2417C45A" w14:textId="1A14DF1C" w:rsidR="00A31896" w:rsidRDefault="00A31896" w:rsidP="00A31896">
      <w:pPr>
        <w:rPr>
          <w:rFonts w:ascii="Arial" w:hAnsi="Arial" w:cs="Arial"/>
        </w:rPr>
      </w:pPr>
      <w:r>
        <w:rPr>
          <w:rFonts w:ascii="Arial" w:hAnsi="Arial" w:cs="Arial"/>
        </w:rPr>
        <w:t>Contract Area 3 – Stay Green, Inc.</w:t>
      </w:r>
    </w:p>
    <w:p w14:paraId="3ED472DB" w14:textId="40ED83A3" w:rsidR="00A31896" w:rsidRDefault="00A31896" w:rsidP="00A31896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Area </w:t>
      </w:r>
      <w:r w:rsidR="006D4AE3">
        <w:rPr>
          <w:rFonts w:ascii="Arial" w:hAnsi="Arial" w:cs="Arial"/>
        </w:rPr>
        <w:t>3</w:t>
      </w:r>
      <w:r>
        <w:rPr>
          <w:rFonts w:ascii="Arial" w:hAnsi="Arial" w:cs="Arial"/>
        </w:rPr>
        <w:t xml:space="preserve"> square footage – 7,511,646</w:t>
      </w:r>
    </w:p>
    <w:p w14:paraId="7747244E" w14:textId="5CC4F682" w:rsidR="00A31896" w:rsidRDefault="00A31896" w:rsidP="00A31896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Bid Price - $2,111,812.00</w:t>
      </w:r>
      <w:r w:rsidR="00693494">
        <w:rPr>
          <w:rFonts w:ascii="Arial" w:hAnsi="Arial" w:cs="Arial"/>
        </w:rPr>
        <w:t xml:space="preserve"> per year</w:t>
      </w:r>
    </w:p>
    <w:p w14:paraId="7F48C1FD" w14:textId="65667B1E" w:rsidR="00A31896" w:rsidRDefault="00A31896" w:rsidP="00A31896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Price per sq, ft. per year - $0.28</w:t>
      </w:r>
      <w:r w:rsidR="006D4AE3">
        <w:rPr>
          <w:rFonts w:ascii="Arial" w:hAnsi="Arial" w:cs="Arial"/>
        </w:rPr>
        <w:t>2</w:t>
      </w:r>
    </w:p>
    <w:p w14:paraId="16B06D84" w14:textId="77777777" w:rsidR="00A31896" w:rsidRDefault="00A31896" w:rsidP="00A31896">
      <w:pPr>
        <w:rPr>
          <w:rFonts w:ascii="Arial" w:hAnsi="Arial" w:cs="Arial"/>
        </w:rPr>
      </w:pPr>
    </w:p>
    <w:p w14:paraId="0966316E" w14:textId="6D6B12B3" w:rsidR="00A31896" w:rsidRDefault="00A31896" w:rsidP="00A31896">
      <w:pPr>
        <w:rPr>
          <w:rFonts w:ascii="Arial" w:hAnsi="Arial" w:cs="Arial"/>
        </w:rPr>
      </w:pPr>
      <w:r>
        <w:rPr>
          <w:rFonts w:ascii="Arial" w:hAnsi="Arial" w:cs="Arial"/>
        </w:rPr>
        <w:t xml:space="preserve">Contract Area </w:t>
      </w:r>
      <w:r w:rsidR="006D4AE3">
        <w:rPr>
          <w:rFonts w:ascii="Arial" w:hAnsi="Arial" w:cs="Arial"/>
        </w:rPr>
        <w:t>4</w:t>
      </w:r>
      <w:r>
        <w:rPr>
          <w:rFonts w:ascii="Arial" w:hAnsi="Arial" w:cs="Arial"/>
        </w:rPr>
        <w:t xml:space="preserve"> – </w:t>
      </w:r>
      <w:r w:rsidR="006D4AE3">
        <w:rPr>
          <w:rFonts w:ascii="Arial" w:hAnsi="Arial" w:cs="Arial"/>
        </w:rPr>
        <w:t>Mariposa Landscapes</w:t>
      </w:r>
      <w:r>
        <w:rPr>
          <w:rFonts w:ascii="Arial" w:hAnsi="Arial" w:cs="Arial"/>
        </w:rPr>
        <w:t>, Inc.</w:t>
      </w:r>
    </w:p>
    <w:p w14:paraId="3082FF96" w14:textId="5B602B3A" w:rsidR="00A31896" w:rsidRDefault="00A31896" w:rsidP="00A31896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Area </w:t>
      </w:r>
      <w:r w:rsidR="006D4AE3">
        <w:rPr>
          <w:rFonts w:ascii="Arial" w:hAnsi="Arial" w:cs="Arial"/>
        </w:rPr>
        <w:t>4</w:t>
      </w:r>
      <w:r>
        <w:rPr>
          <w:rFonts w:ascii="Arial" w:hAnsi="Arial" w:cs="Arial"/>
        </w:rPr>
        <w:t xml:space="preserve"> square footage – </w:t>
      </w:r>
      <w:r w:rsidR="006D4AE3">
        <w:rPr>
          <w:rFonts w:ascii="Arial" w:hAnsi="Arial" w:cs="Arial"/>
        </w:rPr>
        <w:t>6,363,784</w:t>
      </w:r>
    </w:p>
    <w:p w14:paraId="2C93E0EE" w14:textId="4684BC03" w:rsidR="00A31896" w:rsidRDefault="00A31896" w:rsidP="00A31896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Bid Price - $</w:t>
      </w:r>
      <w:r w:rsidR="006D4AE3">
        <w:rPr>
          <w:rFonts w:ascii="Arial" w:hAnsi="Arial" w:cs="Arial"/>
        </w:rPr>
        <w:t>1,761,114.55</w:t>
      </w:r>
      <w:r w:rsidR="00693494">
        <w:rPr>
          <w:rFonts w:ascii="Arial" w:hAnsi="Arial" w:cs="Arial"/>
        </w:rPr>
        <w:t xml:space="preserve"> per year</w:t>
      </w:r>
    </w:p>
    <w:p w14:paraId="00B1883B" w14:textId="7FAA7F85" w:rsidR="00A31896" w:rsidRDefault="00A31896" w:rsidP="00A31896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Price per sq, ft. per year - $0.2</w:t>
      </w:r>
      <w:r w:rsidR="006D4AE3">
        <w:rPr>
          <w:rFonts w:ascii="Arial" w:hAnsi="Arial" w:cs="Arial"/>
        </w:rPr>
        <w:t>77</w:t>
      </w:r>
    </w:p>
    <w:p w14:paraId="4AEAFFFC" w14:textId="588B6CFF" w:rsidR="006D4AE3" w:rsidRDefault="006D4AE3" w:rsidP="006D4AE3">
      <w:pPr>
        <w:rPr>
          <w:rFonts w:ascii="Arial" w:hAnsi="Arial" w:cs="Arial"/>
        </w:rPr>
      </w:pPr>
    </w:p>
    <w:p w14:paraId="77E15876" w14:textId="63905063" w:rsidR="006D4AE3" w:rsidRPr="006D4AE3" w:rsidRDefault="006D4AE3" w:rsidP="006D4AE3">
      <w:pPr>
        <w:rPr>
          <w:rFonts w:ascii="Arial" w:hAnsi="Arial" w:cs="Arial"/>
        </w:rPr>
      </w:pPr>
      <w:r>
        <w:rPr>
          <w:rFonts w:ascii="Arial" w:hAnsi="Arial" w:cs="Arial"/>
        </w:rPr>
        <w:t>See the attached contract area exhibit included for reference.</w:t>
      </w:r>
    </w:p>
    <w:sectPr w:rsidR="006D4AE3" w:rsidRPr="006D4A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806535"/>
    <w:multiLevelType w:val="hybridMultilevel"/>
    <w:tmpl w:val="78E8F988"/>
    <w:lvl w:ilvl="0" w:tplc="65BA2A34">
      <w:numFmt w:val="bullet"/>
      <w:lvlText w:val="-"/>
      <w:lvlJc w:val="left"/>
      <w:pPr>
        <w:ind w:left="1080" w:hanging="360"/>
      </w:pPr>
      <w:rPr>
        <w:rFonts w:ascii="Arial" w:eastAsia="MS Mincho" w:hAnsi="Arial" w:cs="Aria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EE08596"/>
    <w:rsid w:val="00693494"/>
    <w:rsid w:val="006D4AE3"/>
    <w:rsid w:val="00A31896"/>
    <w:rsid w:val="00C12A26"/>
    <w:rsid w:val="00D80356"/>
    <w:rsid w:val="7EE08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E08596"/>
  <w15:chartTrackingRefBased/>
  <w15:docId w15:val="{12ADCD59-1295-4C64-B68E-8D1CEEE70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2A26"/>
    <w:pPr>
      <w:spacing w:after="0" w:line="240" w:lineRule="auto"/>
    </w:pPr>
    <w:rPr>
      <w:rFonts w:ascii="Cambria" w:eastAsia="MS Mincho" w:hAnsi="Cambria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12A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02214F3330E042985D4BF1E49F2C5F" ma:contentTypeVersion="10" ma:contentTypeDescription="Create a new document." ma:contentTypeScope="" ma:versionID="82134bb0e7da5eb2cf26b03a3b324c28">
  <xsd:schema xmlns:xsd="http://www.w3.org/2001/XMLSchema" xmlns:xs="http://www.w3.org/2001/XMLSchema" xmlns:p="http://schemas.microsoft.com/office/2006/metadata/properties" xmlns:ns2="b35510d7-da14-4de5-8e20-4cfc30e9a4d1" xmlns:ns3="bc3fc0b5-44ba-47a8-bde4-6c7797155356" targetNamespace="http://schemas.microsoft.com/office/2006/metadata/properties" ma:root="true" ma:fieldsID="5f569ff549224dd02520a204e44a6e64" ns2:_="" ns3:_="">
    <xsd:import namespace="b35510d7-da14-4de5-8e20-4cfc30e9a4d1"/>
    <xsd:import namespace="bc3fc0b5-44ba-47a8-bde4-6c779715535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5510d7-da14-4de5-8e20-4cfc30e9a4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fc0b5-44ba-47a8-bde4-6c7797155356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C2E84CB-B008-4122-8B04-11708EE6750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E2D9A84-405E-4F3B-93C0-6D5EFBFBDF10}">
  <ds:schemaRefs>
    <ds:schemaRef ds:uri="http://schemas.microsoft.com/office/2006/documentManagement/types"/>
    <ds:schemaRef ds:uri="b35510d7-da14-4de5-8e20-4cfc30e9a4d1"/>
    <ds:schemaRef ds:uri="http://purl.org/dc/elements/1.1/"/>
    <ds:schemaRef ds:uri="bc3fc0b5-44ba-47a8-bde4-6c7797155356"/>
    <ds:schemaRef ds:uri="http://purl.org/dc/dcmitype/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B3FAB8D8-325F-443B-9769-4122208471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5510d7-da14-4de5-8e20-4cfc30e9a4d1"/>
    <ds:schemaRef ds:uri="bc3fc0b5-44ba-47a8-bde4-6c77971553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188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Devyn Fisher</dc:creator>
  <cp:keywords/>
  <dc:description/>
  <cp:lastModifiedBy>Sid Lambert</cp:lastModifiedBy>
  <cp:revision>3</cp:revision>
  <dcterms:created xsi:type="dcterms:W3CDTF">2022-12-05T23:19:00Z</dcterms:created>
  <dcterms:modified xsi:type="dcterms:W3CDTF">2022-12-08T02:07:00Z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0x010100D202214F3330E042985D4BF1E49F2C5F</vt:lpwstr>
  </property>
</Properties>
</file>