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C55A1" w14:textId="15F2FBDC" w:rsidR="00A42818" w:rsidRPr="00F30882" w:rsidRDefault="00BA7267">
      <w:pPr>
        <w:pStyle w:val="Title"/>
        <w:rPr>
          <w:rFonts w:ascii="Arial" w:hAnsi="Arial" w:cs="Arial"/>
        </w:rPr>
      </w:pPr>
      <w:r w:rsidRPr="00F30882">
        <w:rPr>
          <w:rFonts w:ascii="Arial" w:hAnsi="Arial" w:cs="Arial"/>
        </w:rPr>
        <w:t xml:space="preserve">ORDINANCE NO. </w:t>
      </w:r>
      <w:r w:rsidR="00D77603">
        <w:rPr>
          <w:rFonts w:ascii="Arial" w:hAnsi="Arial" w:cs="Arial"/>
        </w:rPr>
        <w:t>1973</w:t>
      </w:r>
    </w:p>
    <w:p w14:paraId="3B2DDDA7" w14:textId="77777777" w:rsidR="00415D77" w:rsidRPr="00F30882" w:rsidRDefault="00415D77" w:rsidP="00415D77">
      <w:pPr>
        <w:pStyle w:val="Title"/>
        <w:spacing w:after="360"/>
        <w:ind w:left="720" w:right="630"/>
        <w:jc w:val="both"/>
        <w:rPr>
          <w:rFonts w:ascii="Arial" w:eastAsia="Arial" w:hAnsi="Arial" w:cs="Arial"/>
        </w:rPr>
      </w:pPr>
      <w:r w:rsidRPr="00F30882">
        <w:rPr>
          <w:rFonts w:ascii="Arial" w:hAnsi="Arial" w:cs="Arial"/>
        </w:rPr>
        <w:t xml:space="preserve">AN ORDINANCE OF THE CITY COUNCIL OF THE CITY OF FONTANA, CALIFORNIA, </w:t>
      </w:r>
      <w:r w:rsidRPr="00AA2172">
        <w:rPr>
          <w:rFonts w:ascii="Arial" w:hAnsi="Arial" w:cs="Arial"/>
        </w:rPr>
        <w:t xml:space="preserve">APPROVING </w:t>
      </w:r>
      <w:r w:rsidRPr="00AA2172">
        <w:rPr>
          <w:rFonts w:ascii="Arial" w:hAnsi="Arial" w:cs="Arial"/>
          <w:caps/>
        </w:rPr>
        <w:t xml:space="preserve">AmendmentS TO </w:t>
      </w:r>
      <w:r>
        <w:rPr>
          <w:rFonts w:ascii="Arial" w:hAnsi="Arial" w:cs="Arial"/>
        </w:rPr>
        <w:t>VARIOUS</w:t>
      </w:r>
      <w:r w:rsidRPr="00AA2172">
        <w:rPr>
          <w:rFonts w:ascii="Arial" w:hAnsi="Arial" w:cs="Arial"/>
        </w:rPr>
        <w:t xml:space="preserve"> SECTIONS OF THE </w:t>
      </w:r>
      <w:r w:rsidRPr="49AB925A">
        <w:rPr>
          <w:rFonts w:ascii="Arial" w:hAnsi="Arial" w:cs="Arial"/>
        </w:rPr>
        <w:t xml:space="preserve">FONTANA </w:t>
      </w:r>
      <w:r w:rsidRPr="00AA2172">
        <w:rPr>
          <w:rFonts w:ascii="Arial" w:hAnsi="Arial" w:cs="Arial"/>
        </w:rPr>
        <w:t xml:space="preserve">MUNICIPAL CODE, INCLUDING </w:t>
      </w:r>
      <w:r>
        <w:rPr>
          <w:rFonts w:ascii="Arial" w:hAnsi="Arial" w:cs="Arial"/>
        </w:rPr>
        <w:t>SECTION 26-58 PERTAINING TO APPROVING BODIES FOR TENTATIVE PARCEL MAPS AND TENTATIVE TRACT MAPS; SECTION 30-12 PERTAINING TO THE DEFINITION OF “RESTAURANT”; SECTIONS 30-100 AND 30-110 PERTAINING TO PROJECTS SUBJECT TO ADMINISTRATIVE SITE PLAN AMENDMENTS AND MODIFICATIONS; SECTIONS 30-125, 30-128 AND 30-139 TO REMOVE OR REVISE REQUIREMENTS FOR DESIGN REVIEW AMENDMENTS AND MODIFICATIONS; SECTION 30-256 PERTAINING TO TEMPORARY USE PERMITS FOR TEMPORARY COMMERCIAL BUILDINGS; SECTION 30-310 PERTAINING TO TIME EXTENSION APPROVALS FOR TENTATIVE TRACT MAPS; TABLE 30-359.A. TO REVISE LAND USES RELATED TO RESTAURANTS AND ALCOHOL SALES; SECTION 30-360 PERTAINING TO OPERATIONAL STANDARDS FOR RESTAURANTS SERVING ALCOHOL; SECTION 30-447 PERTAINING TO THE NUMBER OF BEDROOMS IN DWELLINGS IN THE R-4 ZONING DISTRICT; SECTION 30-448 PERTAINING TO BUILDING SEPARATION REQUIREMENT FOR PROJECTS IN THE R-4 OVERLAY DISTRICT; SECTION 30-491 PERTAINING TO OPERATIONAL STANDARDS FOR RESTAURANTS SERVING ALCOHOL; SECTION 33-30 TO EXPLICITLY ALLOW CURBSIDE DELIVERY FOR CANNABIS STOREFRONT RETAIL BUSINESSES</w:t>
      </w:r>
      <w:r w:rsidRPr="00F30882">
        <w:rPr>
          <w:rFonts w:ascii="Arial" w:hAnsi="Arial" w:cs="Arial"/>
        </w:rPr>
        <w:t>,</w:t>
      </w:r>
      <w:r>
        <w:rPr>
          <w:rFonts w:ascii="Arial" w:hAnsi="Arial" w:cs="Arial"/>
        </w:rPr>
        <w:t xml:space="preserve"> </w:t>
      </w:r>
      <w:r w:rsidRPr="008A00B3">
        <w:rPr>
          <w:rFonts w:ascii="Arial" w:hAnsi="Arial" w:cs="Arial"/>
        </w:rPr>
        <w:t xml:space="preserve">PURSUANT TO A CATEGORICAL EXEMPTION IN ACCORDANCE WITH CEQA GUIDELINES </w:t>
      </w:r>
      <w:r w:rsidRPr="008A00B3">
        <w:rPr>
          <w:rFonts w:ascii="Arial" w:hAnsi="Arial" w:cs="Arial"/>
          <w:iCs/>
        </w:rPr>
        <w:t>SECTIONS 15060(C), 15061(B)(3), AND SECTION 15378</w:t>
      </w:r>
      <w:r w:rsidRPr="008A00B3">
        <w:rPr>
          <w:rFonts w:ascii="Arial" w:hAnsi="Arial" w:cs="Arial"/>
        </w:rPr>
        <w:t xml:space="preserve">.  </w:t>
      </w:r>
    </w:p>
    <w:p w14:paraId="141FBED9" w14:textId="0AF672CF" w:rsidR="00D01978" w:rsidRPr="00F30882" w:rsidRDefault="00D01978" w:rsidP="00457B7A">
      <w:pPr>
        <w:pStyle w:val="Title"/>
        <w:spacing w:after="0"/>
        <w:ind w:firstLine="720"/>
        <w:jc w:val="both"/>
        <w:rPr>
          <w:rFonts w:ascii="Arial" w:hAnsi="Arial" w:cs="Arial"/>
          <w:b w:val="0"/>
          <w:bCs w:val="0"/>
        </w:rPr>
      </w:pPr>
      <w:r w:rsidRPr="00F30882">
        <w:rPr>
          <w:rFonts w:ascii="Arial" w:hAnsi="Arial" w:cs="Arial"/>
        </w:rPr>
        <w:t>WHEREAS,</w:t>
      </w:r>
      <w:r w:rsidRPr="00F30882">
        <w:rPr>
          <w:rFonts w:ascii="Arial" w:hAnsi="Arial" w:cs="Arial"/>
          <w:b w:val="0"/>
          <w:bCs w:val="0"/>
        </w:rPr>
        <w:t xml:space="preserve"> pursuant to Government Code section 37100, the legislative body of a city may pass ordinances not in conflict with the Constitution and laws of the State or the United States; and </w:t>
      </w:r>
    </w:p>
    <w:p w14:paraId="2113A60A" w14:textId="77777777" w:rsidR="00457B7A" w:rsidRPr="00F30882" w:rsidRDefault="00457B7A" w:rsidP="00457B7A">
      <w:pPr>
        <w:pStyle w:val="Title"/>
        <w:spacing w:after="0"/>
        <w:ind w:firstLine="720"/>
        <w:jc w:val="both"/>
        <w:rPr>
          <w:rFonts w:ascii="Arial" w:hAnsi="Arial" w:cs="Arial"/>
          <w:b w:val="0"/>
          <w:bCs w:val="0"/>
        </w:rPr>
      </w:pPr>
    </w:p>
    <w:p w14:paraId="20E94DE5" w14:textId="3602C4A4" w:rsidR="00D01978" w:rsidRPr="00F30882" w:rsidRDefault="00D01978" w:rsidP="00457B7A">
      <w:pPr>
        <w:pStyle w:val="Title"/>
        <w:spacing w:after="0"/>
        <w:ind w:firstLine="720"/>
        <w:jc w:val="both"/>
        <w:rPr>
          <w:rFonts w:ascii="Arial" w:hAnsi="Arial" w:cs="Arial"/>
          <w:b w:val="0"/>
          <w:bCs w:val="0"/>
        </w:rPr>
      </w:pPr>
      <w:r w:rsidRPr="00F30882">
        <w:rPr>
          <w:rFonts w:ascii="Arial" w:hAnsi="Arial" w:cs="Arial"/>
        </w:rPr>
        <w:t>WHEREAS,</w:t>
      </w:r>
      <w:r w:rsidRPr="00F30882">
        <w:rPr>
          <w:rFonts w:ascii="Arial" w:hAnsi="Arial" w:cs="Arial"/>
          <w:b w:val="0"/>
          <w:bCs w:val="0"/>
        </w:rPr>
        <w:t xml:space="preserve"> Government Code sections 50022.1 to 50022.10 authorize</w:t>
      </w:r>
      <w:r w:rsidR="00BE4814" w:rsidRPr="00F30882">
        <w:rPr>
          <w:rFonts w:ascii="Arial" w:hAnsi="Arial" w:cs="Arial"/>
          <w:b w:val="0"/>
          <w:bCs w:val="0"/>
        </w:rPr>
        <w:t>s</w:t>
      </w:r>
      <w:r w:rsidRPr="00F30882">
        <w:rPr>
          <w:rFonts w:ascii="Arial" w:hAnsi="Arial" w:cs="Arial"/>
          <w:b w:val="0"/>
          <w:bCs w:val="0"/>
        </w:rPr>
        <w:t xml:space="preserve"> a city to codify and recodify its ordinances; and </w:t>
      </w:r>
    </w:p>
    <w:p w14:paraId="3720EBC1" w14:textId="77777777" w:rsidR="00457B7A" w:rsidRPr="00F30882" w:rsidRDefault="00457B7A" w:rsidP="00457B7A">
      <w:pPr>
        <w:pStyle w:val="Title"/>
        <w:spacing w:after="0"/>
        <w:ind w:firstLine="720"/>
        <w:jc w:val="both"/>
        <w:rPr>
          <w:rFonts w:ascii="Arial" w:hAnsi="Arial" w:cs="Arial"/>
          <w:b w:val="0"/>
          <w:bCs w:val="0"/>
        </w:rPr>
      </w:pPr>
    </w:p>
    <w:p w14:paraId="315E1379" w14:textId="720AFC48" w:rsidR="00D01978" w:rsidRPr="00F30882" w:rsidRDefault="00D01978" w:rsidP="00457B7A">
      <w:pPr>
        <w:pStyle w:val="Title"/>
        <w:spacing w:after="0"/>
        <w:ind w:firstLine="720"/>
        <w:jc w:val="both"/>
        <w:rPr>
          <w:rFonts w:ascii="Arial" w:hAnsi="Arial" w:cs="Arial"/>
          <w:b w:val="0"/>
          <w:bCs w:val="0"/>
        </w:rPr>
      </w:pPr>
      <w:r w:rsidRPr="00F30882">
        <w:rPr>
          <w:rFonts w:ascii="Arial" w:hAnsi="Arial" w:cs="Arial"/>
        </w:rPr>
        <w:t>WHEREAS,</w:t>
      </w:r>
      <w:r w:rsidRPr="00F30882">
        <w:rPr>
          <w:rFonts w:ascii="Arial" w:hAnsi="Arial" w:cs="Arial"/>
          <w:b w:val="0"/>
          <w:bCs w:val="0"/>
        </w:rPr>
        <w:t xml:space="preserve"> the City of Fontana (“City”) desires to restate without substantive revision, amend and recodify certain ordinances codified in the </w:t>
      </w:r>
      <w:r w:rsidR="001E4B2D" w:rsidRPr="00F30882">
        <w:rPr>
          <w:rFonts w:ascii="Arial" w:hAnsi="Arial" w:cs="Arial"/>
          <w:b w:val="0"/>
          <w:bCs w:val="0"/>
        </w:rPr>
        <w:t xml:space="preserve">Fontana Municipal </w:t>
      </w:r>
      <w:r w:rsidRPr="00F30882">
        <w:rPr>
          <w:rFonts w:ascii="Arial" w:hAnsi="Arial" w:cs="Arial"/>
          <w:b w:val="0"/>
          <w:bCs w:val="0"/>
        </w:rPr>
        <w:t>Code</w:t>
      </w:r>
      <w:r w:rsidR="001E4B2D" w:rsidRPr="00F30882">
        <w:rPr>
          <w:rFonts w:ascii="Arial" w:hAnsi="Arial" w:cs="Arial"/>
          <w:b w:val="0"/>
          <w:bCs w:val="0"/>
        </w:rPr>
        <w:t xml:space="preserve"> (“Code”)</w:t>
      </w:r>
      <w:r w:rsidR="00423E18" w:rsidRPr="00F30882">
        <w:rPr>
          <w:rFonts w:ascii="Arial" w:hAnsi="Arial" w:cs="Arial"/>
          <w:b w:val="0"/>
          <w:bCs w:val="0"/>
        </w:rPr>
        <w:t xml:space="preserve"> through Municipal Code Amendment (“MCA”) No. </w:t>
      </w:r>
      <w:r w:rsidR="00F62059" w:rsidRPr="00F30882">
        <w:rPr>
          <w:rFonts w:ascii="Arial" w:hAnsi="Arial" w:cs="Arial"/>
          <w:b w:val="0"/>
          <w:bCs w:val="0"/>
        </w:rPr>
        <w:t>25-000</w:t>
      </w:r>
      <w:r w:rsidR="00BF6E60">
        <w:rPr>
          <w:rFonts w:ascii="Arial" w:hAnsi="Arial" w:cs="Arial"/>
          <w:b w:val="0"/>
          <w:bCs w:val="0"/>
        </w:rPr>
        <w:t>8</w:t>
      </w:r>
      <w:r w:rsidRPr="00F30882">
        <w:rPr>
          <w:rFonts w:ascii="Arial" w:hAnsi="Arial" w:cs="Arial"/>
          <w:b w:val="0"/>
          <w:bCs w:val="0"/>
        </w:rPr>
        <w:t xml:space="preserve">; and </w:t>
      </w:r>
    </w:p>
    <w:p w14:paraId="18B6ED85" w14:textId="77777777" w:rsidR="00457B7A" w:rsidRPr="00F30882" w:rsidRDefault="00457B7A" w:rsidP="00457B7A">
      <w:pPr>
        <w:pStyle w:val="Title"/>
        <w:spacing w:after="0"/>
        <w:ind w:firstLine="720"/>
        <w:jc w:val="both"/>
        <w:rPr>
          <w:rFonts w:ascii="Arial" w:hAnsi="Arial" w:cs="Arial"/>
          <w:b w:val="0"/>
          <w:bCs w:val="0"/>
        </w:rPr>
      </w:pPr>
    </w:p>
    <w:p w14:paraId="011DD52A" w14:textId="6CB8E006" w:rsidR="00D01978" w:rsidRPr="00F30882" w:rsidRDefault="00D01978" w:rsidP="00457B7A">
      <w:pPr>
        <w:pStyle w:val="Title"/>
        <w:spacing w:after="0"/>
        <w:ind w:firstLine="720"/>
        <w:jc w:val="both"/>
        <w:rPr>
          <w:rFonts w:ascii="Arial" w:hAnsi="Arial" w:cs="Arial"/>
          <w:b w:val="0"/>
          <w:bCs w:val="0"/>
        </w:rPr>
      </w:pPr>
      <w:r w:rsidRPr="00F30882">
        <w:rPr>
          <w:rFonts w:ascii="Arial" w:hAnsi="Arial" w:cs="Arial"/>
        </w:rPr>
        <w:t>WHEREAS,</w:t>
      </w:r>
      <w:r w:rsidRPr="00F30882">
        <w:rPr>
          <w:rFonts w:ascii="Arial" w:hAnsi="Arial" w:cs="Arial"/>
          <w:b w:val="0"/>
          <w:bCs w:val="0"/>
        </w:rPr>
        <w:t xml:space="preserve"> the </w:t>
      </w:r>
      <w:r w:rsidR="00423E18" w:rsidRPr="00F30882">
        <w:rPr>
          <w:rFonts w:ascii="Arial" w:hAnsi="Arial" w:cs="Arial"/>
          <w:b w:val="0"/>
          <w:bCs w:val="0"/>
        </w:rPr>
        <w:t xml:space="preserve">City of Fontana </w:t>
      </w:r>
      <w:r w:rsidRPr="00F30882">
        <w:rPr>
          <w:rFonts w:ascii="Arial" w:hAnsi="Arial" w:cs="Arial"/>
          <w:b w:val="0"/>
          <w:bCs w:val="0"/>
        </w:rPr>
        <w:t xml:space="preserve">General Plan </w:t>
      </w:r>
      <w:r w:rsidR="00423E18" w:rsidRPr="00F30882">
        <w:rPr>
          <w:rFonts w:ascii="Arial" w:hAnsi="Arial" w:cs="Arial"/>
          <w:b w:val="0"/>
          <w:bCs w:val="0"/>
        </w:rPr>
        <w:t xml:space="preserve">(“General Plan”) </w:t>
      </w:r>
      <w:r w:rsidRPr="00F30882">
        <w:rPr>
          <w:rFonts w:ascii="Arial" w:hAnsi="Arial" w:cs="Arial"/>
          <w:b w:val="0"/>
          <w:bCs w:val="0"/>
        </w:rPr>
        <w:t xml:space="preserve">includes policies and actions calling for numerous updates to the Code; and </w:t>
      </w:r>
    </w:p>
    <w:p w14:paraId="4B12F712" w14:textId="77777777" w:rsidR="00964C96" w:rsidRPr="00F30882" w:rsidRDefault="00964C96" w:rsidP="00457B7A">
      <w:pPr>
        <w:pStyle w:val="Title"/>
        <w:spacing w:after="0"/>
        <w:ind w:firstLine="720"/>
        <w:jc w:val="both"/>
        <w:rPr>
          <w:rFonts w:ascii="Arial" w:hAnsi="Arial" w:cs="Arial"/>
          <w:b w:val="0"/>
          <w:bCs w:val="0"/>
        </w:rPr>
      </w:pPr>
    </w:p>
    <w:p w14:paraId="7A3ED818" w14:textId="77777777" w:rsidR="003B6D72" w:rsidRPr="00AA2172" w:rsidRDefault="003B6D72" w:rsidP="003B6D72">
      <w:pPr>
        <w:ind w:firstLine="720"/>
        <w:rPr>
          <w:rFonts w:ascii="Arial" w:hAnsi="Arial" w:cs="Arial"/>
          <w:iCs/>
        </w:rPr>
      </w:pPr>
      <w:r w:rsidRPr="00AA2172">
        <w:rPr>
          <w:rFonts w:ascii="Arial" w:hAnsi="Arial" w:cs="Arial"/>
          <w:b/>
          <w:bCs/>
          <w:iCs/>
        </w:rPr>
        <w:lastRenderedPageBreak/>
        <w:t>WHEREAS,</w:t>
      </w:r>
      <w:r w:rsidRPr="00AA2172">
        <w:rPr>
          <w:rFonts w:ascii="Arial" w:hAnsi="Arial" w:cs="Arial"/>
          <w:iCs/>
        </w:rPr>
        <w:t xml:space="preserve"> Section </w:t>
      </w:r>
      <w:r>
        <w:rPr>
          <w:rFonts w:ascii="Arial" w:hAnsi="Arial" w:cs="Arial"/>
          <w:iCs/>
        </w:rPr>
        <w:t>26-58. Expiration of approval</w:t>
      </w:r>
      <w:r w:rsidRPr="00AA2172">
        <w:rPr>
          <w:rFonts w:ascii="Arial" w:hAnsi="Arial" w:cs="Arial"/>
          <w:iCs/>
        </w:rPr>
        <w:t>. is amended to</w:t>
      </w:r>
      <w:r>
        <w:rPr>
          <w:rFonts w:ascii="Arial" w:hAnsi="Arial" w:cs="Arial"/>
          <w:iCs/>
        </w:rPr>
        <w:t xml:space="preserve"> authorize the original approving body for tentative parcel maps and tentative tract maps to approve time extensions</w:t>
      </w:r>
      <w:r w:rsidRPr="00AA2172">
        <w:rPr>
          <w:rFonts w:ascii="Arial" w:hAnsi="Arial" w:cs="Arial"/>
          <w:iCs/>
        </w:rPr>
        <w:t>; and</w:t>
      </w:r>
    </w:p>
    <w:p w14:paraId="57F5120B" w14:textId="77777777" w:rsidR="003B6D72" w:rsidRDefault="003B6D72" w:rsidP="003B6D72">
      <w:pPr>
        <w:ind w:firstLine="720"/>
        <w:rPr>
          <w:rFonts w:ascii="Arial" w:hAnsi="Arial" w:cs="Arial"/>
          <w:b/>
          <w:bCs/>
          <w:iCs/>
        </w:rPr>
      </w:pPr>
    </w:p>
    <w:p w14:paraId="6FC21D9D" w14:textId="77777777" w:rsidR="003B6D72" w:rsidRDefault="003B6D72" w:rsidP="003B6D72">
      <w:pPr>
        <w:ind w:firstLine="720"/>
        <w:rPr>
          <w:rFonts w:ascii="Arial" w:hAnsi="Arial" w:cs="Arial"/>
          <w:iCs/>
        </w:rPr>
      </w:pPr>
      <w:r w:rsidRPr="00AA2172">
        <w:rPr>
          <w:rFonts w:ascii="Arial" w:hAnsi="Arial" w:cs="Arial"/>
          <w:b/>
          <w:bCs/>
          <w:iCs/>
        </w:rPr>
        <w:t>WHEREAS,</w:t>
      </w:r>
      <w:r w:rsidRPr="00AA2172">
        <w:rPr>
          <w:rFonts w:ascii="Arial" w:hAnsi="Arial" w:cs="Arial"/>
          <w:iCs/>
        </w:rPr>
        <w:t xml:space="preserve"> Section 30-12. – List of definitions. is amended to </w:t>
      </w:r>
      <w:r>
        <w:rPr>
          <w:rFonts w:ascii="Arial" w:hAnsi="Arial" w:cs="Arial"/>
          <w:iCs/>
        </w:rPr>
        <w:t>clarify the definition of a restaurant</w:t>
      </w:r>
      <w:r w:rsidRPr="00AA2172">
        <w:rPr>
          <w:rFonts w:ascii="Arial" w:hAnsi="Arial" w:cs="Arial"/>
          <w:iCs/>
        </w:rPr>
        <w:t>; and</w:t>
      </w:r>
    </w:p>
    <w:p w14:paraId="04F70647" w14:textId="77777777" w:rsidR="003B6D72" w:rsidRPr="00AA2172" w:rsidRDefault="003B6D72" w:rsidP="003B6D72">
      <w:pPr>
        <w:ind w:firstLine="720"/>
        <w:rPr>
          <w:rFonts w:ascii="Arial" w:hAnsi="Arial" w:cs="Arial"/>
          <w:iCs/>
        </w:rPr>
      </w:pPr>
    </w:p>
    <w:p w14:paraId="13B8772F" w14:textId="77777777" w:rsidR="003B6D72" w:rsidRDefault="003B6D72" w:rsidP="003B6D72">
      <w:pPr>
        <w:ind w:firstLine="720"/>
        <w:rPr>
          <w:rFonts w:ascii="Arial" w:hAnsi="Arial" w:cs="Arial"/>
          <w:iCs/>
        </w:rPr>
      </w:pPr>
      <w:r w:rsidRPr="00AA2172">
        <w:rPr>
          <w:rFonts w:ascii="Arial" w:hAnsi="Arial" w:cs="Arial"/>
          <w:b/>
          <w:bCs/>
          <w:iCs/>
        </w:rPr>
        <w:t>WHEREAS,</w:t>
      </w:r>
      <w:r w:rsidRPr="00AA2172">
        <w:rPr>
          <w:rFonts w:ascii="Arial" w:hAnsi="Arial" w:cs="Arial"/>
          <w:iCs/>
        </w:rPr>
        <w:t xml:space="preserve"> Section 30-</w:t>
      </w:r>
      <w:r>
        <w:rPr>
          <w:rFonts w:ascii="Arial" w:hAnsi="Arial" w:cs="Arial"/>
          <w:iCs/>
        </w:rPr>
        <w:t>100</w:t>
      </w:r>
      <w:r w:rsidRPr="00AA2172">
        <w:rPr>
          <w:rFonts w:ascii="Arial" w:hAnsi="Arial" w:cs="Arial"/>
          <w:iCs/>
        </w:rPr>
        <w:t xml:space="preserve">. – </w:t>
      </w:r>
      <w:r>
        <w:rPr>
          <w:rFonts w:ascii="Arial" w:hAnsi="Arial" w:cs="Arial"/>
          <w:iCs/>
        </w:rPr>
        <w:t>Reserved</w:t>
      </w:r>
      <w:r w:rsidRPr="00AA2172">
        <w:rPr>
          <w:rFonts w:ascii="Arial" w:hAnsi="Arial" w:cs="Arial"/>
          <w:iCs/>
        </w:rPr>
        <w:t xml:space="preserve">. is amended to include </w:t>
      </w:r>
      <w:r>
        <w:rPr>
          <w:rFonts w:ascii="Arial" w:hAnsi="Arial" w:cs="Arial"/>
          <w:iCs/>
        </w:rPr>
        <w:t>projects subject to an administrative site plan amendment</w:t>
      </w:r>
      <w:r w:rsidRPr="00AA2172">
        <w:rPr>
          <w:rFonts w:ascii="Arial" w:hAnsi="Arial" w:cs="Arial"/>
          <w:iCs/>
        </w:rPr>
        <w:t>; and</w:t>
      </w:r>
    </w:p>
    <w:p w14:paraId="26C1120E" w14:textId="77777777" w:rsidR="003B6D72" w:rsidRDefault="003B6D72" w:rsidP="003B6D72">
      <w:pPr>
        <w:ind w:firstLine="720"/>
        <w:rPr>
          <w:rFonts w:ascii="Arial" w:hAnsi="Arial" w:cs="Arial"/>
          <w:iCs/>
        </w:rPr>
      </w:pPr>
    </w:p>
    <w:p w14:paraId="57DE5D9B" w14:textId="77777777" w:rsidR="003B6D72" w:rsidRPr="00AA2172" w:rsidRDefault="003B6D72" w:rsidP="003B6D72">
      <w:pPr>
        <w:ind w:firstLine="720"/>
        <w:rPr>
          <w:rFonts w:ascii="Arial" w:hAnsi="Arial" w:cs="Arial"/>
          <w:iCs/>
        </w:rPr>
      </w:pPr>
      <w:r w:rsidRPr="00AA2172">
        <w:rPr>
          <w:rFonts w:ascii="Arial" w:hAnsi="Arial" w:cs="Arial"/>
          <w:b/>
          <w:bCs/>
          <w:iCs/>
        </w:rPr>
        <w:t>WHEREAS,</w:t>
      </w:r>
      <w:r w:rsidRPr="00AA2172">
        <w:rPr>
          <w:rFonts w:ascii="Arial" w:hAnsi="Arial" w:cs="Arial"/>
          <w:iCs/>
        </w:rPr>
        <w:t xml:space="preserve"> Section 30-</w:t>
      </w:r>
      <w:r>
        <w:rPr>
          <w:rFonts w:ascii="Arial" w:hAnsi="Arial" w:cs="Arial"/>
          <w:iCs/>
        </w:rPr>
        <w:t>110</w:t>
      </w:r>
      <w:r w:rsidRPr="00AA2172">
        <w:rPr>
          <w:rFonts w:ascii="Arial" w:hAnsi="Arial" w:cs="Arial"/>
          <w:iCs/>
        </w:rPr>
        <w:t xml:space="preserve">. – </w:t>
      </w:r>
      <w:r>
        <w:rPr>
          <w:rFonts w:ascii="Arial" w:hAnsi="Arial" w:cs="Arial"/>
          <w:iCs/>
        </w:rPr>
        <w:t>Reserved</w:t>
      </w:r>
      <w:r w:rsidRPr="00AA2172">
        <w:rPr>
          <w:rFonts w:ascii="Arial" w:hAnsi="Arial" w:cs="Arial"/>
          <w:iCs/>
        </w:rPr>
        <w:t xml:space="preserve">. is amended to include </w:t>
      </w:r>
      <w:r>
        <w:rPr>
          <w:rFonts w:ascii="Arial" w:hAnsi="Arial" w:cs="Arial"/>
          <w:iCs/>
        </w:rPr>
        <w:t>projects subject to an administrative site plan modification</w:t>
      </w:r>
      <w:r w:rsidRPr="00AA2172">
        <w:rPr>
          <w:rFonts w:ascii="Arial" w:hAnsi="Arial" w:cs="Arial"/>
          <w:iCs/>
        </w:rPr>
        <w:t>; and</w:t>
      </w:r>
    </w:p>
    <w:p w14:paraId="08B9D7D5" w14:textId="77777777" w:rsidR="003B6D72" w:rsidRPr="00AA2172" w:rsidRDefault="003B6D72" w:rsidP="003B6D72">
      <w:pPr>
        <w:ind w:firstLine="720"/>
        <w:rPr>
          <w:rFonts w:ascii="Arial" w:hAnsi="Arial" w:cs="Arial"/>
          <w:iCs/>
        </w:rPr>
      </w:pPr>
    </w:p>
    <w:p w14:paraId="5C99B5A8" w14:textId="77777777" w:rsidR="003B6D72" w:rsidRDefault="003B6D72" w:rsidP="003B6D72">
      <w:pPr>
        <w:ind w:firstLine="720"/>
        <w:rPr>
          <w:rFonts w:ascii="Arial" w:hAnsi="Arial" w:cs="Arial"/>
          <w:iCs/>
        </w:rPr>
      </w:pPr>
      <w:r w:rsidRPr="00AA2172">
        <w:rPr>
          <w:rFonts w:ascii="Arial" w:hAnsi="Arial" w:cs="Arial"/>
          <w:b/>
          <w:bCs/>
          <w:iCs/>
        </w:rPr>
        <w:t>WHEREAS,</w:t>
      </w:r>
      <w:r w:rsidRPr="00AA2172">
        <w:rPr>
          <w:rFonts w:ascii="Arial" w:hAnsi="Arial" w:cs="Arial"/>
          <w:iCs/>
        </w:rPr>
        <w:t xml:space="preserve"> Section 30-</w:t>
      </w:r>
      <w:r>
        <w:rPr>
          <w:rFonts w:ascii="Arial" w:hAnsi="Arial" w:cs="Arial"/>
          <w:iCs/>
        </w:rPr>
        <w:t>125</w:t>
      </w:r>
      <w:r w:rsidRPr="00AA2172">
        <w:rPr>
          <w:rFonts w:ascii="Arial" w:hAnsi="Arial" w:cs="Arial"/>
          <w:iCs/>
        </w:rPr>
        <w:t xml:space="preserve">. – </w:t>
      </w:r>
      <w:r>
        <w:rPr>
          <w:rFonts w:ascii="Arial" w:hAnsi="Arial" w:cs="Arial"/>
          <w:iCs/>
        </w:rPr>
        <w:t>Purpose</w:t>
      </w:r>
      <w:r w:rsidRPr="00AA2172">
        <w:rPr>
          <w:rFonts w:ascii="Arial" w:hAnsi="Arial" w:cs="Arial"/>
          <w:iCs/>
        </w:rPr>
        <w:t xml:space="preserve">. is amended </w:t>
      </w:r>
      <w:r>
        <w:rPr>
          <w:rFonts w:ascii="Arial" w:hAnsi="Arial" w:cs="Arial"/>
          <w:iCs/>
        </w:rPr>
        <w:t>remove requirements for a design review amendment</w:t>
      </w:r>
      <w:r w:rsidRPr="00AA2172">
        <w:rPr>
          <w:rFonts w:ascii="Arial" w:hAnsi="Arial" w:cs="Arial"/>
          <w:iCs/>
        </w:rPr>
        <w:t>; and</w:t>
      </w:r>
    </w:p>
    <w:p w14:paraId="0FDADF7A" w14:textId="77777777" w:rsidR="003B6D72" w:rsidRDefault="003B6D72" w:rsidP="003B6D72">
      <w:pPr>
        <w:ind w:firstLine="720"/>
        <w:rPr>
          <w:rFonts w:ascii="Arial" w:hAnsi="Arial" w:cs="Arial"/>
          <w:iCs/>
        </w:rPr>
      </w:pPr>
    </w:p>
    <w:p w14:paraId="5ABBFEF2" w14:textId="77777777" w:rsidR="003B6D72" w:rsidRDefault="003B6D72" w:rsidP="003B6D72">
      <w:pPr>
        <w:ind w:firstLine="720"/>
        <w:rPr>
          <w:rFonts w:ascii="Arial" w:hAnsi="Arial" w:cs="Arial"/>
          <w:iCs/>
        </w:rPr>
      </w:pPr>
      <w:r w:rsidRPr="00AA2172">
        <w:rPr>
          <w:rFonts w:ascii="Arial" w:hAnsi="Arial" w:cs="Arial"/>
          <w:b/>
          <w:bCs/>
          <w:iCs/>
        </w:rPr>
        <w:t>WHEREAS,</w:t>
      </w:r>
      <w:r w:rsidRPr="00AA2172">
        <w:rPr>
          <w:rFonts w:ascii="Arial" w:hAnsi="Arial" w:cs="Arial"/>
          <w:iCs/>
        </w:rPr>
        <w:t xml:space="preserve"> Section 30-</w:t>
      </w:r>
      <w:r>
        <w:rPr>
          <w:rFonts w:ascii="Arial" w:hAnsi="Arial" w:cs="Arial"/>
          <w:iCs/>
        </w:rPr>
        <w:t>128</w:t>
      </w:r>
      <w:r w:rsidRPr="00AA2172">
        <w:rPr>
          <w:rFonts w:ascii="Arial" w:hAnsi="Arial" w:cs="Arial"/>
          <w:iCs/>
        </w:rPr>
        <w:t xml:space="preserve">. – </w:t>
      </w:r>
      <w:r>
        <w:rPr>
          <w:rFonts w:ascii="Arial" w:hAnsi="Arial" w:cs="Arial"/>
          <w:iCs/>
        </w:rPr>
        <w:t>Reserved</w:t>
      </w:r>
      <w:r w:rsidRPr="00AA2172">
        <w:rPr>
          <w:rFonts w:ascii="Arial" w:hAnsi="Arial" w:cs="Arial"/>
          <w:iCs/>
        </w:rPr>
        <w:t xml:space="preserve">. is amended to include </w:t>
      </w:r>
      <w:r>
        <w:rPr>
          <w:rFonts w:ascii="Arial" w:hAnsi="Arial" w:cs="Arial"/>
          <w:iCs/>
        </w:rPr>
        <w:t>projects subject to a design review amendment</w:t>
      </w:r>
      <w:r w:rsidRPr="00AA2172">
        <w:rPr>
          <w:rFonts w:ascii="Arial" w:hAnsi="Arial" w:cs="Arial"/>
          <w:iCs/>
        </w:rPr>
        <w:t>; and</w:t>
      </w:r>
    </w:p>
    <w:p w14:paraId="79306985" w14:textId="77777777" w:rsidR="003B6D72" w:rsidRDefault="003B6D72" w:rsidP="003B6D72">
      <w:pPr>
        <w:ind w:firstLine="720"/>
        <w:rPr>
          <w:rFonts w:ascii="Arial" w:hAnsi="Arial" w:cs="Arial"/>
          <w:iCs/>
        </w:rPr>
      </w:pPr>
    </w:p>
    <w:p w14:paraId="514D0AD4" w14:textId="77777777" w:rsidR="003B6D72" w:rsidRDefault="003B6D72" w:rsidP="003B6D72">
      <w:pPr>
        <w:ind w:firstLine="720"/>
        <w:rPr>
          <w:rFonts w:ascii="Arial" w:hAnsi="Arial" w:cs="Arial"/>
          <w:iCs/>
        </w:rPr>
      </w:pPr>
      <w:r w:rsidRPr="00AA2172">
        <w:rPr>
          <w:rFonts w:ascii="Arial" w:hAnsi="Arial" w:cs="Arial"/>
          <w:b/>
          <w:bCs/>
          <w:iCs/>
        </w:rPr>
        <w:t>WHEREAS,</w:t>
      </w:r>
      <w:r w:rsidRPr="00AA2172">
        <w:rPr>
          <w:rFonts w:ascii="Arial" w:hAnsi="Arial" w:cs="Arial"/>
          <w:iCs/>
        </w:rPr>
        <w:t xml:space="preserve"> Section 30-</w:t>
      </w:r>
      <w:r>
        <w:rPr>
          <w:rFonts w:ascii="Arial" w:hAnsi="Arial" w:cs="Arial"/>
          <w:iCs/>
        </w:rPr>
        <w:t>139</w:t>
      </w:r>
      <w:r w:rsidRPr="00AA2172">
        <w:rPr>
          <w:rFonts w:ascii="Arial" w:hAnsi="Arial" w:cs="Arial"/>
          <w:iCs/>
        </w:rPr>
        <w:t xml:space="preserve">. – </w:t>
      </w:r>
      <w:r>
        <w:rPr>
          <w:rFonts w:ascii="Arial" w:hAnsi="Arial" w:cs="Arial"/>
          <w:iCs/>
        </w:rPr>
        <w:t>Reserved</w:t>
      </w:r>
      <w:r w:rsidRPr="00AA2172">
        <w:rPr>
          <w:rFonts w:ascii="Arial" w:hAnsi="Arial" w:cs="Arial"/>
          <w:iCs/>
        </w:rPr>
        <w:t xml:space="preserve">. is amended to include </w:t>
      </w:r>
      <w:r>
        <w:rPr>
          <w:rFonts w:ascii="Arial" w:hAnsi="Arial" w:cs="Arial"/>
          <w:iCs/>
        </w:rPr>
        <w:t>projects subject to a design review modification</w:t>
      </w:r>
      <w:r w:rsidRPr="00AA2172">
        <w:rPr>
          <w:rFonts w:ascii="Arial" w:hAnsi="Arial" w:cs="Arial"/>
          <w:iCs/>
        </w:rPr>
        <w:t>; and</w:t>
      </w:r>
    </w:p>
    <w:p w14:paraId="13A53611" w14:textId="77777777" w:rsidR="003B6D72" w:rsidRDefault="003B6D72" w:rsidP="003B6D72">
      <w:pPr>
        <w:ind w:firstLine="720"/>
        <w:rPr>
          <w:rFonts w:ascii="Arial" w:hAnsi="Arial" w:cs="Arial"/>
          <w:iCs/>
        </w:rPr>
      </w:pPr>
    </w:p>
    <w:p w14:paraId="4417F5DA" w14:textId="77777777" w:rsidR="003B6D72" w:rsidRDefault="003B6D72" w:rsidP="003B6D72">
      <w:pPr>
        <w:ind w:firstLine="720"/>
        <w:rPr>
          <w:rFonts w:ascii="Arial" w:hAnsi="Arial" w:cs="Arial"/>
          <w:iCs/>
        </w:rPr>
      </w:pPr>
      <w:r w:rsidRPr="00AA2172">
        <w:rPr>
          <w:rFonts w:ascii="Arial" w:hAnsi="Arial" w:cs="Arial"/>
          <w:b/>
          <w:bCs/>
          <w:iCs/>
        </w:rPr>
        <w:t>WHEREAS,</w:t>
      </w:r>
      <w:r w:rsidRPr="00AA2172">
        <w:rPr>
          <w:rFonts w:ascii="Arial" w:hAnsi="Arial" w:cs="Arial"/>
          <w:iCs/>
        </w:rPr>
        <w:t xml:space="preserve"> Section 30-</w:t>
      </w:r>
      <w:r>
        <w:rPr>
          <w:rFonts w:ascii="Arial" w:hAnsi="Arial" w:cs="Arial"/>
          <w:iCs/>
        </w:rPr>
        <w:t>256</w:t>
      </w:r>
      <w:r w:rsidRPr="00AA2172">
        <w:rPr>
          <w:rFonts w:ascii="Arial" w:hAnsi="Arial" w:cs="Arial"/>
          <w:iCs/>
        </w:rPr>
        <w:t xml:space="preserve">. – </w:t>
      </w:r>
      <w:r>
        <w:rPr>
          <w:rFonts w:ascii="Arial" w:hAnsi="Arial" w:cs="Arial"/>
          <w:iCs/>
        </w:rPr>
        <w:t>Types of temporary use applications and conditions</w:t>
      </w:r>
      <w:r w:rsidRPr="00AA2172">
        <w:rPr>
          <w:rFonts w:ascii="Arial" w:hAnsi="Arial" w:cs="Arial"/>
          <w:iCs/>
        </w:rPr>
        <w:t xml:space="preserve">. is amended to </w:t>
      </w:r>
      <w:r>
        <w:rPr>
          <w:rFonts w:ascii="Arial" w:hAnsi="Arial" w:cs="Arial"/>
          <w:iCs/>
        </w:rPr>
        <w:t>allow temporary commercial buildings on the site of an existing commercial business during reconstruction or remodeling</w:t>
      </w:r>
      <w:r w:rsidRPr="00AA2172">
        <w:rPr>
          <w:rFonts w:ascii="Arial" w:hAnsi="Arial" w:cs="Arial"/>
          <w:iCs/>
        </w:rPr>
        <w:t>; and</w:t>
      </w:r>
    </w:p>
    <w:p w14:paraId="663F9791" w14:textId="77777777" w:rsidR="003B6D72" w:rsidRDefault="003B6D72" w:rsidP="003B6D72">
      <w:pPr>
        <w:ind w:firstLine="720"/>
        <w:rPr>
          <w:rFonts w:ascii="Arial" w:hAnsi="Arial" w:cs="Arial"/>
          <w:iCs/>
        </w:rPr>
      </w:pPr>
    </w:p>
    <w:p w14:paraId="30A67AAE" w14:textId="60AB1F67" w:rsidR="003B6D72" w:rsidRDefault="003B6D72" w:rsidP="003B6D72">
      <w:pPr>
        <w:ind w:firstLine="720"/>
        <w:rPr>
          <w:rFonts w:ascii="Arial" w:hAnsi="Arial" w:cs="Arial"/>
          <w:b/>
          <w:bCs/>
          <w:iCs/>
        </w:rPr>
      </w:pPr>
      <w:r>
        <w:rPr>
          <w:rFonts w:ascii="Arial" w:hAnsi="Arial" w:cs="Arial"/>
          <w:b/>
          <w:bCs/>
          <w:iCs/>
        </w:rPr>
        <w:t xml:space="preserve">WHEREAS, </w:t>
      </w:r>
      <w:r w:rsidRPr="004D5E34">
        <w:rPr>
          <w:rFonts w:ascii="Arial" w:hAnsi="Arial" w:cs="Arial"/>
          <w:iCs/>
        </w:rPr>
        <w:t>Section 30-310. – Authority</w:t>
      </w:r>
      <w:r w:rsidR="00415D77">
        <w:rPr>
          <w:rFonts w:ascii="Arial" w:hAnsi="Arial" w:cs="Arial"/>
          <w:iCs/>
        </w:rPr>
        <w:t>.</w:t>
      </w:r>
      <w:r w:rsidRPr="004D5E34">
        <w:rPr>
          <w:rFonts w:ascii="Arial" w:hAnsi="Arial" w:cs="Arial"/>
          <w:iCs/>
        </w:rPr>
        <w:t xml:space="preserve"> is amended to authorize the Director of Planning to approve time extensions for tentative tract maps; and</w:t>
      </w:r>
    </w:p>
    <w:p w14:paraId="7DBD395A" w14:textId="77777777" w:rsidR="003B6D72" w:rsidRDefault="003B6D72" w:rsidP="003B6D72">
      <w:pPr>
        <w:ind w:firstLine="720"/>
        <w:rPr>
          <w:rFonts w:ascii="Arial" w:hAnsi="Arial" w:cs="Arial"/>
          <w:b/>
          <w:bCs/>
          <w:iCs/>
        </w:rPr>
      </w:pPr>
    </w:p>
    <w:p w14:paraId="5F4E3139" w14:textId="77777777" w:rsidR="003B6D72" w:rsidRDefault="003B6D72" w:rsidP="003B6D72">
      <w:pPr>
        <w:ind w:firstLine="720"/>
        <w:rPr>
          <w:rFonts w:ascii="Arial" w:hAnsi="Arial" w:cs="Arial"/>
          <w:iCs/>
        </w:rPr>
      </w:pPr>
      <w:r w:rsidRPr="00AA2172">
        <w:rPr>
          <w:rFonts w:ascii="Arial" w:hAnsi="Arial" w:cs="Arial"/>
          <w:b/>
          <w:bCs/>
          <w:iCs/>
        </w:rPr>
        <w:t>WHEREAS,</w:t>
      </w:r>
      <w:r w:rsidRPr="00AA2172">
        <w:rPr>
          <w:rFonts w:ascii="Arial" w:hAnsi="Arial" w:cs="Arial"/>
          <w:iCs/>
        </w:rPr>
        <w:t xml:space="preserve"> </w:t>
      </w:r>
      <w:r>
        <w:rPr>
          <w:rFonts w:ascii="Arial" w:hAnsi="Arial" w:cs="Arial"/>
          <w:iCs/>
        </w:rPr>
        <w:t>Table 30-359.A.</w:t>
      </w:r>
      <w:r w:rsidRPr="00AA2172">
        <w:rPr>
          <w:rFonts w:ascii="Arial" w:hAnsi="Arial" w:cs="Arial"/>
          <w:iCs/>
        </w:rPr>
        <w:t xml:space="preserve"> – </w:t>
      </w:r>
      <w:r>
        <w:rPr>
          <w:rFonts w:ascii="Arial" w:hAnsi="Arial" w:cs="Arial"/>
          <w:iCs/>
        </w:rPr>
        <w:t>Land Uses</w:t>
      </w:r>
      <w:r w:rsidRPr="00AA2172">
        <w:rPr>
          <w:rFonts w:ascii="Arial" w:hAnsi="Arial" w:cs="Arial"/>
          <w:iCs/>
        </w:rPr>
        <w:t xml:space="preserve">. is amended to </w:t>
      </w:r>
      <w:r>
        <w:rPr>
          <w:rFonts w:ascii="Arial" w:hAnsi="Arial" w:cs="Arial"/>
          <w:iCs/>
        </w:rPr>
        <w:t>revise land uses related to restaurants and alcohol sales</w:t>
      </w:r>
      <w:r w:rsidRPr="00AA2172">
        <w:rPr>
          <w:rFonts w:ascii="Arial" w:hAnsi="Arial" w:cs="Arial"/>
          <w:iCs/>
        </w:rPr>
        <w:t>; and</w:t>
      </w:r>
    </w:p>
    <w:p w14:paraId="55C3378A" w14:textId="77777777" w:rsidR="003B6D72" w:rsidRDefault="003B6D72" w:rsidP="003B6D72">
      <w:pPr>
        <w:ind w:firstLine="720"/>
        <w:rPr>
          <w:rFonts w:ascii="Arial" w:hAnsi="Arial" w:cs="Arial"/>
          <w:iCs/>
        </w:rPr>
      </w:pPr>
    </w:p>
    <w:p w14:paraId="3D368F30" w14:textId="77777777" w:rsidR="003B6D72" w:rsidRDefault="003B6D72" w:rsidP="003B6D72">
      <w:pPr>
        <w:ind w:firstLine="720"/>
        <w:rPr>
          <w:rFonts w:ascii="Arial" w:hAnsi="Arial" w:cs="Arial"/>
          <w:iCs/>
        </w:rPr>
      </w:pPr>
      <w:r w:rsidRPr="00AA2172">
        <w:rPr>
          <w:rFonts w:ascii="Arial" w:hAnsi="Arial" w:cs="Arial"/>
          <w:b/>
          <w:bCs/>
          <w:iCs/>
        </w:rPr>
        <w:t>WHEREAS,</w:t>
      </w:r>
      <w:r w:rsidRPr="00AA2172">
        <w:rPr>
          <w:rFonts w:ascii="Arial" w:hAnsi="Arial" w:cs="Arial"/>
          <w:iCs/>
        </w:rPr>
        <w:t xml:space="preserve"> Section 30-</w:t>
      </w:r>
      <w:r>
        <w:rPr>
          <w:rFonts w:ascii="Arial" w:hAnsi="Arial" w:cs="Arial"/>
          <w:iCs/>
        </w:rPr>
        <w:t>360</w:t>
      </w:r>
      <w:r w:rsidRPr="00AA2172">
        <w:rPr>
          <w:rFonts w:ascii="Arial" w:hAnsi="Arial" w:cs="Arial"/>
          <w:iCs/>
        </w:rPr>
        <w:t xml:space="preserve">. – </w:t>
      </w:r>
      <w:r>
        <w:rPr>
          <w:rFonts w:ascii="Arial" w:hAnsi="Arial" w:cs="Arial"/>
          <w:iCs/>
        </w:rPr>
        <w:t>Special use regulation</w:t>
      </w:r>
      <w:r w:rsidRPr="00AA2172">
        <w:rPr>
          <w:rFonts w:ascii="Arial" w:hAnsi="Arial" w:cs="Arial"/>
          <w:iCs/>
        </w:rPr>
        <w:t xml:space="preserve">. is amended to include </w:t>
      </w:r>
      <w:r>
        <w:rPr>
          <w:rFonts w:ascii="Arial" w:hAnsi="Arial" w:cs="Arial"/>
          <w:iCs/>
        </w:rPr>
        <w:t>operational standards for restaurants serving alcohol</w:t>
      </w:r>
      <w:r w:rsidRPr="00AA2172">
        <w:rPr>
          <w:rFonts w:ascii="Arial" w:hAnsi="Arial" w:cs="Arial"/>
          <w:iCs/>
        </w:rPr>
        <w:t>; and</w:t>
      </w:r>
    </w:p>
    <w:p w14:paraId="711FE70C" w14:textId="77777777" w:rsidR="003B6D72" w:rsidRDefault="003B6D72" w:rsidP="003B6D72">
      <w:pPr>
        <w:ind w:firstLine="720"/>
        <w:rPr>
          <w:rFonts w:ascii="Arial" w:hAnsi="Arial" w:cs="Arial"/>
          <w:iCs/>
        </w:rPr>
      </w:pPr>
    </w:p>
    <w:p w14:paraId="6FEFA38E" w14:textId="77777777" w:rsidR="003B6D72" w:rsidRDefault="003B6D72" w:rsidP="003B6D72">
      <w:pPr>
        <w:ind w:firstLine="720"/>
        <w:rPr>
          <w:rFonts w:ascii="Arial" w:hAnsi="Arial" w:cs="Arial"/>
          <w:iCs/>
        </w:rPr>
      </w:pPr>
      <w:r w:rsidRPr="00AA2172">
        <w:rPr>
          <w:rFonts w:ascii="Arial" w:hAnsi="Arial" w:cs="Arial"/>
          <w:b/>
          <w:bCs/>
          <w:iCs/>
        </w:rPr>
        <w:t>WHEREAS,</w:t>
      </w:r>
      <w:r w:rsidRPr="00AA2172">
        <w:rPr>
          <w:rFonts w:ascii="Arial" w:hAnsi="Arial" w:cs="Arial"/>
          <w:iCs/>
        </w:rPr>
        <w:t xml:space="preserve"> Section 30-</w:t>
      </w:r>
      <w:r>
        <w:rPr>
          <w:rFonts w:ascii="Arial" w:hAnsi="Arial" w:cs="Arial"/>
          <w:iCs/>
        </w:rPr>
        <w:t>447</w:t>
      </w:r>
      <w:r w:rsidRPr="00AA2172">
        <w:rPr>
          <w:rFonts w:ascii="Arial" w:hAnsi="Arial" w:cs="Arial"/>
          <w:iCs/>
        </w:rPr>
        <w:t xml:space="preserve">. – </w:t>
      </w:r>
      <w:r>
        <w:rPr>
          <w:rFonts w:ascii="Arial" w:hAnsi="Arial" w:cs="Arial"/>
          <w:iCs/>
        </w:rPr>
        <w:t>Residential development standards</w:t>
      </w:r>
      <w:r w:rsidRPr="00AA2172">
        <w:rPr>
          <w:rFonts w:ascii="Arial" w:hAnsi="Arial" w:cs="Arial"/>
          <w:iCs/>
        </w:rPr>
        <w:t xml:space="preserve">. is amended to </w:t>
      </w:r>
      <w:r>
        <w:rPr>
          <w:rFonts w:ascii="Arial" w:hAnsi="Arial" w:cs="Arial"/>
          <w:iCs/>
        </w:rPr>
        <w:t>remove the limitation on the number of bedrooms per residential unit in the R-4 zoning district</w:t>
      </w:r>
      <w:r w:rsidRPr="00AA2172">
        <w:rPr>
          <w:rFonts w:ascii="Arial" w:hAnsi="Arial" w:cs="Arial"/>
          <w:iCs/>
        </w:rPr>
        <w:t>; and</w:t>
      </w:r>
    </w:p>
    <w:p w14:paraId="57626383" w14:textId="77777777" w:rsidR="003B6D72" w:rsidRDefault="003B6D72" w:rsidP="003B6D72">
      <w:pPr>
        <w:ind w:firstLine="720"/>
        <w:rPr>
          <w:rFonts w:ascii="Arial" w:hAnsi="Arial" w:cs="Arial"/>
          <w:iCs/>
        </w:rPr>
      </w:pPr>
    </w:p>
    <w:p w14:paraId="74908C34" w14:textId="77777777" w:rsidR="003B6D72" w:rsidRDefault="003B6D72" w:rsidP="003B6D72">
      <w:pPr>
        <w:ind w:firstLine="720"/>
        <w:rPr>
          <w:rFonts w:ascii="Arial" w:hAnsi="Arial" w:cs="Arial"/>
          <w:iCs/>
        </w:rPr>
      </w:pPr>
      <w:r w:rsidRPr="00AA2172">
        <w:rPr>
          <w:rFonts w:ascii="Arial" w:hAnsi="Arial" w:cs="Arial"/>
          <w:b/>
          <w:bCs/>
          <w:iCs/>
        </w:rPr>
        <w:t>WHEREAS,</w:t>
      </w:r>
      <w:r w:rsidRPr="00AA2172">
        <w:rPr>
          <w:rFonts w:ascii="Arial" w:hAnsi="Arial" w:cs="Arial"/>
          <w:iCs/>
        </w:rPr>
        <w:t xml:space="preserve"> Section 30-</w:t>
      </w:r>
      <w:r>
        <w:rPr>
          <w:rFonts w:ascii="Arial" w:hAnsi="Arial" w:cs="Arial"/>
          <w:iCs/>
        </w:rPr>
        <w:t>448</w:t>
      </w:r>
      <w:r w:rsidRPr="00AA2172">
        <w:rPr>
          <w:rFonts w:ascii="Arial" w:hAnsi="Arial" w:cs="Arial"/>
          <w:iCs/>
        </w:rPr>
        <w:t xml:space="preserve">. – </w:t>
      </w:r>
      <w:r>
        <w:rPr>
          <w:rFonts w:ascii="Arial" w:hAnsi="Arial" w:cs="Arial"/>
          <w:iCs/>
        </w:rPr>
        <w:t>Multiple-family building separation requirement</w:t>
      </w:r>
      <w:r w:rsidRPr="00AA2172">
        <w:rPr>
          <w:rFonts w:ascii="Arial" w:hAnsi="Arial" w:cs="Arial"/>
          <w:iCs/>
        </w:rPr>
        <w:t xml:space="preserve">. is amended to </w:t>
      </w:r>
      <w:r>
        <w:rPr>
          <w:rFonts w:ascii="Arial" w:hAnsi="Arial" w:cs="Arial"/>
          <w:iCs/>
        </w:rPr>
        <w:t>include a provision for building separation from the R-1 zoning district for development in the R-4 Overlay district</w:t>
      </w:r>
      <w:r w:rsidRPr="00AA2172">
        <w:rPr>
          <w:rFonts w:ascii="Arial" w:hAnsi="Arial" w:cs="Arial"/>
          <w:iCs/>
        </w:rPr>
        <w:t>; and</w:t>
      </w:r>
    </w:p>
    <w:p w14:paraId="685F8B24" w14:textId="77777777" w:rsidR="003B6D72" w:rsidRDefault="003B6D72" w:rsidP="003B6D72">
      <w:pPr>
        <w:ind w:firstLine="720"/>
        <w:rPr>
          <w:rFonts w:ascii="Arial" w:hAnsi="Arial" w:cs="Arial"/>
          <w:iCs/>
        </w:rPr>
      </w:pPr>
    </w:p>
    <w:p w14:paraId="3469E5C8" w14:textId="77777777" w:rsidR="003B6D72" w:rsidRDefault="003B6D72" w:rsidP="003B6D72">
      <w:pPr>
        <w:ind w:firstLine="720"/>
        <w:rPr>
          <w:rFonts w:ascii="Arial" w:hAnsi="Arial" w:cs="Arial"/>
          <w:iCs/>
        </w:rPr>
      </w:pPr>
      <w:r w:rsidRPr="00AA2172">
        <w:rPr>
          <w:rFonts w:ascii="Arial" w:hAnsi="Arial" w:cs="Arial"/>
          <w:b/>
          <w:bCs/>
          <w:iCs/>
        </w:rPr>
        <w:t>WHEREAS,</w:t>
      </w:r>
      <w:r w:rsidRPr="00AA2172">
        <w:rPr>
          <w:rFonts w:ascii="Arial" w:hAnsi="Arial" w:cs="Arial"/>
          <w:iCs/>
        </w:rPr>
        <w:t xml:space="preserve"> Section 30-</w:t>
      </w:r>
      <w:r>
        <w:rPr>
          <w:rFonts w:ascii="Arial" w:hAnsi="Arial" w:cs="Arial"/>
          <w:iCs/>
        </w:rPr>
        <w:t>491</w:t>
      </w:r>
      <w:r w:rsidRPr="00AA2172">
        <w:rPr>
          <w:rFonts w:ascii="Arial" w:hAnsi="Arial" w:cs="Arial"/>
          <w:iCs/>
        </w:rPr>
        <w:t xml:space="preserve">. – </w:t>
      </w:r>
      <w:r>
        <w:rPr>
          <w:rFonts w:ascii="Arial" w:hAnsi="Arial" w:cs="Arial"/>
          <w:iCs/>
        </w:rPr>
        <w:t>Special use regulations*</w:t>
      </w:r>
      <w:r w:rsidRPr="00AA2172">
        <w:rPr>
          <w:rFonts w:ascii="Arial" w:hAnsi="Arial" w:cs="Arial"/>
          <w:iCs/>
        </w:rPr>
        <w:t xml:space="preserve">. is amended to include </w:t>
      </w:r>
      <w:r>
        <w:rPr>
          <w:rFonts w:ascii="Arial" w:hAnsi="Arial" w:cs="Arial"/>
          <w:iCs/>
        </w:rPr>
        <w:t>operational standards for restaurants serving alcohol</w:t>
      </w:r>
      <w:r w:rsidRPr="00AA2172">
        <w:rPr>
          <w:rFonts w:ascii="Arial" w:hAnsi="Arial" w:cs="Arial"/>
          <w:iCs/>
        </w:rPr>
        <w:t>; and</w:t>
      </w:r>
    </w:p>
    <w:p w14:paraId="5DA0ED3D" w14:textId="77777777" w:rsidR="003B6D72" w:rsidRDefault="003B6D72" w:rsidP="003B6D72">
      <w:pPr>
        <w:ind w:firstLine="720"/>
        <w:rPr>
          <w:rFonts w:ascii="Arial" w:hAnsi="Arial" w:cs="Arial"/>
          <w:iCs/>
        </w:rPr>
      </w:pPr>
    </w:p>
    <w:p w14:paraId="5FE5350F" w14:textId="77777777" w:rsidR="003B6D72" w:rsidRDefault="003B6D72" w:rsidP="003B6D72">
      <w:pPr>
        <w:ind w:firstLine="720"/>
        <w:rPr>
          <w:rFonts w:ascii="Arial" w:hAnsi="Arial" w:cs="Arial"/>
          <w:iCs/>
        </w:rPr>
      </w:pPr>
      <w:r w:rsidRPr="00AA2172">
        <w:rPr>
          <w:rFonts w:ascii="Arial" w:hAnsi="Arial" w:cs="Arial"/>
          <w:b/>
          <w:bCs/>
          <w:iCs/>
        </w:rPr>
        <w:lastRenderedPageBreak/>
        <w:t>WHEREAS,</w:t>
      </w:r>
      <w:r w:rsidRPr="00AA2172">
        <w:rPr>
          <w:rFonts w:ascii="Arial" w:hAnsi="Arial" w:cs="Arial"/>
          <w:iCs/>
        </w:rPr>
        <w:t xml:space="preserve"> Section </w:t>
      </w:r>
      <w:r>
        <w:rPr>
          <w:rFonts w:ascii="Arial" w:hAnsi="Arial" w:cs="Arial"/>
          <w:iCs/>
        </w:rPr>
        <w:t>33.30</w:t>
      </w:r>
      <w:r w:rsidRPr="00AA2172">
        <w:rPr>
          <w:rFonts w:ascii="Arial" w:hAnsi="Arial" w:cs="Arial"/>
          <w:iCs/>
        </w:rPr>
        <w:t xml:space="preserve">. – </w:t>
      </w:r>
      <w:r>
        <w:rPr>
          <w:rFonts w:ascii="Arial" w:hAnsi="Arial" w:cs="Arial"/>
          <w:iCs/>
        </w:rPr>
        <w:t>Additional operational regulations for storefront retail</w:t>
      </w:r>
      <w:r w:rsidRPr="00AA2172">
        <w:rPr>
          <w:rFonts w:ascii="Arial" w:hAnsi="Arial" w:cs="Arial"/>
          <w:iCs/>
        </w:rPr>
        <w:t xml:space="preserve">. is amended to </w:t>
      </w:r>
      <w:r>
        <w:rPr>
          <w:rFonts w:ascii="Arial" w:hAnsi="Arial" w:cs="Arial"/>
          <w:iCs/>
        </w:rPr>
        <w:t>explicitly allow curbside delivery on the site of cannabis storefront retail and to provide operational standards for such activity</w:t>
      </w:r>
      <w:r w:rsidRPr="00AA2172">
        <w:rPr>
          <w:rFonts w:ascii="Arial" w:hAnsi="Arial" w:cs="Arial"/>
          <w:iCs/>
        </w:rPr>
        <w:t>; and</w:t>
      </w:r>
    </w:p>
    <w:p w14:paraId="5E23C09E" w14:textId="77777777" w:rsidR="009B213A" w:rsidRPr="00F30882" w:rsidRDefault="009B213A" w:rsidP="009B213A">
      <w:pPr>
        <w:pStyle w:val="Title"/>
        <w:spacing w:after="0"/>
        <w:ind w:firstLine="720"/>
        <w:jc w:val="both"/>
        <w:rPr>
          <w:rFonts w:ascii="Arial" w:hAnsi="Arial" w:cs="Arial"/>
        </w:rPr>
      </w:pPr>
    </w:p>
    <w:p w14:paraId="629E3254" w14:textId="612B7F69" w:rsidR="00D01978" w:rsidRPr="00F30882" w:rsidRDefault="00D01978" w:rsidP="009B213A">
      <w:pPr>
        <w:pStyle w:val="Title"/>
        <w:spacing w:after="0"/>
        <w:ind w:firstLine="720"/>
        <w:jc w:val="both"/>
        <w:rPr>
          <w:rFonts w:ascii="Arial" w:hAnsi="Arial" w:cs="Arial"/>
          <w:b w:val="0"/>
          <w:bCs w:val="0"/>
        </w:rPr>
      </w:pPr>
      <w:r w:rsidRPr="00F30882">
        <w:rPr>
          <w:rFonts w:ascii="Arial" w:hAnsi="Arial" w:cs="Arial"/>
        </w:rPr>
        <w:t>WHEREAS,</w:t>
      </w:r>
      <w:r w:rsidRPr="00F30882">
        <w:rPr>
          <w:rFonts w:ascii="Arial" w:hAnsi="Arial" w:cs="Arial"/>
          <w:b w:val="0"/>
          <w:bCs w:val="0"/>
        </w:rPr>
        <w:t xml:space="preserve"> State law requires </w:t>
      </w:r>
      <w:r w:rsidR="00D82E5B" w:rsidRPr="00F30882">
        <w:rPr>
          <w:rFonts w:ascii="Arial" w:hAnsi="Arial" w:cs="Arial"/>
          <w:b w:val="0"/>
          <w:bCs w:val="0"/>
        </w:rPr>
        <w:t>z</w:t>
      </w:r>
      <w:r w:rsidRPr="00F30882">
        <w:rPr>
          <w:rFonts w:ascii="Arial" w:hAnsi="Arial" w:cs="Arial"/>
          <w:b w:val="0"/>
          <w:bCs w:val="0"/>
        </w:rPr>
        <w:t xml:space="preserve">oning regulations to be consistent with the </w:t>
      </w:r>
      <w:r w:rsidR="00D82E5B" w:rsidRPr="00F30882">
        <w:rPr>
          <w:rFonts w:ascii="Arial" w:hAnsi="Arial" w:cs="Arial"/>
          <w:b w:val="0"/>
          <w:bCs w:val="0"/>
        </w:rPr>
        <w:t>g</w:t>
      </w:r>
      <w:r w:rsidRPr="00F30882">
        <w:rPr>
          <w:rFonts w:ascii="Arial" w:hAnsi="Arial" w:cs="Arial"/>
          <w:b w:val="0"/>
          <w:bCs w:val="0"/>
        </w:rPr>
        <w:t xml:space="preserve">eneral </w:t>
      </w:r>
      <w:r w:rsidR="00D82E5B" w:rsidRPr="00F30882">
        <w:rPr>
          <w:rFonts w:ascii="Arial" w:hAnsi="Arial" w:cs="Arial"/>
          <w:b w:val="0"/>
          <w:bCs w:val="0"/>
        </w:rPr>
        <w:t>p</w:t>
      </w:r>
      <w:r w:rsidRPr="00F30882">
        <w:rPr>
          <w:rFonts w:ascii="Arial" w:hAnsi="Arial" w:cs="Arial"/>
          <w:b w:val="0"/>
          <w:bCs w:val="0"/>
        </w:rPr>
        <w:t xml:space="preserve">lan and therefore updating the Code would contribute to consistency with the General Plan; and </w:t>
      </w:r>
    </w:p>
    <w:p w14:paraId="3F79E15E" w14:textId="77777777" w:rsidR="009B213A" w:rsidRPr="00F30882" w:rsidRDefault="009B213A" w:rsidP="009B213A">
      <w:pPr>
        <w:pStyle w:val="Title"/>
        <w:spacing w:after="0"/>
        <w:ind w:firstLine="720"/>
        <w:jc w:val="both"/>
        <w:rPr>
          <w:rFonts w:ascii="Arial" w:hAnsi="Arial" w:cs="Arial"/>
          <w:b w:val="0"/>
          <w:bCs w:val="0"/>
        </w:rPr>
      </w:pPr>
    </w:p>
    <w:p w14:paraId="3A5321F6" w14:textId="675C5FF8" w:rsidR="00D01978" w:rsidRPr="00F30882" w:rsidRDefault="00D01978" w:rsidP="00D01978">
      <w:pPr>
        <w:pStyle w:val="Title"/>
        <w:spacing w:after="360"/>
        <w:ind w:firstLine="720"/>
        <w:jc w:val="both"/>
        <w:rPr>
          <w:rFonts w:ascii="Arial" w:hAnsi="Arial" w:cs="Arial"/>
          <w:b w:val="0"/>
          <w:bCs w:val="0"/>
        </w:rPr>
      </w:pPr>
      <w:r w:rsidRPr="00F30882">
        <w:rPr>
          <w:rFonts w:ascii="Arial" w:hAnsi="Arial" w:cs="Arial"/>
        </w:rPr>
        <w:t>WHEREAS,</w:t>
      </w:r>
      <w:r w:rsidRPr="00F30882">
        <w:rPr>
          <w:rFonts w:ascii="Arial" w:hAnsi="Arial" w:cs="Arial"/>
          <w:b w:val="0"/>
          <w:bCs w:val="0"/>
        </w:rPr>
        <w:t xml:space="preserve"> the amendments</w:t>
      </w:r>
      <w:r w:rsidR="00BE4814" w:rsidRPr="00F30882">
        <w:rPr>
          <w:rFonts w:ascii="Arial" w:hAnsi="Arial" w:cs="Arial"/>
          <w:b w:val="0"/>
          <w:bCs w:val="0"/>
        </w:rPr>
        <w:t xml:space="preserve"> in MCA No. </w:t>
      </w:r>
      <w:r w:rsidR="00F62059" w:rsidRPr="00F30882">
        <w:rPr>
          <w:rFonts w:ascii="Arial" w:hAnsi="Arial" w:cs="Arial"/>
          <w:b w:val="0"/>
          <w:bCs w:val="0"/>
        </w:rPr>
        <w:t>25-000</w:t>
      </w:r>
      <w:r w:rsidR="00691BD6">
        <w:rPr>
          <w:rFonts w:ascii="Arial" w:hAnsi="Arial" w:cs="Arial"/>
          <w:b w:val="0"/>
          <w:bCs w:val="0"/>
        </w:rPr>
        <w:t>8</w:t>
      </w:r>
      <w:r w:rsidRPr="00F30882">
        <w:rPr>
          <w:rFonts w:ascii="Arial" w:hAnsi="Arial" w:cs="Arial"/>
          <w:b w:val="0"/>
          <w:bCs w:val="0"/>
        </w:rPr>
        <w:t xml:space="preserve"> are consistent and compatible with the General Plan and are in line with goals, policies and objectives of the City; the Housing Element policies and the Zoning and Development Code; and </w:t>
      </w:r>
    </w:p>
    <w:p w14:paraId="224A9B7B" w14:textId="4C58173F" w:rsidR="00D01978" w:rsidRPr="00F30882" w:rsidRDefault="00D01978" w:rsidP="00D01978">
      <w:pPr>
        <w:pStyle w:val="Title"/>
        <w:spacing w:after="360"/>
        <w:ind w:firstLine="720"/>
        <w:jc w:val="both"/>
        <w:rPr>
          <w:rFonts w:ascii="Arial" w:hAnsi="Arial" w:cs="Arial"/>
          <w:b w:val="0"/>
          <w:bCs w:val="0"/>
        </w:rPr>
      </w:pPr>
      <w:r w:rsidRPr="00F30882">
        <w:rPr>
          <w:rFonts w:ascii="Arial" w:hAnsi="Arial" w:cs="Arial"/>
        </w:rPr>
        <w:t>WHEREAS,</w:t>
      </w:r>
      <w:r w:rsidRPr="00F30882">
        <w:rPr>
          <w:rFonts w:ascii="Arial" w:hAnsi="Arial" w:cs="Arial"/>
          <w:b w:val="0"/>
          <w:bCs w:val="0"/>
        </w:rPr>
        <w:t xml:space="preserve"> the amendments </w:t>
      </w:r>
      <w:r w:rsidR="00BE4814" w:rsidRPr="00F30882">
        <w:rPr>
          <w:rFonts w:ascii="Arial" w:hAnsi="Arial" w:cs="Arial"/>
          <w:b w:val="0"/>
          <w:bCs w:val="0"/>
        </w:rPr>
        <w:t xml:space="preserve">in MCA No. </w:t>
      </w:r>
      <w:r w:rsidR="00F62059" w:rsidRPr="00F30882">
        <w:rPr>
          <w:rFonts w:ascii="Arial" w:hAnsi="Arial" w:cs="Arial"/>
          <w:b w:val="0"/>
          <w:bCs w:val="0"/>
        </w:rPr>
        <w:t>25-000</w:t>
      </w:r>
      <w:r w:rsidR="00691BD6">
        <w:rPr>
          <w:rFonts w:ascii="Arial" w:hAnsi="Arial" w:cs="Arial"/>
          <w:b w:val="0"/>
          <w:bCs w:val="0"/>
        </w:rPr>
        <w:t>8</w:t>
      </w:r>
      <w:r w:rsidR="00BE4814" w:rsidRPr="00F30882">
        <w:rPr>
          <w:rFonts w:ascii="Arial" w:hAnsi="Arial" w:cs="Arial"/>
          <w:b w:val="0"/>
          <w:bCs w:val="0"/>
        </w:rPr>
        <w:t xml:space="preserve"> </w:t>
      </w:r>
      <w:r w:rsidR="00414824" w:rsidRPr="00F30882">
        <w:rPr>
          <w:rFonts w:ascii="Arial" w:hAnsi="Arial" w:cs="Arial"/>
          <w:b w:val="0"/>
          <w:bCs w:val="0"/>
        </w:rPr>
        <w:t>are</w:t>
      </w:r>
      <w:r w:rsidRPr="00F30882">
        <w:rPr>
          <w:rFonts w:ascii="Arial" w:hAnsi="Arial" w:cs="Arial"/>
          <w:b w:val="0"/>
          <w:bCs w:val="0"/>
        </w:rPr>
        <w:t xml:space="preserve"> in conformity with appropriate land use practices and will establish appropriate development standards for the land use designations; and </w:t>
      </w:r>
    </w:p>
    <w:p w14:paraId="1F3BB9FA" w14:textId="2676CDF8" w:rsidR="000E3B20" w:rsidRPr="00F30882" w:rsidRDefault="00D01978" w:rsidP="00D01978">
      <w:pPr>
        <w:pStyle w:val="Title"/>
        <w:spacing w:after="360"/>
        <w:ind w:firstLine="720"/>
        <w:jc w:val="both"/>
        <w:rPr>
          <w:rFonts w:ascii="Arial" w:hAnsi="Arial" w:cs="Arial"/>
          <w:b w:val="0"/>
          <w:bCs w:val="0"/>
        </w:rPr>
      </w:pPr>
      <w:r w:rsidRPr="00F30882">
        <w:rPr>
          <w:rFonts w:ascii="Arial" w:hAnsi="Arial" w:cs="Arial"/>
        </w:rPr>
        <w:t>WHEREAS,</w:t>
      </w:r>
      <w:r w:rsidRPr="00F30882">
        <w:rPr>
          <w:rFonts w:ascii="Arial" w:hAnsi="Arial" w:cs="Arial"/>
          <w:b w:val="0"/>
          <w:bCs w:val="0"/>
        </w:rPr>
        <w:t xml:space="preserve"> the amendment</w:t>
      </w:r>
      <w:r w:rsidR="000E3B20" w:rsidRPr="00F30882">
        <w:rPr>
          <w:rFonts w:ascii="Arial" w:hAnsi="Arial" w:cs="Arial"/>
          <w:b w:val="0"/>
          <w:bCs w:val="0"/>
        </w:rPr>
        <w:t>s</w:t>
      </w:r>
      <w:r w:rsidRPr="00F30882">
        <w:rPr>
          <w:rFonts w:ascii="Arial" w:hAnsi="Arial" w:cs="Arial"/>
          <w:b w:val="0"/>
          <w:bCs w:val="0"/>
        </w:rPr>
        <w:t xml:space="preserve"> </w:t>
      </w:r>
      <w:r w:rsidR="00BE4814" w:rsidRPr="00F30882">
        <w:rPr>
          <w:rFonts w:ascii="Arial" w:hAnsi="Arial" w:cs="Arial"/>
          <w:b w:val="0"/>
          <w:bCs w:val="0"/>
        </w:rPr>
        <w:t xml:space="preserve">in MCA No. </w:t>
      </w:r>
      <w:r w:rsidR="00F62059" w:rsidRPr="00F30882">
        <w:rPr>
          <w:rFonts w:ascii="Arial" w:hAnsi="Arial" w:cs="Arial"/>
          <w:b w:val="0"/>
          <w:bCs w:val="0"/>
        </w:rPr>
        <w:t>25-000</w:t>
      </w:r>
      <w:r w:rsidR="00691BD6">
        <w:rPr>
          <w:rFonts w:ascii="Arial" w:hAnsi="Arial" w:cs="Arial"/>
          <w:b w:val="0"/>
          <w:bCs w:val="0"/>
        </w:rPr>
        <w:t>8</w:t>
      </w:r>
      <w:r w:rsidR="00BE4814" w:rsidRPr="00F30882">
        <w:rPr>
          <w:rFonts w:ascii="Arial" w:hAnsi="Arial" w:cs="Arial"/>
          <w:b w:val="0"/>
          <w:bCs w:val="0"/>
        </w:rPr>
        <w:t xml:space="preserve"> are </w:t>
      </w:r>
      <w:r w:rsidR="000E3B20" w:rsidRPr="00F30882">
        <w:rPr>
          <w:rFonts w:ascii="Arial" w:hAnsi="Arial" w:cs="Arial"/>
          <w:b w:val="0"/>
          <w:bCs w:val="0"/>
        </w:rPr>
        <w:t>attached hereto as</w:t>
      </w:r>
      <w:r w:rsidRPr="00F30882">
        <w:rPr>
          <w:rFonts w:ascii="Arial" w:hAnsi="Arial" w:cs="Arial"/>
          <w:b w:val="0"/>
          <w:bCs w:val="0"/>
        </w:rPr>
        <w:t xml:space="preserve"> Exhibit “A”</w:t>
      </w:r>
      <w:r w:rsidR="000E3B20" w:rsidRPr="00F30882">
        <w:rPr>
          <w:rFonts w:ascii="Arial" w:hAnsi="Arial" w:cs="Arial"/>
          <w:b w:val="0"/>
          <w:bCs w:val="0"/>
        </w:rPr>
        <w:t xml:space="preserve"> and incorporated herein by reference,</w:t>
      </w:r>
      <w:r w:rsidRPr="00F30882">
        <w:rPr>
          <w:rFonts w:ascii="Arial" w:hAnsi="Arial" w:cs="Arial"/>
          <w:b w:val="0"/>
          <w:bCs w:val="0"/>
        </w:rPr>
        <w:t xml:space="preserve"> will not be detrimental to the public health, safety and general welfare, </w:t>
      </w:r>
      <w:r w:rsidR="00BE4814" w:rsidRPr="00F30882">
        <w:rPr>
          <w:rFonts w:ascii="Arial" w:hAnsi="Arial" w:cs="Arial"/>
          <w:b w:val="0"/>
          <w:bCs w:val="0"/>
        </w:rPr>
        <w:t xml:space="preserve">nor will it </w:t>
      </w:r>
      <w:r w:rsidRPr="00F30882">
        <w:rPr>
          <w:rFonts w:ascii="Arial" w:hAnsi="Arial" w:cs="Arial"/>
          <w:b w:val="0"/>
          <w:bCs w:val="0"/>
        </w:rPr>
        <w:t>adversely affect the orderly development of property</w:t>
      </w:r>
      <w:r w:rsidR="000E3B20" w:rsidRPr="00F30882">
        <w:rPr>
          <w:rFonts w:ascii="Arial" w:hAnsi="Arial" w:cs="Arial"/>
          <w:b w:val="0"/>
          <w:bCs w:val="0"/>
        </w:rPr>
        <w:t xml:space="preserve">; and </w:t>
      </w:r>
    </w:p>
    <w:p w14:paraId="233B919B" w14:textId="40713C68" w:rsidR="00D01978" w:rsidRPr="00F30882" w:rsidRDefault="000E3B20" w:rsidP="00D01978">
      <w:pPr>
        <w:pStyle w:val="Title"/>
        <w:spacing w:after="360"/>
        <w:ind w:firstLine="720"/>
        <w:jc w:val="both"/>
        <w:rPr>
          <w:rFonts w:ascii="Arial" w:hAnsi="Arial" w:cs="Arial"/>
          <w:b w:val="0"/>
          <w:bCs w:val="0"/>
        </w:rPr>
      </w:pPr>
      <w:r w:rsidRPr="00F30882">
        <w:rPr>
          <w:rFonts w:ascii="Arial" w:hAnsi="Arial" w:cs="Arial"/>
        </w:rPr>
        <w:t>WHEREAS,</w:t>
      </w:r>
      <w:r w:rsidRPr="00F30882">
        <w:rPr>
          <w:rFonts w:ascii="Arial" w:hAnsi="Arial" w:cs="Arial"/>
          <w:b w:val="0"/>
          <w:bCs w:val="0"/>
        </w:rPr>
        <w:t xml:space="preserve"> the amendments</w:t>
      </w:r>
      <w:r w:rsidR="00BE4814" w:rsidRPr="00F30882">
        <w:rPr>
          <w:rFonts w:ascii="Arial" w:hAnsi="Arial" w:cs="Arial"/>
          <w:b w:val="0"/>
          <w:bCs w:val="0"/>
        </w:rPr>
        <w:t xml:space="preserve"> in MCA No. </w:t>
      </w:r>
      <w:r w:rsidR="00F62059" w:rsidRPr="00F30882">
        <w:rPr>
          <w:rFonts w:ascii="Arial" w:hAnsi="Arial" w:cs="Arial"/>
          <w:b w:val="0"/>
          <w:bCs w:val="0"/>
        </w:rPr>
        <w:t>25-000</w:t>
      </w:r>
      <w:r w:rsidR="00691BD6">
        <w:rPr>
          <w:rFonts w:ascii="Arial" w:hAnsi="Arial" w:cs="Arial"/>
          <w:b w:val="0"/>
          <w:bCs w:val="0"/>
        </w:rPr>
        <w:t>8</w:t>
      </w:r>
      <w:r w:rsidR="00BE4814" w:rsidRPr="00F30882">
        <w:rPr>
          <w:rFonts w:ascii="Arial" w:hAnsi="Arial" w:cs="Arial"/>
          <w:b w:val="0"/>
          <w:bCs w:val="0"/>
        </w:rPr>
        <w:t xml:space="preserve"> </w:t>
      </w:r>
      <w:r w:rsidR="00D01978" w:rsidRPr="00F30882">
        <w:rPr>
          <w:rFonts w:ascii="Arial" w:hAnsi="Arial" w:cs="Arial"/>
          <w:b w:val="0"/>
          <w:bCs w:val="0"/>
        </w:rPr>
        <w:t xml:space="preserve">will better express the City’s policies and </w:t>
      </w:r>
      <w:r w:rsidRPr="00F30882">
        <w:rPr>
          <w:rFonts w:ascii="Arial" w:hAnsi="Arial" w:cs="Arial"/>
          <w:b w:val="0"/>
          <w:bCs w:val="0"/>
        </w:rPr>
        <w:t xml:space="preserve">will </w:t>
      </w:r>
      <w:r w:rsidR="00D01978" w:rsidRPr="00F30882">
        <w:rPr>
          <w:rFonts w:ascii="Arial" w:hAnsi="Arial" w:cs="Arial"/>
          <w:b w:val="0"/>
          <w:bCs w:val="0"/>
        </w:rPr>
        <w:t>generally promote good land use planning and regulation; and</w:t>
      </w:r>
    </w:p>
    <w:p w14:paraId="3E38914C" w14:textId="7B0B2E52" w:rsidR="00415D77" w:rsidRDefault="00415D77" w:rsidP="0099280D">
      <w:pPr>
        <w:pStyle w:val="Title"/>
        <w:spacing w:after="360"/>
        <w:ind w:firstLine="720"/>
        <w:jc w:val="both"/>
        <w:rPr>
          <w:rFonts w:ascii="Arial" w:hAnsi="Arial" w:cs="Arial"/>
          <w:b w:val="0"/>
          <w:bCs w:val="0"/>
        </w:rPr>
      </w:pPr>
      <w:r w:rsidRPr="6EE6AC50">
        <w:rPr>
          <w:rFonts w:ascii="Arial" w:hAnsi="Arial" w:cs="Arial"/>
        </w:rPr>
        <w:t>WHEREAS,</w:t>
      </w:r>
      <w:r w:rsidRPr="6EE6AC50">
        <w:rPr>
          <w:rFonts w:ascii="Arial" w:hAnsi="Arial" w:cs="Arial"/>
          <w:b w:val="0"/>
          <w:bCs w:val="0"/>
        </w:rPr>
        <w:t xml:space="preserve"> on September 16, 2025, the Planning Commission held a public meeting on MCA No. 25-0008 where it received evidence and public testimony on the Code amendments and recommended that the Fontana City Council (“City Council”) determine that the amendments are exempt pursuant to the California Environmental Quality Act (CEQA) Guidelines Sections 15060(c), 15061(B)(3) (the common-sense exemption), and Sections No. 3.01, 3.22, and 10.59 of the 2019 Local Guidelines for Implementing CEQA </w:t>
      </w:r>
      <w:r w:rsidRPr="00C22AB8">
        <w:rPr>
          <w:rFonts w:ascii="Arial" w:hAnsi="Arial" w:cs="Arial"/>
          <w:b w:val="0"/>
          <w:bCs w:val="0"/>
        </w:rPr>
        <w:t>because the procedural revisions to the Municipal Code are  covered by the general rule that CEQA applies only to projects which have the potential for causing a significant effect on the environment. As such, where, as here, it can be with certainty that there is no possibility that the procedural revisions to the  Code may have a significant effect on the environment, the Code amendments are not subject to CEQA</w:t>
      </w:r>
    </w:p>
    <w:p w14:paraId="5CDA677D" w14:textId="5D87CFB7" w:rsidR="0099280D" w:rsidRPr="00F30882" w:rsidRDefault="0099280D" w:rsidP="0099280D">
      <w:pPr>
        <w:pStyle w:val="Title"/>
        <w:spacing w:after="360"/>
        <w:ind w:firstLine="720"/>
        <w:jc w:val="both"/>
        <w:rPr>
          <w:rFonts w:ascii="Arial" w:hAnsi="Arial" w:cs="Arial"/>
          <w:b w:val="0"/>
          <w:bCs w:val="0"/>
        </w:rPr>
      </w:pPr>
      <w:r w:rsidRPr="00F30882">
        <w:rPr>
          <w:rFonts w:ascii="Arial" w:hAnsi="Arial" w:cs="Arial"/>
        </w:rPr>
        <w:t>WHEREAS,</w:t>
      </w:r>
      <w:r w:rsidRPr="00F30882">
        <w:rPr>
          <w:rFonts w:ascii="Arial" w:hAnsi="Arial" w:cs="Arial"/>
          <w:b w:val="0"/>
          <w:bCs w:val="0"/>
        </w:rPr>
        <w:t xml:space="preserve"> the Planning Commission carefully considered all evidence and testimony presented at its public hearing on </w:t>
      </w:r>
      <w:r w:rsidR="007A7BC7">
        <w:rPr>
          <w:rFonts w:ascii="Arial" w:hAnsi="Arial" w:cs="Arial"/>
          <w:b w:val="0"/>
          <w:bCs w:val="0"/>
        </w:rPr>
        <w:t>September 16</w:t>
      </w:r>
      <w:r w:rsidR="00FA2299" w:rsidRPr="00F30882">
        <w:rPr>
          <w:rFonts w:ascii="Arial" w:hAnsi="Arial" w:cs="Arial"/>
          <w:b w:val="0"/>
          <w:bCs w:val="0"/>
        </w:rPr>
        <w:t>, 2025</w:t>
      </w:r>
      <w:r w:rsidR="009A0C34" w:rsidRPr="00F30882">
        <w:rPr>
          <w:rFonts w:ascii="Arial" w:hAnsi="Arial" w:cs="Arial"/>
          <w:b w:val="0"/>
          <w:bCs w:val="0"/>
        </w:rPr>
        <w:t xml:space="preserve"> regarding MCA No. 25-000</w:t>
      </w:r>
      <w:r w:rsidR="007A7BC7">
        <w:rPr>
          <w:rFonts w:ascii="Arial" w:hAnsi="Arial" w:cs="Arial"/>
          <w:b w:val="0"/>
          <w:bCs w:val="0"/>
        </w:rPr>
        <w:t>8</w:t>
      </w:r>
      <w:r w:rsidR="009A0C34" w:rsidRPr="00F30882">
        <w:rPr>
          <w:rFonts w:ascii="Arial" w:hAnsi="Arial" w:cs="Arial"/>
          <w:b w:val="0"/>
          <w:bCs w:val="0"/>
        </w:rPr>
        <w:t xml:space="preserve"> and </w:t>
      </w:r>
      <w:r w:rsidRPr="00F30882">
        <w:rPr>
          <w:rFonts w:ascii="Arial" w:hAnsi="Arial" w:cs="Arial"/>
          <w:b w:val="0"/>
          <w:bCs w:val="0"/>
        </w:rPr>
        <w:t xml:space="preserve">approved Resolution No. </w:t>
      </w:r>
      <w:r w:rsidR="00FA2299" w:rsidRPr="00F30882">
        <w:rPr>
          <w:rFonts w:ascii="Arial" w:hAnsi="Arial" w:cs="Arial"/>
          <w:b w:val="0"/>
          <w:bCs w:val="0"/>
        </w:rPr>
        <w:t>2025-0</w:t>
      </w:r>
      <w:r w:rsidR="007A7BC7">
        <w:rPr>
          <w:rFonts w:ascii="Arial" w:hAnsi="Arial" w:cs="Arial"/>
          <w:b w:val="0"/>
          <w:bCs w:val="0"/>
        </w:rPr>
        <w:t>29</w:t>
      </w:r>
      <w:r w:rsidRPr="00F30882">
        <w:rPr>
          <w:rFonts w:ascii="Arial" w:hAnsi="Arial" w:cs="Arial"/>
          <w:b w:val="0"/>
          <w:bCs w:val="0"/>
        </w:rPr>
        <w:t xml:space="preserve"> recommend</w:t>
      </w:r>
      <w:r w:rsidR="009A0C34" w:rsidRPr="00F30882">
        <w:rPr>
          <w:rFonts w:ascii="Arial" w:hAnsi="Arial" w:cs="Arial"/>
          <w:b w:val="0"/>
          <w:bCs w:val="0"/>
        </w:rPr>
        <w:t xml:space="preserve">ing that </w:t>
      </w:r>
      <w:r w:rsidRPr="00F30882">
        <w:rPr>
          <w:rFonts w:ascii="Arial" w:hAnsi="Arial" w:cs="Arial"/>
          <w:b w:val="0"/>
          <w:bCs w:val="0"/>
        </w:rPr>
        <w:t xml:space="preserve">the City Council </w:t>
      </w:r>
      <w:r w:rsidR="009A0C34" w:rsidRPr="00F30882">
        <w:rPr>
          <w:rFonts w:ascii="Arial" w:hAnsi="Arial" w:cs="Arial"/>
          <w:b w:val="0"/>
          <w:bCs w:val="0"/>
        </w:rPr>
        <w:t>adopt</w:t>
      </w:r>
      <w:r w:rsidRPr="00F30882">
        <w:rPr>
          <w:rFonts w:ascii="Arial" w:hAnsi="Arial" w:cs="Arial"/>
          <w:b w:val="0"/>
          <w:bCs w:val="0"/>
        </w:rPr>
        <w:t xml:space="preserve"> the modifications to the Zoning and Development Code</w:t>
      </w:r>
      <w:r w:rsidR="009A0C34" w:rsidRPr="00F30882">
        <w:rPr>
          <w:rFonts w:ascii="Arial" w:hAnsi="Arial" w:cs="Arial"/>
          <w:b w:val="0"/>
          <w:bCs w:val="0"/>
        </w:rPr>
        <w:t xml:space="preserve"> contained therein</w:t>
      </w:r>
      <w:r w:rsidRPr="00F30882">
        <w:rPr>
          <w:rFonts w:ascii="Arial" w:hAnsi="Arial" w:cs="Arial"/>
          <w:b w:val="0"/>
          <w:bCs w:val="0"/>
        </w:rPr>
        <w:t xml:space="preserve">; and </w:t>
      </w:r>
    </w:p>
    <w:p w14:paraId="7FD44068" w14:textId="55C17DFD" w:rsidR="0090000A" w:rsidRPr="00F30882" w:rsidRDefault="0090000A">
      <w:pPr>
        <w:pStyle w:val="Title"/>
        <w:spacing w:after="360"/>
        <w:ind w:firstLine="720"/>
        <w:jc w:val="both"/>
        <w:rPr>
          <w:rFonts w:ascii="Arial" w:hAnsi="Arial" w:cs="Arial"/>
          <w:b w:val="0"/>
          <w:bCs w:val="0"/>
        </w:rPr>
      </w:pPr>
      <w:r w:rsidRPr="00F30882">
        <w:rPr>
          <w:rFonts w:ascii="Arial" w:hAnsi="Arial" w:cs="Arial"/>
        </w:rPr>
        <w:t>WHEREAS</w:t>
      </w:r>
      <w:r w:rsidRPr="00F30882">
        <w:rPr>
          <w:rFonts w:ascii="Arial" w:hAnsi="Arial" w:cs="Arial"/>
          <w:b w:val="0"/>
          <w:bCs w:val="0"/>
        </w:rPr>
        <w:t xml:space="preserve">, on </w:t>
      </w:r>
      <w:r w:rsidR="00691BD6">
        <w:rPr>
          <w:rFonts w:ascii="Arial" w:hAnsi="Arial" w:cs="Arial"/>
          <w:b w:val="0"/>
          <w:bCs w:val="0"/>
        </w:rPr>
        <w:t>October 14</w:t>
      </w:r>
      <w:r w:rsidR="00FF151D" w:rsidRPr="00F30882">
        <w:rPr>
          <w:rFonts w:ascii="Arial" w:hAnsi="Arial" w:cs="Arial"/>
          <w:b w:val="0"/>
          <w:bCs w:val="0"/>
        </w:rPr>
        <w:t>, 2025</w:t>
      </w:r>
      <w:r w:rsidRPr="00F30882">
        <w:rPr>
          <w:rFonts w:ascii="Arial" w:hAnsi="Arial" w:cs="Arial"/>
          <w:b w:val="0"/>
          <w:bCs w:val="0"/>
        </w:rPr>
        <w:t xml:space="preserve">, the </w:t>
      </w:r>
      <w:r w:rsidR="00937855" w:rsidRPr="00F30882">
        <w:rPr>
          <w:rFonts w:ascii="Arial" w:hAnsi="Arial" w:cs="Arial"/>
          <w:b w:val="0"/>
          <w:bCs w:val="0"/>
        </w:rPr>
        <w:t xml:space="preserve">City Council </w:t>
      </w:r>
      <w:r w:rsidRPr="00F30882">
        <w:rPr>
          <w:rFonts w:ascii="Arial" w:hAnsi="Arial" w:cs="Arial"/>
          <w:b w:val="0"/>
          <w:bCs w:val="0"/>
        </w:rPr>
        <w:t xml:space="preserve">held a public </w:t>
      </w:r>
      <w:r w:rsidR="00473BB8" w:rsidRPr="00F30882">
        <w:rPr>
          <w:rFonts w:ascii="Arial" w:hAnsi="Arial" w:cs="Arial"/>
          <w:b w:val="0"/>
          <w:bCs w:val="0"/>
        </w:rPr>
        <w:t>hearing</w:t>
      </w:r>
      <w:r w:rsidRPr="00F30882">
        <w:rPr>
          <w:rFonts w:ascii="Arial" w:hAnsi="Arial" w:cs="Arial"/>
          <w:b w:val="0"/>
          <w:bCs w:val="0"/>
        </w:rPr>
        <w:t xml:space="preserve"> on MCA No. </w:t>
      </w:r>
      <w:r w:rsidR="00F62059" w:rsidRPr="00F30882">
        <w:rPr>
          <w:rFonts w:ascii="Arial" w:hAnsi="Arial" w:cs="Arial"/>
          <w:b w:val="0"/>
          <w:bCs w:val="0"/>
        </w:rPr>
        <w:t>25-000</w:t>
      </w:r>
      <w:r w:rsidR="007A7BC7">
        <w:rPr>
          <w:rFonts w:ascii="Arial" w:hAnsi="Arial" w:cs="Arial"/>
          <w:b w:val="0"/>
          <w:bCs w:val="0"/>
        </w:rPr>
        <w:t>8</w:t>
      </w:r>
      <w:r w:rsidR="00937855" w:rsidRPr="00F30882">
        <w:rPr>
          <w:rFonts w:ascii="Arial" w:hAnsi="Arial" w:cs="Arial"/>
          <w:b w:val="0"/>
          <w:bCs w:val="0"/>
        </w:rPr>
        <w:t xml:space="preserve"> </w:t>
      </w:r>
      <w:r w:rsidRPr="00F30882">
        <w:rPr>
          <w:rFonts w:ascii="Arial" w:hAnsi="Arial" w:cs="Arial"/>
          <w:b w:val="0"/>
          <w:bCs w:val="0"/>
        </w:rPr>
        <w:t xml:space="preserve">where </w:t>
      </w:r>
      <w:r w:rsidR="00415D77">
        <w:rPr>
          <w:rFonts w:ascii="Arial" w:hAnsi="Arial" w:cs="Arial"/>
          <w:b w:val="0"/>
          <w:bCs w:val="0"/>
        </w:rPr>
        <w:t>it</w:t>
      </w:r>
      <w:r w:rsidRPr="00F30882">
        <w:rPr>
          <w:rFonts w:ascii="Arial" w:hAnsi="Arial" w:cs="Arial"/>
          <w:b w:val="0"/>
          <w:bCs w:val="0"/>
        </w:rPr>
        <w:t xml:space="preserve"> received evidence and public testimony </w:t>
      </w:r>
      <w:r w:rsidR="00937855" w:rsidRPr="00F30882">
        <w:rPr>
          <w:rFonts w:ascii="Arial" w:hAnsi="Arial" w:cs="Arial"/>
          <w:b w:val="0"/>
          <w:bCs w:val="0"/>
        </w:rPr>
        <w:t xml:space="preserve">pertaining to </w:t>
      </w:r>
      <w:r w:rsidR="00AA014D" w:rsidRPr="00F30882">
        <w:rPr>
          <w:rFonts w:ascii="Arial" w:hAnsi="Arial" w:cs="Arial"/>
          <w:b w:val="0"/>
          <w:bCs w:val="0"/>
        </w:rPr>
        <w:t>the Zoning</w:t>
      </w:r>
      <w:r w:rsidR="00937855" w:rsidRPr="00F30882">
        <w:rPr>
          <w:rFonts w:ascii="Arial" w:hAnsi="Arial" w:cs="Arial"/>
          <w:b w:val="0"/>
          <w:bCs w:val="0"/>
        </w:rPr>
        <w:t xml:space="preserve"> and Development Code amendments</w:t>
      </w:r>
      <w:r w:rsidR="009B0DD6" w:rsidRPr="00F30882">
        <w:rPr>
          <w:rFonts w:ascii="Arial" w:hAnsi="Arial" w:cs="Arial"/>
          <w:b w:val="0"/>
          <w:bCs w:val="0"/>
        </w:rPr>
        <w:t xml:space="preserve"> </w:t>
      </w:r>
      <w:r w:rsidR="009A0C34" w:rsidRPr="00F30882">
        <w:rPr>
          <w:rFonts w:ascii="Arial" w:hAnsi="Arial" w:cs="Arial"/>
          <w:b w:val="0"/>
          <w:bCs w:val="0"/>
        </w:rPr>
        <w:t>as well as</w:t>
      </w:r>
      <w:r w:rsidR="009B0DD6" w:rsidRPr="00F30882">
        <w:rPr>
          <w:rFonts w:ascii="Arial" w:hAnsi="Arial" w:cs="Arial"/>
          <w:b w:val="0"/>
          <w:bCs w:val="0"/>
        </w:rPr>
        <w:t xml:space="preserve"> documentation </w:t>
      </w:r>
      <w:r w:rsidR="00ED2FA8" w:rsidRPr="00F30882">
        <w:rPr>
          <w:rFonts w:ascii="Arial" w:hAnsi="Arial" w:cs="Arial"/>
          <w:b w:val="0"/>
          <w:bCs w:val="0"/>
        </w:rPr>
        <w:t xml:space="preserve">from the Planning Commission’s public hearing on </w:t>
      </w:r>
      <w:r w:rsidR="007A7BC7">
        <w:rPr>
          <w:rFonts w:ascii="Arial" w:hAnsi="Arial" w:cs="Arial"/>
          <w:b w:val="0"/>
          <w:bCs w:val="0"/>
        </w:rPr>
        <w:t>September 16</w:t>
      </w:r>
      <w:r w:rsidR="00FF151D" w:rsidRPr="00F30882">
        <w:rPr>
          <w:rFonts w:ascii="Arial" w:hAnsi="Arial" w:cs="Arial"/>
          <w:b w:val="0"/>
          <w:bCs w:val="0"/>
        </w:rPr>
        <w:t>, 2025</w:t>
      </w:r>
      <w:r w:rsidR="00937855" w:rsidRPr="00F30882">
        <w:rPr>
          <w:rFonts w:ascii="Arial" w:hAnsi="Arial" w:cs="Arial"/>
          <w:b w:val="0"/>
          <w:bCs w:val="0"/>
        </w:rPr>
        <w:t xml:space="preserve">; </w:t>
      </w:r>
      <w:r w:rsidRPr="00F30882">
        <w:rPr>
          <w:rFonts w:ascii="Arial" w:hAnsi="Arial" w:cs="Arial"/>
          <w:b w:val="0"/>
          <w:bCs w:val="0"/>
        </w:rPr>
        <w:t xml:space="preserve">and </w:t>
      </w:r>
    </w:p>
    <w:p w14:paraId="3CE59D78" w14:textId="31B610E2" w:rsidR="00E40860" w:rsidRPr="00F30882" w:rsidRDefault="00E40860" w:rsidP="00E40860">
      <w:pPr>
        <w:pStyle w:val="Title"/>
        <w:spacing w:after="360"/>
        <w:ind w:firstLine="720"/>
        <w:jc w:val="both"/>
        <w:rPr>
          <w:rFonts w:ascii="Arial" w:hAnsi="Arial" w:cs="Arial"/>
          <w:b w:val="0"/>
          <w:bCs w:val="0"/>
        </w:rPr>
      </w:pPr>
      <w:r w:rsidRPr="00F30882">
        <w:rPr>
          <w:rFonts w:ascii="Arial" w:hAnsi="Arial" w:cs="Arial"/>
        </w:rPr>
        <w:lastRenderedPageBreak/>
        <w:t>WHEREAS,</w:t>
      </w:r>
      <w:r w:rsidRPr="00F30882">
        <w:rPr>
          <w:rFonts w:ascii="Arial" w:hAnsi="Arial" w:cs="Arial"/>
          <w:b w:val="0"/>
          <w:bCs w:val="0"/>
        </w:rPr>
        <w:t xml:space="preserve"> the City Council carefully considered all information pertaining to </w:t>
      </w:r>
      <w:r w:rsidR="00BE4814" w:rsidRPr="00F30882">
        <w:rPr>
          <w:rFonts w:ascii="Arial" w:hAnsi="Arial" w:cs="Arial"/>
          <w:b w:val="0"/>
          <w:bCs w:val="0"/>
        </w:rPr>
        <w:t xml:space="preserve">MCA No. </w:t>
      </w:r>
      <w:r w:rsidR="00F62059" w:rsidRPr="00F30882">
        <w:rPr>
          <w:rFonts w:ascii="Arial" w:hAnsi="Arial" w:cs="Arial"/>
          <w:b w:val="0"/>
          <w:bCs w:val="0"/>
        </w:rPr>
        <w:t>25-000</w:t>
      </w:r>
      <w:r w:rsidR="007A7BC7">
        <w:rPr>
          <w:rFonts w:ascii="Arial" w:hAnsi="Arial" w:cs="Arial"/>
          <w:b w:val="0"/>
          <w:bCs w:val="0"/>
        </w:rPr>
        <w:t>8</w:t>
      </w:r>
      <w:r w:rsidR="00BE4814" w:rsidRPr="00F30882">
        <w:rPr>
          <w:rFonts w:ascii="Arial" w:hAnsi="Arial" w:cs="Arial"/>
          <w:b w:val="0"/>
          <w:bCs w:val="0"/>
        </w:rPr>
        <w:t xml:space="preserve"> </w:t>
      </w:r>
      <w:r w:rsidRPr="00F30882">
        <w:rPr>
          <w:rFonts w:ascii="Arial" w:hAnsi="Arial" w:cs="Arial"/>
          <w:b w:val="0"/>
          <w:bCs w:val="0"/>
        </w:rPr>
        <w:t xml:space="preserve">presented at its public hearing on </w:t>
      </w:r>
      <w:r w:rsidR="00691BD6">
        <w:rPr>
          <w:rFonts w:ascii="Arial" w:hAnsi="Arial" w:cs="Arial"/>
          <w:b w:val="0"/>
          <w:bCs w:val="0"/>
        </w:rPr>
        <w:t>October 14</w:t>
      </w:r>
      <w:r w:rsidR="00FF151D" w:rsidRPr="00F30882">
        <w:rPr>
          <w:rFonts w:ascii="Arial" w:hAnsi="Arial" w:cs="Arial"/>
          <w:b w:val="0"/>
          <w:bCs w:val="0"/>
        </w:rPr>
        <w:t>, 2025</w:t>
      </w:r>
      <w:r w:rsidRPr="00F30882">
        <w:rPr>
          <w:rFonts w:ascii="Arial" w:hAnsi="Arial" w:cs="Arial"/>
          <w:b w:val="0"/>
          <w:bCs w:val="0"/>
        </w:rPr>
        <w:t xml:space="preserve">; and </w:t>
      </w:r>
    </w:p>
    <w:p w14:paraId="538B342A" w14:textId="20D0E2E0" w:rsidR="00D01978" w:rsidRPr="00F30882" w:rsidRDefault="00D01978" w:rsidP="00184AA8">
      <w:pPr>
        <w:pStyle w:val="Title"/>
        <w:spacing w:after="360"/>
        <w:ind w:firstLine="720"/>
        <w:jc w:val="both"/>
        <w:rPr>
          <w:rFonts w:ascii="Arial" w:hAnsi="Arial" w:cs="Arial"/>
        </w:rPr>
      </w:pPr>
      <w:r w:rsidRPr="00F30882">
        <w:rPr>
          <w:rFonts w:ascii="Arial" w:hAnsi="Arial" w:cs="Arial"/>
        </w:rPr>
        <w:t>WHEREAS,</w:t>
      </w:r>
      <w:r w:rsidRPr="00F30882">
        <w:rPr>
          <w:rFonts w:ascii="Arial" w:hAnsi="Arial" w:cs="Arial"/>
          <w:b w:val="0"/>
          <w:bCs w:val="0"/>
        </w:rPr>
        <w:t xml:space="preserve"> all other legal prerequisites to the adoption of this </w:t>
      </w:r>
      <w:r w:rsidR="00BE4814" w:rsidRPr="00F30882">
        <w:rPr>
          <w:rFonts w:ascii="Arial" w:hAnsi="Arial" w:cs="Arial"/>
          <w:b w:val="0"/>
          <w:bCs w:val="0"/>
        </w:rPr>
        <w:t xml:space="preserve">Ordinance </w:t>
      </w:r>
      <w:r w:rsidRPr="00F30882">
        <w:rPr>
          <w:rFonts w:ascii="Arial" w:hAnsi="Arial" w:cs="Arial"/>
          <w:b w:val="0"/>
          <w:bCs w:val="0"/>
        </w:rPr>
        <w:t>have occurred.</w:t>
      </w:r>
    </w:p>
    <w:p w14:paraId="4A3045A1" w14:textId="77777777" w:rsidR="00576DD3" w:rsidRPr="00576DD3" w:rsidRDefault="00576DD3" w:rsidP="00576DD3">
      <w:pPr>
        <w:pStyle w:val="BodyText"/>
        <w:spacing w:line="237" w:lineRule="auto"/>
        <w:rPr>
          <w:rFonts w:ascii="Arial" w:hAnsi="Arial" w:cs="Arial"/>
          <w:b/>
        </w:rPr>
      </w:pPr>
      <w:r w:rsidRPr="00576DD3">
        <w:rPr>
          <w:rFonts w:ascii="Arial" w:hAnsi="Arial" w:cs="Arial"/>
          <w:b/>
        </w:rPr>
        <w:t>THE CITY COUNCIL OF THE CITY OF FONTANA DOES ORDAIN AS FOLLOWS:</w:t>
      </w:r>
    </w:p>
    <w:p w14:paraId="7185C923" w14:textId="59C05071" w:rsidR="00184AA8" w:rsidRPr="00F30882" w:rsidRDefault="008A198A" w:rsidP="00184AA8">
      <w:pPr>
        <w:spacing w:before="240"/>
        <w:ind w:firstLine="720"/>
        <w:rPr>
          <w:rFonts w:ascii="Arial" w:hAnsi="Arial" w:cs="Arial"/>
        </w:rPr>
      </w:pPr>
      <w:r w:rsidRPr="00F30882">
        <w:rPr>
          <w:rFonts w:ascii="Arial" w:hAnsi="Arial" w:cs="Arial"/>
          <w:b/>
          <w:bCs/>
          <w:u w:val="single"/>
        </w:rPr>
        <w:t>Section 1.</w:t>
      </w:r>
      <w:r w:rsidRPr="00F30882">
        <w:rPr>
          <w:rFonts w:ascii="Arial" w:hAnsi="Arial" w:cs="Arial"/>
          <w:b/>
          <w:bCs/>
        </w:rPr>
        <w:t xml:space="preserve"> </w:t>
      </w:r>
      <w:r w:rsidR="00184AA8" w:rsidRPr="00F30882">
        <w:rPr>
          <w:rFonts w:ascii="Arial" w:hAnsi="Arial" w:cs="Arial"/>
          <w:u w:val="single"/>
        </w:rPr>
        <w:t>Recitals.</w:t>
      </w:r>
      <w:r w:rsidR="00184AA8" w:rsidRPr="00F30882">
        <w:rPr>
          <w:rFonts w:ascii="Arial" w:hAnsi="Arial" w:cs="Arial"/>
        </w:rPr>
        <w:t xml:space="preserve">  The recitals are true</w:t>
      </w:r>
      <w:r w:rsidR="00937855" w:rsidRPr="00F30882">
        <w:rPr>
          <w:rFonts w:ascii="Arial" w:hAnsi="Arial" w:cs="Arial"/>
        </w:rPr>
        <w:t>,</w:t>
      </w:r>
      <w:r w:rsidR="00184AA8" w:rsidRPr="00F30882">
        <w:rPr>
          <w:rFonts w:ascii="Arial" w:hAnsi="Arial" w:cs="Arial"/>
        </w:rPr>
        <w:t xml:space="preserve"> correct and incorporated herein by this reference. </w:t>
      </w:r>
    </w:p>
    <w:p w14:paraId="480E8EB6" w14:textId="77777777" w:rsidR="00184AA8" w:rsidRPr="00F30882" w:rsidRDefault="00184AA8" w:rsidP="00CB2684">
      <w:pPr>
        <w:pStyle w:val="BodyText3"/>
        <w:spacing w:after="0" w:line="240" w:lineRule="auto"/>
        <w:ind w:firstLine="0"/>
        <w:rPr>
          <w:rFonts w:ascii="Arial" w:hAnsi="Arial" w:cs="Arial"/>
          <w:b/>
          <w:bCs/>
          <w:color w:val="FF0000"/>
        </w:rPr>
      </w:pPr>
    </w:p>
    <w:p w14:paraId="02657137" w14:textId="77777777" w:rsidR="00415D77" w:rsidRPr="008D655F" w:rsidRDefault="00526DB6" w:rsidP="00415D77">
      <w:pPr>
        <w:ind w:firstLine="720"/>
        <w:rPr>
          <w:rFonts w:ascii="Arial" w:hAnsi="Arial" w:cs="Arial"/>
        </w:rPr>
      </w:pPr>
      <w:r w:rsidRPr="00F30882">
        <w:rPr>
          <w:rFonts w:ascii="Arial" w:hAnsi="Arial" w:cs="Arial"/>
          <w:b/>
          <w:bCs/>
          <w:u w:val="single"/>
        </w:rPr>
        <w:t>Section 2.</w:t>
      </w:r>
      <w:r w:rsidR="00184AA8" w:rsidRPr="00F30882">
        <w:rPr>
          <w:rFonts w:ascii="Arial" w:hAnsi="Arial" w:cs="Arial"/>
          <w:b/>
          <w:bCs/>
        </w:rPr>
        <w:t xml:space="preserve"> </w:t>
      </w:r>
      <w:r w:rsidR="00184AA8" w:rsidRPr="00F30882">
        <w:rPr>
          <w:rFonts w:ascii="Arial" w:hAnsi="Arial" w:cs="Arial"/>
          <w:u w:val="single"/>
        </w:rPr>
        <w:t>CEQA.</w:t>
      </w:r>
      <w:r w:rsidR="00184AA8" w:rsidRPr="00F30882">
        <w:rPr>
          <w:rFonts w:ascii="Arial" w:hAnsi="Arial" w:cs="Arial"/>
        </w:rPr>
        <w:t xml:space="preserve"> </w:t>
      </w:r>
      <w:r w:rsidR="000A52EF">
        <w:rPr>
          <w:rFonts w:ascii="Arial" w:hAnsi="Arial" w:cs="Arial"/>
        </w:rPr>
        <w:t>City Council</w:t>
      </w:r>
      <w:r w:rsidR="007E7395">
        <w:rPr>
          <w:rFonts w:ascii="Arial" w:hAnsi="Arial" w:cs="Arial"/>
        </w:rPr>
        <w:t xml:space="preserve"> hereby</w:t>
      </w:r>
      <w:r w:rsidR="00D50B74" w:rsidRPr="00F30882">
        <w:rPr>
          <w:rFonts w:ascii="Arial" w:hAnsi="Arial" w:cs="Arial"/>
        </w:rPr>
        <w:t xml:space="preserve"> determine that this ordinance is </w:t>
      </w:r>
      <w:r w:rsidR="00D50B74" w:rsidRPr="00D57049">
        <w:rPr>
          <w:rFonts w:ascii="Arial" w:hAnsi="Arial" w:cs="Arial"/>
        </w:rPr>
        <w:t xml:space="preserve">categorically exempt pursuant to the California Environmental Quality Act (CEQA) Guidelines </w:t>
      </w:r>
      <w:r w:rsidR="00415D77" w:rsidRPr="00D57049">
        <w:rPr>
          <w:rFonts w:ascii="Arial" w:hAnsi="Arial" w:cs="Arial"/>
        </w:rPr>
        <w:t>Section</w:t>
      </w:r>
      <w:r w:rsidR="00415D77">
        <w:rPr>
          <w:rFonts w:ascii="Arial" w:hAnsi="Arial" w:cs="Arial"/>
        </w:rPr>
        <w:t xml:space="preserve">s </w:t>
      </w:r>
      <w:r w:rsidR="00415D77" w:rsidRPr="008D655F">
        <w:rPr>
          <w:rFonts w:ascii="Arial" w:hAnsi="Arial" w:cs="Arial"/>
        </w:rPr>
        <w:t>15060(c), 15061(B)(3) (the common-sense exemption),</w:t>
      </w:r>
      <w:r w:rsidR="00D50B74" w:rsidRPr="00D57049">
        <w:rPr>
          <w:rFonts w:ascii="Arial" w:hAnsi="Arial" w:cs="Arial"/>
        </w:rPr>
        <w:t>15378 and Sections No. 3.01</w:t>
      </w:r>
      <w:r w:rsidR="00D22CF7" w:rsidRPr="00D57049">
        <w:rPr>
          <w:rFonts w:ascii="Arial" w:hAnsi="Arial" w:cs="Arial"/>
        </w:rPr>
        <w:t xml:space="preserve">, </w:t>
      </w:r>
      <w:r w:rsidR="00D50B74" w:rsidRPr="00D57049">
        <w:rPr>
          <w:rFonts w:ascii="Arial" w:hAnsi="Arial" w:cs="Arial"/>
        </w:rPr>
        <w:t>3.22</w:t>
      </w:r>
      <w:r w:rsidR="00D22CF7" w:rsidRPr="00D57049">
        <w:rPr>
          <w:rFonts w:ascii="Arial" w:hAnsi="Arial" w:cs="Arial"/>
        </w:rPr>
        <w:t>, and 10.59</w:t>
      </w:r>
      <w:r w:rsidR="00D50B74" w:rsidRPr="00D57049">
        <w:rPr>
          <w:rFonts w:ascii="Arial" w:hAnsi="Arial" w:cs="Arial"/>
        </w:rPr>
        <w:t xml:space="preserve"> of the 2019 Local Guidelines for Implementing CEQA, </w:t>
      </w:r>
      <w:r w:rsidR="00415D77" w:rsidRPr="008D655F">
        <w:rPr>
          <w:rFonts w:ascii="Arial" w:hAnsi="Arial" w:cs="Arial"/>
        </w:rPr>
        <w:t>because the procedural revisions to the Municipal Code are covered by the general rule that CEQA applies only to projects which have the potential for causing a significant effect on the environment. As such, where, as here,  it can be with certainty that there is no possibility that the procedural revisions to the Municipal Code  may have a significant effect on the environment, the Municipal Code amen</w:t>
      </w:r>
      <w:r w:rsidR="00415D77">
        <w:rPr>
          <w:rFonts w:ascii="Arial" w:hAnsi="Arial" w:cs="Arial"/>
        </w:rPr>
        <w:t xml:space="preserve">dments are  not subject to CEQA. </w:t>
      </w:r>
      <w:r w:rsidR="00415D77" w:rsidRPr="008D655F">
        <w:rPr>
          <w:rFonts w:ascii="Arial" w:hAnsi="Arial" w:cs="Arial"/>
        </w:rPr>
        <w:t xml:space="preserve"> </w:t>
      </w:r>
      <w:r w:rsidR="00415D77" w:rsidRPr="00EB542B">
        <w:rPr>
          <w:rFonts w:ascii="Arial" w:hAnsi="Arial" w:cs="Arial"/>
        </w:rPr>
        <w:t>Therefore, the City Council hereby directs staf</w:t>
      </w:r>
      <w:r w:rsidR="00415D77">
        <w:rPr>
          <w:rFonts w:ascii="Arial" w:hAnsi="Arial" w:cs="Arial"/>
        </w:rPr>
        <w:t>f to file a notice of exemption.</w:t>
      </w:r>
    </w:p>
    <w:p w14:paraId="6C826C10" w14:textId="08B50CB2" w:rsidR="00964204" w:rsidRPr="00F30882" w:rsidRDefault="00964204" w:rsidP="00AA3D73">
      <w:pPr>
        <w:ind w:firstLine="720"/>
        <w:rPr>
          <w:rFonts w:ascii="Arial" w:hAnsi="Arial" w:cs="Arial"/>
          <w:color w:val="FF0000"/>
        </w:rPr>
      </w:pPr>
    </w:p>
    <w:p w14:paraId="15CB39AA" w14:textId="76FADD4B" w:rsidR="00964204" w:rsidRPr="00F30882" w:rsidRDefault="009751EE" w:rsidP="00F81A4D">
      <w:pPr>
        <w:ind w:right="-108" w:firstLine="720"/>
        <w:rPr>
          <w:rFonts w:ascii="Arial" w:hAnsi="Arial" w:cs="Arial"/>
          <w:bCs/>
          <w:iCs/>
        </w:rPr>
      </w:pPr>
      <w:r w:rsidRPr="00F30882">
        <w:rPr>
          <w:rFonts w:ascii="Arial" w:hAnsi="Arial" w:cs="Arial"/>
          <w:b/>
          <w:iCs/>
          <w:u w:val="single"/>
        </w:rPr>
        <w:t>Section 3.</w:t>
      </w:r>
      <w:r w:rsidRPr="00F30882">
        <w:rPr>
          <w:rFonts w:ascii="Arial" w:hAnsi="Arial" w:cs="Arial"/>
          <w:b/>
          <w:iCs/>
        </w:rPr>
        <w:t xml:space="preserve"> </w:t>
      </w:r>
      <w:r w:rsidR="00F81A4D" w:rsidRPr="00F30882">
        <w:rPr>
          <w:rFonts w:ascii="Arial" w:hAnsi="Arial" w:cs="Arial"/>
          <w:bCs/>
          <w:iCs/>
          <w:u w:val="single"/>
        </w:rPr>
        <w:t>Development Code Amendment Findings</w:t>
      </w:r>
      <w:r w:rsidR="00964204" w:rsidRPr="00F30882">
        <w:rPr>
          <w:rFonts w:ascii="Arial" w:hAnsi="Arial" w:cs="Arial"/>
          <w:bCs/>
          <w:iCs/>
          <w:u w:val="single"/>
        </w:rPr>
        <w:t>.</w:t>
      </w:r>
      <w:r w:rsidR="00964204" w:rsidRPr="00F30882">
        <w:rPr>
          <w:rFonts w:ascii="Arial" w:hAnsi="Arial" w:cs="Arial"/>
          <w:bCs/>
          <w:iCs/>
        </w:rPr>
        <w:t xml:space="preserve">  The City Council hereby makes the following findings for Municipal Code Amendment No. </w:t>
      </w:r>
      <w:r w:rsidR="00F62059" w:rsidRPr="00F30882">
        <w:rPr>
          <w:rFonts w:ascii="Arial" w:hAnsi="Arial" w:cs="Arial"/>
          <w:bCs/>
          <w:iCs/>
        </w:rPr>
        <w:t>25-000</w:t>
      </w:r>
      <w:r w:rsidR="001855CE">
        <w:rPr>
          <w:rFonts w:ascii="Arial" w:hAnsi="Arial" w:cs="Arial"/>
          <w:bCs/>
          <w:iCs/>
        </w:rPr>
        <w:t xml:space="preserve">8 </w:t>
      </w:r>
      <w:r w:rsidR="00964204" w:rsidRPr="00F30882">
        <w:rPr>
          <w:rFonts w:ascii="Arial" w:hAnsi="Arial" w:cs="Arial"/>
          <w:bCs/>
          <w:iCs/>
        </w:rPr>
        <w:t xml:space="preserve">accordance with Section 30-40 “Purpose” of the Fontana Zoning and Development Code:  </w:t>
      </w:r>
    </w:p>
    <w:p w14:paraId="306FE708" w14:textId="77777777" w:rsidR="00964204" w:rsidRPr="00F30882" w:rsidRDefault="00964204" w:rsidP="00964204">
      <w:pPr>
        <w:ind w:right="-108" w:firstLine="810"/>
        <w:rPr>
          <w:rFonts w:ascii="Arial" w:hAnsi="Arial" w:cs="Arial"/>
          <w:b/>
          <w:iCs/>
          <w:color w:val="FF0000"/>
          <w:u w:val="single"/>
        </w:rPr>
      </w:pPr>
    </w:p>
    <w:p w14:paraId="4FFEE131" w14:textId="7D4498A4" w:rsidR="00964204" w:rsidRPr="00F30882" w:rsidRDefault="00964204" w:rsidP="00964204">
      <w:pPr>
        <w:ind w:left="2160" w:right="-108" w:hanging="2160"/>
        <w:rPr>
          <w:rFonts w:ascii="Arial" w:hAnsi="Arial" w:cs="Arial"/>
          <w:bCs/>
          <w:iCs/>
        </w:rPr>
      </w:pPr>
      <w:r w:rsidRPr="00F30882">
        <w:rPr>
          <w:rFonts w:ascii="Arial" w:hAnsi="Arial" w:cs="Arial"/>
          <w:bCs/>
          <w:iCs/>
        </w:rPr>
        <w:t>Finding:</w:t>
      </w:r>
      <w:r w:rsidRPr="00F30882">
        <w:rPr>
          <w:rFonts w:ascii="Arial" w:hAnsi="Arial" w:cs="Arial"/>
          <w:bCs/>
          <w:iCs/>
        </w:rPr>
        <w:tab/>
      </w:r>
      <w:r w:rsidRPr="00F30882">
        <w:rPr>
          <w:rFonts w:ascii="Arial" w:hAnsi="Arial" w:cs="Arial"/>
          <w:b/>
          <w:iCs/>
        </w:rPr>
        <w:t>A Zoning and Development Code may be amended by changing the development standards (text) or zoning designation map boundaries of any zone whenever such an amendment is deemed necessary to protect or promote the public's health, safety or general welfare or when modification is viewed as appropriate in the context of generally accepted planning principles, surrounding land uses, and the General Plan.</w:t>
      </w:r>
    </w:p>
    <w:p w14:paraId="0011F2FD" w14:textId="77777777" w:rsidR="00964204" w:rsidRPr="00F30882" w:rsidRDefault="00964204" w:rsidP="00964204">
      <w:pPr>
        <w:ind w:right="-108" w:firstLine="810"/>
        <w:rPr>
          <w:rFonts w:ascii="Arial" w:hAnsi="Arial" w:cs="Arial"/>
          <w:b/>
          <w:iCs/>
          <w:color w:val="FF0000"/>
          <w:u w:val="single"/>
        </w:rPr>
      </w:pPr>
    </w:p>
    <w:p w14:paraId="046D5C45" w14:textId="52E937AF" w:rsidR="6EE6AC50" w:rsidRPr="009D0CC1" w:rsidRDefault="00964204" w:rsidP="009D0CC1">
      <w:pPr>
        <w:autoSpaceDE w:val="0"/>
        <w:autoSpaceDN w:val="0"/>
        <w:adjustRightInd w:val="0"/>
        <w:ind w:left="2160" w:hanging="2160"/>
        <w:rPr>
          <w:rFonts w:ascii="Arial" w:hAnsi="Arial" w:cs="Arial"/>
        </w:rPr>
      </w:pPr>
      <w:r w:rsidRPr="00F30882">
        <w:rPr>
          <w:rFonts w:ascii="Arial" w:hAnsi="Arial" w:cs="Arial"/>
          <w:bCs/>
          <w:iCs/>
        </w:rPr>
        <w:t>Findings of Fact:</w:t>
      </w:r>
      <w:r w:rsidRPr="00F30882">
        <w:rPr>
          <w:rFonts w:ascii="Arial" w:hAnsi="Arial" w:cs="Arial"/>
          <w:bCs/>
          <w:iCs/>
        </w:rPr>
        <w:tab/>
      </w:r>
      <w:r w:rsidR="00A96C79" w:rsidRPr="00F30882">
        <w:rPr>
          <w:rFonts w:ascii="Arial" w:hAnsi="Arial" w:cs="Arial"/>
        </w:rPr>
        <w:t xml:space="preserve">The </w:t>
      </w:r>
      <w:r w:rsidR="000A6D9B" w:rsidRPr="00F30882">
        <w:rPr>
          <w:rFonts w:ascii="Arial" w:hAnsi="Arial" w:cs="Arial"/>
        </w:rPr>
        <w:t>M</w:t>
      </w:r>
      <w:r w:rsidR="00A96C79" w:rsidRPr="00F30882">
        <w:rPr>
          <w:rFonts w:ascii="Arial" w:hAnsi="Arial" w:cs="Arial"/>
        </w:rPr>
        <w:t xml:space="preserve">unicipal </w:t>
      </w:r>
      <w:r w:rsidR="000A6D9B" w:rsidRPr="00F30882">
        <w:rPr>
          <w:rFonts w:ascii="Arial" w:hAnsi="Arial" w:cs="Arial"/>
        </w:rPr>
        <w:t>c</w:t>
      </w:r>
      <w:r w:rsidR="00A96C79" w:rsidRPr="00F30882">
        <w:rPr>
          <w:rFonts w:ascii="Arial" w:hAnsi="Arial" w:cs="Arial"/>
        </w:rPr>
        <w:t xml:space="preserve">ode </w:t>
      </w:r>
      <w:r w:rsidR="000A6D9B" w:rsidRPr="00F30882">
        <w:rPr>
          <w:rFonts w:ascii="Arial" w:hAnsi="Arial" w:cs="Arial"/>
        </w:rPr>
        <w:t>a</w:t>
      </w:r>
      <w:r w:rsidR="00A96C79" w:rsidRPr="00F30882">
        <w:rPr>
          <w:rFonts w:ascii="Arial" w:hAnsi="Arial" w:cs="Arial"/>
        </w:rPr>
        <w:t>mendments clarify and streamline the City’s development requirements and processes and facilitate housing and commercial development. As such, the</w:t>
      </w:r>
      <w:r w:rsidR="000A6D9B" w:rsidRPr="00F30882">
        <w:rPr>
          <w:rFonts w:ascii="Arial" w:hAnsi="Arial" w:cs="Arial"/>
        </w:rPr>
        <w:t xml:space="preserve"> municipal code amendments</w:t>
      </w:r>
      <w:r w:rsidR="00A96C79" w:rsidRPr="00F30882">
        <w:rPr>
          <w:rFonts w:ascii="Arial" w:hAnsi="Arial" w:cs="Arial"/>
        </w:rPr>
        <w:t xml:space="preserve"> promote the General Plan goals of adequate housing to meet the needs of all residents in Fontana</w:t>
      </w:r>
      <w:r w:rsidR="00D77C11" w:rsidRPr="00F30882">
        <w:rPr>
          <w:rFonts w:ascii="Arial" w:hAnsi="Arial" w:cs="Arial"/>
        </w:rPr>
        <w:t xml:space="preserve">.  Furthermore, the </w:t>
      </w:r>
      <w:r w:rsidR="00FF151D" w:rsidRPr="00F30882">
        <w:rPr>
          <w:rFonts w:ascii="Arial" w:hAnsi="Arial" w:cs="Arial"/>
        </w:rPr>
        <w:t>amendments promote</w:t>
      </w:r>
      <w:r w:rsidR="00A96C79" w:rsidRPr="00F30882">
        <w:rPr>
          <w:rFonts w:ascii="Arial" w:hAnsi="Arial" w:cs="Arial"/>
        </w:rPr>
        <w:t xml:space="preserve"> a diversified economy.</w:t>
      </w:r>
    </w:p>
    <w:p w14:paraId="6B0DC8B7" w14:textId="59E8C9F7" w:rsidR="6EE6AC50" w:rsidRDefault="6EE6AC50" w:rsidP="6EE6AC50">
      <w:pPr>
        <w:tabs>
          <w:tab w:val="center" w:pos="720"/>
          <w:tab w:val="right" w:leader="dot" w:pos="9360"/>
        </w:tabs>
        <w:rPr>
          <w:rFonts w:ascii="Arial" w:hAnsi="Arial" w:cs="Arial"/>
          <w:b/>
          <w:bCs/>
          <w:u w:val="single"/>
        </w:rPr>
      </w:pPr>
    </w:p>
    <w:p w14:paraId="65457BFD" w14:textId="5B2E7F02" w:rsidR="00F81A4D" w:rsidRPr="00F30882" w:rsidRDefault="00F81A4D" w:rsidP="00F81A4D">
      <w:pPr>
        <w:tabs>
          <w:tab w:val="center" w:pos="720"/>
          <w:tab w:val="right" w:leader="dot" w:pos="9360"/>
        </w:tabs>
        <w:rPr>
          <w:rFonts w:ascii="Arial" w:hAnsi="Arial" w:cs="Arial"/>
          <w:color w:val="FF0000"/>
        </w:rPr>
      </w:pPr>
      <w:r w:rsidRPr="00F30882">
        <w:rPr>
          <w:rFonts w:ascii="Arial" w:hAnsi="Arial" w:cs="Arial"/>
          <w:color w:val="FF0000"/>
        </w:rPr>
        <w:tab/>
      </w:r>
      <w:r w:rsidR="00482F60" w:rsidRPr="00482F60">
        <w:rPr>
          <w:rFonts w:ascii="Arial" w:hAnsi="Arial" w:cs="Arial"/>
          <w:b/>
          <w:bCs/>
        </w:rPr>
        <w:t>Sect</w:t>
      </w:r>
      <w:r w:rsidRPr="00482F60">
        <w:rPr>
          <w:rFonts w:ascii="Arial" w:hAnsi="Arial" w:cs="Arial"/>
          <w:b/>
          <w:bCs/>
        </w:rPr>
        <w:tab/>
      </w:r>
      <w:r w:rsidR="009751EE" w:rsidRPr="00482F60">
        <w:rPr>
          <w:rFonts w:ascii="Arial" w:hAnsi="Arial" w:cs="Arial"/>
          <w:b/>
          <w:bCs/>
          <w:u w:val="single"/>
        </w:rPr>
        <w:t xml:space="preserve">ion </w:t>
      </w:r>
      <w:r w:rsidR="009751EE" w:rsidRPr="00F30882">
        <w:rPr>
          <w:rFonts w:ascii="Arial" w:hAnsi="Arial" w:cs="Arial"/>
          <w:b/>
          <w:bCs/>
          <w:u w:val="single"/>
        </w:rPr>
        <w:t>4.</w:t>
      </w:r>
      <w:r w:rsidR="009751EE" w:rsidRPr="00F30882">
        <w:rPr>
          <w:rFonts w:ascii="Arial" w:hAnsi="Arial" w:cs="Arial"/>
          <w:b/>
          <w:bCs/>
        </w:rPr>
        <w:t xml:space="preserve"> </w:t>
      </w:r>
      <w:r w:rsidRPr="00F30882">
        <w:rPr>
          <w:rFonts w:ascii="Arial" w:hAnsi="Arial" w:cs="Arial"/>
          <w:u w:val="single"/>
        </w:rPr>
        <w:t>Development Code Amendment Approval.</w:t>
      </w:r>
      <w:r w:rsidRPr="00F30882">
        <w:rPr>
          <w:rFonts w:ascii="Arial" w:hAnsi="Arial" w:cs="Arial"/>
        </w:rPr>
        <w:t xml:space="preserve">  Based on the foregoing, the City Council hereby approves</w:t>
      </w:r>
      <w:r w:rsidR="00625A9E" w:rsidRPr="00F30882">
        <w:rPr>
          <w:rFonts w:ascii="Arial" w:hAnsi="Arial" w:cs="Arial"/>
        </w:rPr>
        <w:t xml:space="preserve"> the amendments as set forth in</w:t>
      </w:r>
      <w:r w:rsidRPr="00F30882">
        <w:rPr>
          <w:rFonts w:ascii="Arial" w:hAnsi="Arial" w:cs="Arial"/>
        </w:rPr>
        <w:t xml:space="preserve"> </w:t>
      </w:r>
      <w:bookmarkStart w:id="0" w:name="_Hlk146522638"/>
      <w:r w:rsidR="0086336F" w:rsidRPr="00F30882">
        <w:rPr>
          <w:rFonts w:ascii="Arial" w:hAnsi="Arial" w:cs="Arial"/>
        </w:rPr>
        <w:t>MCA</w:t>
      </w:r>
      <w:r w:rsidRPr="00F30882">
        <w:rPr>
          <w:rFonts w:ascii="Arial" w:hAnsi="Arial" w:cs="Arial"/>
        </w:rPr>
        <w:t xml:space="preserve"> No. </w:t>
      </w:r>
      <w:r w:rsidR="00F62059" w:rsidRPr="00F30882">
        <w:rPr>
          <w:rFonts w:ascii="Arial" w:hAnsi="Arial" w:cs="Arial"/>
        </w:rPr>
        <w:t>25-000</w:t>
      </w:r>
      <w:r w:rsidR="00F1115D">
        <w:rPr>
          <w:rFonts w:ascii="Arial" w:hAnsi="Arial" w:cs="Arial"/>
        </w:rPr>
        <w:t>8</w:t>
      </w:r>
      <w:r w:rsidR="00625A9E" w:rsidRPr="00F30882">
        <w:rPr>
          <w:rFonts w:ascii="Arial" w:hAnsi="Arial" w:cs="Arial"/>
        </w:rPr>
        <w:t>, which is</w:t>
      </w:r>
      <w:r w:rsidRPr="00F30882">
        <w:rPr>
          <w:rFonts w:ascii="Arial" w:hAnsi="Arial" w:cs="Arial"/>
        </w:rPr>
        <w:t xml:space="preserve"> </w:t>
      </w:r>
      <w:bookmarkEnd w:id="0"/>
      <w:r w:rsidR="00625A9E" w:rsidRPr="00F30882">
        <w:rPr>
          <w:rFonts w:ascii="Arial" w:hAnsi="Arial" w:cs="Arial"/>
        </w:rPr>
        <w:t xml:space="preserve">attached hereto as </w:t>
      </w:r>
      <w:r w:rsidRPr="00F30882">
        <w:rPr>
          <w:rFonts w:ascii="Arial" w:hAnsi="Arial" w:cs="Arial"/>
          <w:b/>
          <w:bCs/>
        </w:rPr>
        <w:t>Exhibit “A”</w:t>
      </w:r>
      <w:r w:rsidRPr="00F30882">
        <w:rPr>
          <w:rFonts w:ascii="Arial" w:hAnsi="Arial" w:cs="Arial"/>
        </w:rPr>
        <w:t xml:space="preserve"> and incorporated herein by reference as fully set forth herein.   </w:t>
      </w:r>
    </w:p>
    <w:p w14:paraId="35B27B24" w14:textId="77777777" w:rsidR="00F81A4D" w:rsidRPr="00F30882" w:rsidRDefault="00F81A4D" w:rsidP="00F81A4D">
      <w:pPr>
        <w:tabs>
          <w:tab w:val="center" w:pos="720"/>
          <w:tab w:val="right" w:leader="dot" w:pos="9360"/>
        </w:tabs>
        <w:ind w:firstLine="720"/>
        <w:rPr>
          <w:rFonts w:ascii="Arial" w:hAnsi="Arial" w:cs="Arial"/>
          <w:color w:val="FF0000"/>
        </w:rPr>
      </w:pPr>
    </w:p>
    <w:p w14:paraId="1B2AF2F1" w14:textId="7A42C72F" w:rsidR="00F81A4D" w:rsidRPr="00F30882" w:rsidRDefault="009751EE" w:rsidP="00F81A4D">
      <w:pPr>
        <w:tabs>
          <w:tab w:val="left" w:pos="3520"/>
        </w:tabs>
        <w:ind w:firstLine="720"/>
        <w:rPr>
          <w:rFonts w:ascii="Arial" w:hAnsi="Arial" w:cs="Arial"/>
        </w:rPr>
      </w:pPr>
      <w:r w:rsidRPr="00F30882">
        <w:rPr>
          <w:rFonts w:ascii="Arial" w:hAnsi="Arial" w:cs="Arial"/>
          <w:b/>
          <w:bCs/>
          <w:u w:val="single"/>
        </w:rPr>
        <w:t>Section 5.</w:t>
      </w:r>
      <w:r w:rsidRPr="00F30882">
        <w:rPr>
          <w:rFonts w:ascii="Arial" w:hAnsi="Arial" w:cs="Arial"/>
          <w:b/>
          <w:bCs/>
        </w:rPr>
        <w:t xml:space="preserve"> </w:t>
      </w:r>
      <w:r w:rsidR="00F81A4D" w:rsidRPr="00F30882">
        <w:rPr>
          <w:rFonts w:ascii="Arial" w:hAnsi="Arial" w:cs="Arial"/>
          <w:u w:val="single"/>
        </w:rPr>
        <w:t>Effective Date/Publication.</w:t>
      </w:r>
      <w:r w:rsidR="00F81A4D" w:rsidRPr="00F30882">
        <w:rPr>
          <w:rFonts w:ascii="Arial" w:hAnsi="Arial" w:cs="Arial"/>
        </w:rPr>
        <w:t xml:space="preserve">  </w:t>
      </w:r>
      <w:bookmarkStart w:id="1" w:name="_Hlk108436215"/>
      <w:r w:rsidR="00F81A4D" w:rsidRPr="00F30882">
        <w:rPr>
          <w:rFonts w:ascii="Arial" w:hAnsi="Arial" w:cs="Arial"/>
        </w:rPr>
        <w:t xml:space="preserve">This Ordinance shall take effect thirty (30) days after the date of the adoption and prior to the expiration of fifteen (15) days from the passage thereof, shall be published by the City Clerk at least once in the </w:t>
      </w:r>
      <w:r w:rsidR="00F81A4D" w:rsidRPr="00F30882">
        <w:rPr>
          <w:rFonts w:ascii="Arial" w:hAnsi="Arial" w:cs="Arial"/>
          <w:u w:val="single"/>
        </w:rPr>
        <w:t>Fontana Herald News,</w:t>
      </w:r>
      <w:r w:rsidR="00F81A4D" w:rsidRPr="00F30882">
        <w:rPr>
          <w:rFonts w:ascii="Arial" w:hAnsi="Arial" w:cs="Arial"/>
        </w:rPr>
        <w:t xml:space="preserve"> a local newspaper of the general circulation, published and circulated in the City of Fontana, and henceforth and thereafter the same shall be in full force and effect.</w:t>
      </w:r>
    </w:p>
    <w:p w14:paraId="59B6B960" w14:textId="77777777" w:rsidR="00F81A4D" w:rsidRPr="00F30882" w:rsidRDefault="00F81A4D" w:rsidP="00F81A4D">
      <w:pPr>
        <w:rPr>
          <w:rFonts w:ascii="Arial" w:eastAsiaTheme="minorHAnsi" w:hAnsi="Arial" w:cs="Arial"/>
          <w:color w:val="FF0000"/>
        </w:rPr>
      </w:pPr>
    </w:p>
    <w:p w14:paraId="51F2900F" w14:textId="7E27ACBF" w:rsidR="00F81A4D" w:rsidRPr="00F30882" w:rsidRDefault="009751EE" w:rsidP="00F81A4D">
      <w:pPr>
        <w:ind w:firstLine="720"/>
        <w:rPr>
          <w:rFonts w:ascii="Arial" w:eastAsiaTheme="minorHAnsi" w:hAnsi="Arial" w:cs="Arial"/>
        </w:rPr>
      </w:pPr>
      <w:bookmarkStart w:id="2" w:name="_Toc105074233"/>
      <w:r w:rsidRPr="00F30882">
        <w:rPr>
          <w:rFonts w:ascii="Arial" w:eastAsiaTheme="minorHAnsi" w:hAnsi="Arial" w:cs="Arial"/>
          <w:b/>
          <w:u w:val="single"/>
        </w:rPr>
        <w:t xml:space="preserve">Section </w:t>
      </w:r>
      <w:bookmarkEnd w:id="2"/>
      <w:r w:rsidRPr="00F30882">
        <w:rPr>
          <w:rFonts w:ascii="Arial" w:eastAsiaTheme="minorHAnsi" w:hAnsi="Arial" w:cs="Arial"/>
          <w:b/>
          <w:u w:val="single"/>
        </w:rPr>
        <w:t>6.</w:t>
      </w:r>
      <w:r w:rsidRPr="00F30882">
        <w:rPr>
          <w:rFonts w:ascii="Arial" w:eastAsiaTheme="minorHAnsi" w:hAnsi="Arial" w:cs="Arial"/>
          <w:b/>
        </w:rPr>
        <w:t xml:space="preserve"> </w:t>
      </w:r>
      <w:r w:rsidR="00F81A4D" w:rsidRPr="00F30882">
        <w:rPr>
          <w:rFonts w:ascii="Arial" w:eastAsiaTheme="minorHAnsi" w:hAnsi="Arial" w:cs="Arial"/>
          <w:bCs/>
          <w:u w:val="single"/>
        </w:rPr>
        <w:t>Custodian of Records.</w:t>
      </w:r>
      <w:r w:rsidR="00F81A4D" w:rsidRPr="00F30882">
        <w:rPr>
          <w:rFonts w:ascii="Arial" w:eastAsiaTheme="minorHAnsi" w:hAnsi="Arial" w:cs="Arial"/>
          <w:b/>
        </w:rPr>
        <w:t xml:space="preserve"> </w:t>
      </w:r>
      <w:r w:rsidR="00F81A4D" w:rsidRPr="00F30882">
        <w:rPr>
          <w:rFonts w:ascii="Arial" w:eastAsiaTheme="minorHAnsi" w:hAnsi="Arial" w:cs="Arial"/>
        </w:rPr>
        <w:t xml:space="preserve"> The documents and materials that constitute the record of proceedings on which this Ordinance is based are located at the City Clerk’s office located at 8353 Sierra Avenue, Fontana, CA 92335. The custodian or records is the City Clerk. </w:t>
      </w:r>
      <w:bookmarkEnd w:id="1"/>
    </w:p>
    <w:p w14:paraId="618D76C6" w14:textId="77777777" w:rsidR="00F81A4D" w:rsidRPr="00F30882" w:rsidRDefault="00F81A4D" w:rsidP="00F81A4D">
      <w:pPr>
        <w:ind w:firstLine="720"/>
        <w:rPr>
          <w:rFonts w:ascii="Arial" w:eastAsiaTheme="minorHAnsi" w:hAnsi="Arial" w:cs="Arial"/>
          <w:color w:val="FF0000"/>
        </w:rPr>
      </w:pPr>
    </w:p>
    <w:p w14:paraId="0B127648" w14:textId="1B6CC695" w:rsidR="00F81A4D" w:rsidRPr="00F30882" w:rsidRDefault="009751EE" w:rsidP="00F81A4D">
      <w:pPr>
        <w:ind w:right="-108" w:firstLine="720"/>
        <w:rPr>
          <w:rFonts w:ascii="Arial" w:hAnsi="Arial" w:cs="Arial"/>
        </w:rPr>
      </w:pPr>
      <w:r w:rsidRPr="00F30882">
        <w:rPr>
          <w:rFonts w:ascii="Arial" w:hAnsi="Arial" w:cs="Arial"/>
          <w:b/>
          <w:u w:val="single"/>
        </w:rPr>
        <w:t>Section 7.</w:t>
      </w:r>
      <w:r w:rsidRPr="00F30882">
        <w:rPr>
          <w:rFonts w:ascii="Arial" w:hAnsi="Arial" w:cs="Arial"/>
          <w:b/>
        </w:rPr>
        <w:t xml:space="preserve"> </w:t>
      </w:r>
      <w:r w:rsidR="00F81A4D" w:rsidRPr="00F30882">
        <w:rPr>
          <w:rFonts w:ascii="Arial" w:hAnsi="Arial" w:cs="Arial"/>
          <w:bCs/>
          <w:u w:val="single"/>
        </w:rPr>
        <w:t>Certification.</w:t>
      </w:r>
      <w:r w:rsidR="00F81A4D" w:rsidRPr="00F30882">
        <w:rPr>
          <w:rFonts w:ascii="Arial" w:hAnsi="Arial" w:cs="Arial"/>
        </w:rPr>
        <w:t xml:space="preserve"> The City Clerk of the City Council shall certify to the adoption of this Ordinance.</w:t>
      </w:r>
    </w:p>
    <w:p w14:paraId="5E504E4B" w14:textId="77777777" w:rsidR="00F81A4D" w:rsidRPr="00F30882" w:rsidRDefault="00F81A4D" w:rsidP="00F81A4D">
      <w:pPr>
        <w:ind w:right="-108" w:firstLine="720"/>
        <w:rPr>
          <w:rFonts w:ascii="Arial" w:hAnsi="Arial" w:cs="Arial"/>
          <w:color w:val="FF0000"/>
        </w:rPr>
      </w:pPr>
    </w:p>
    <w:p w14:paraId="49D87E8B" w14:textId="3799AD64" w:rsidR="00F81A4D" w:rsidRPr="00F30882" w:rsidRDefault="009751EE" w:rsidP="00F81A4D">
      <w:pPr>
        <w:ind w:right="-108" w:firstLine="720"/>
        <w:rPr>
          <w:rFonts w:ascii="Arial" w:hAnsi="Arial" w:cs="Arial"/>
        </w:rPr>
      </w:pPr>
      <w:r w:rsidRPr="00F30882">
        <w:rPr>
          <w:rFonts w:ascii="Arial" w:hAnsi="Arial" w:cs="Arial"/>
          <w:b/>
          <w:bCs/>
          <w:u w:val="single"/>
        </w:rPr>
        <w:t>Section 8.</w:t>
      </w:r>
      <w:r w:rsidRPr="00F30882">
        <w:rPr>
          <w:rFonts w:ascii="Arial" w:hAnsi="Arial" w:cs="Arial"/>
          <w:b/>
          <w:bCs/>
        </w:rPr>
        <w:t xml:space="preserve"> </w:t>
      </w:r>
      <w:r w:rsidR="00F81A4D" w:rsidRPr="00F30882">
        <w:rPr>
          <w:rFonts w:ascii="Arial" w:hAnsi="Arial" w:cs="Arial"/>
          <w:u w:val="single"/>
        </w:rPr>
        <w:t>Severability</w:t>
      </w:r>
      <w:r w:rsidR="00F81A4D" w:rsidRPr="00F30882">
        <w:rPr>
          <w:rFonts w:ascii="Arial" w:hAnsi="Arial" w:cs="Arial"/>
        </w:rPr>
        <w:t>. If any provision of this Ordinance or the application of any such provision to any person or circumstance is held invalid, such invalidity shall not affect other provisions or applications of this Ordinance that can be given effect without the invalid provision or application.</w:t>
      </w:r>
    </w:p>
    <w:p w14:paraId="29FAC3B5" w14:textId="77777777" w:rsidR="00F81A4D" w:rsidRPr="00F30882" w:rsidRDefault="00F81A4D" w:rsidP="00885FA6">
      <w:pPr>
        <w:ind w:left="2160" w:hanging="2160"/>
        <w:rPr>
          <w:rFonts w:ascii="Arial" w:hAnsi="Arial" w:cs="Arial"/>
          <w:color w:val="FF0000"/>
        </w:rPr>
      </w:pPr>
    </w:p>
    <w:p w14:paraId="3F1C9B46" w14:textId="77777777" w:rsidR="00E91FAF" w:rsidRPr="00F30882" w:rsidRDefault="00E91FAF" w:rsidP="00F81A4D">
      <w:pPr>
        <w:ind w:left="1440" w:hanging="1170"/>
        <w:rPr>
          <w:rFonts w:ascii="Arial" w:hAnsi="Arial" w:cs="Arial"/>
          <w:b/>
        </w:rPr>
      </w:pPr>
    </w:p>
    <w:p w14:paraId="67868AA4" w14:textId="77777777" w:rsidR="006D4DD0" w:rsidRPr="006D4DD0" w:rsidRDefault="006D4DD0" w:rsidP="006D4DD0">
      <w:pPr>
        <w:ind w:left="720"/>
        <w:rPr>
          <w:rFonts w:ascii="Arial" w:hAnsi="Arial" w:cs="Arial"/>
        </w:rPr>
      </w:pPr>
      <w:r w:rsidRPr="006D4DD0">
        <w:rPr>
          <w:rFonts w:ascii="Arial" w:hAnsi="Arial" w:cs="Arial"/>
          <w:b/>
        </w:rPr>
        <w:t>APPROVED AND ADOPTED</w:t>
      </w:r>
      <w:r w:rsidRPr="006D4DD0">
        <w:rPr>
          <w:rFonts w:ascii="Arial" w:hAnsi="Arial" w:cs="Arial"/>
        </w:rPr>
        <w:t xml:space="preserve"> this 28th day of October 2025.</w:t>
      </w:r>
    </w:p>
    <w:p w14:paraId="2F81A54C" w14:textId="77777777" w:rsidR="006D4DD0" w:rsidRPr="006D4DD0" w:rsidRDefault="006D4DD0" w:rsidP="006D4DD0">
      <w:pPr>
        <w:rPr>
          <w:rFonts w:ascii="Arial" w:hAnsi="Arial" w:cs="Arial"/>
        </w:rPr>
      </w:pPr>
    </w:p>
    <w:p w14:paraId="1BAF27C8" w14:textId="77777777" w:rsidR="006D4DD0" w:rsidRPr="006D4DD0" w:rsidRDefault="006D4DD0" w:rsidP="006D4DD0">
      <w:pPr>
        <w:rPr>
          <w:rFonts w:ascii="Arial" w:hAnsi="Arial" w:cs="Arial"/>
        </w:rPr>
      </w:pPr>
    </w:p>
    <w:p w14:paraId="2995EEF6" w14:textId="77777777" w:rsidR="006D4DD0" w:rsidRPr="006D4DD0" w:rsidRDefault="006D4DD0" w:rsidP="006D4DD0">
      <w:pPr>
        <w:rPr>
          <w:rFonts w:ascii="Arial" w:hAnsi="Arial" w:cs="Arial"/>
          <w:b/>
          <w:u w:val="single"/>
        </w:rPr>
      </w:pPr>
      <w:r w:rsidRPr="006D4DD0">
        <w:rPr>
          <w:rFonts w:ascii="Arial" w:hAnsi="Arial" w:cs="Arial"/>
          <w:b/>
        </w:rPr>
        <w:t>READ AND APPROVED AS TO LEGAL FORM:</w:t>
      </w:r>
    </w:p>
    <w:p w14:paraId="77FD1BE5" w14:textId="77777777" w:rsidR="006D4DD0" w:rsidRPr="006D4DD0" w:rsidRDefault="006D4DD0" w:rsidP="006D4DD0">
      <w:pPr>
        <w:rPr>
          <w:rFonts w:ascii="Arial" w:hAnsi="Arial" w:cs="Arial"/>
          <w:b/>
        </w:rPr>
      </w:pPr>
    </w:p>
    <w:p w14:paraId="442419CD" w14:textId="77777777" w:rsidR="006D4DD0" w:rsidRPr="006D4DD0" w:rsidRDefault="006D4DD0" w:rsidP="006D4DD0">
      <w:pPr>
        <w:rPr>
          <w:rFonts w:ascii="Arial" w:hAnsi="Arial" w:cs="Arial"/>
          <w:b/>
        </w:rPr>
      </w:pPr>
    </w:p>
    <w:p w14:paraId="37FE9FD2" w14:textId="77777777" w:rsidR="006D4DD0" w:rsidRPr="006D4DD0" w:rsidRDefault="006D4DD0" w:rsidP="006D4DD0">
      <w:pPr>
        <w:tabs>
          <w:tab w:val="left" w:pos="5760"/>
        </w:tabs>
        <w:rPr>
          <w:rFonts w:ascii="Arial" w:hAnsi="Arial" w:cs="Arial"/>
          <w:u w:val="single"/>
        </w:rPr>
      </w:pPr>
      <w:r w:rsidRPr="006D4DD0">
        <w:rPr>
          <w:rFonts w:ascii="Arial" w:hAnsi="Arial" w:cs="Arial"/>
        </w:rPr>
        <w:t>_______________________________</w:t>
      </w:r>
    </w:p>
    <w:p w14:paraId="3E4606AB" w14:textId="77777777" w:rsidR="006D4DD0" w:rsidRPr="006D4DD0" w:rsidRDefault="006D4DD0" w:rsidP="006D4DD0">
      <w:pPr>
        <w:tabs>
          <w:tab w:val="left" w:pos="3520"/>
        </w:tabs>
        <w:rPr>
          <w:rFonts w:ascii="Arial" w:hAnsi="Arial" w:cs="Arial"/>
        </w:rPr>
      </w:pPr>
      <w:r w:rsidRPr="006D4DD0">
        <w:rPr>
          <w:rFonts w:ascii="Arial" w:hAnsi="Arial" w:cs="Arial"/>
        </w:rPr>
        <w:t>City Attorney</w:t>
      </w:r>
    </w:p>
    <w:p w14:paraId="1F7A9D9F" w14:textId="77777777" w:rsidR="006D4DD0" w:rsidRPr="006D4DD0" w:rsidRDefault="006D4DD0" w:rsidP="006D4DD0">
      <w:pPr>
        <w:tabs>
          <w:tab w:val="left" w:pos="3520"/>
        </w:tabs>
        <w:ind w:left="360"/>
        <w:rPr>
          <w:rFonts w:ascii="Arial" w:hAnsi="Arial" w:cs="Arial"/>
          <w:color w:val="FF0000"/>
        </w:rPr>
      </w:pPr>
    </w:p>
    <w:p w14:paraId="3DFDABE3" w14:textId="77777777" w:rsidR="006D4DD0" w:rsidRPr="006D4DD0" w:rsidRDefault="006D4DD0" w:rsidP="006D4DD0">
      <w:pPr>
        <w:pStyle w:val="BodyText"/>
        <w:tabs>
          <w:tab w:val="left" w:pos="720"/>
        </w:tabs>
        <w:rPr>
          <w:rFonts w:ascii="Arial" w:hAnsi="Arial" w:cs="Arial"/>
        </w:rPr>
      </w:pPr>
      <w:r w:rsidRPr="006D4DD0">
        <w:rPr>
          <w:rFonts w:ascii="Arial" w:hAnsi="Arial" w:cs="Arial"/>
        </w:rPr>
        <w:tab/>
        <w:t>I, Germaine Key, City Clerk of the City of Fontana, and Ex-Officio Clerk of the City Council, do hereby certify that the foregoing Ordinance is the actual Ordinance adopted by the City Council and was introduced at a regular meeting on the 14th day of October 2025, and was finally passed and adopted not less than five days thereafter on the 28</w:t>
      </w:r>
      <w:r w:rsidRPr="006D4DD0">
        <w:rPr>
          <w:rFonts w:ascii="Arial" w:hAnsi="Arial" w:cs="Arial"/>
          <w:vertAlign w:val="superscript"/>
        </w:rPr>
        <w:t>th</w:t>
      </w:r>
      <w:r w:rsidRPr="006D4DD0">
        <w:rPr>
          <w:rFonts w:ascii="Arial" w:hAnsi="Arial" w:cs="Arial"/>
        </w:rPr>
        <w:t xml:space="preserve"> day of October 2025, by the following vote to wit:</w:t>
      </w:r>
    </w:p>
    <w:p w14:paraId="47B7F61C" w14:textId="77777777" w:rsidR="006D4DD0" w:rsidRPr="006D4DD0" w:rsidRDefault="006D4DD0" w:rsidP="006D4DD0">
      <w:pPr>
        <w:tabs>
          <w:tab w:val="left" w:pos="3520"/>
        </w:tabs>
        <w:rPr>
          <w:rFonts w:ascii="Arial" w:hAnsi="Arial" w:cs="Arial"/>
        </w:rPr>
      </w:pPr>
    </w:p>
    <w:p w14:paraId="7769776C" w14:textId="77777777" w:rsidR="006D4DD0" w:rsidRPr="006D4DD0" w:rsidRDefault="006D4DD0" w:rsidP="006D4DD0">
      <w:pPr>
        <w:tabs>
          <w:tab w:val="left" w:pos="3520"/>
        </w:tabs>
        <w:ind w:left="-360" w:firstLine="360"/>
        <w:rPr>
          <w:rFonts w:ascii="Arial" w:hAnsi="Arial" w:cs="Arial"/>
          <w:b/>
        </w:rPr>
      </w:pPr>
      <w:r w:rsidRPr="006D4DD0">
        <w:rPr>
          <w:rFonts w:ascii="Arial" w:hAnsi="Arial" w:cs="Arial"/>
          <w:b/>
        </w:rPr>
        <w:t>AYES:</w:t>
      </w:r>
    </w:p>
    <w:p w14:paraId="24174F9D" w14:textId="77777777" w:rsidR="006D4DD0" w:rsidRPr="006D4DD0" w:rsidRDefault="006D4DD0" w:rsidP="006D4DD0">
      <w:pPr>
        <w:tabs>
          <w:tab w:val="left" w:pos="3520"/>
        </w:tabs>
        <w:ind w:left="-360" w:firstLine="360"/>
        <w:rPr>
          <w:rFonts w:ascii="Arial" w:hAnsi="Arial" w:cs="Arial"/>
          <w:b/>
        </w:rPr>
      </w:pPr>
      <w:r w:rsidRPr="006D4DD0">
        <w:rPr>
          <w:rFonts w:ascii="Arial" w:hAnsi="Arial" w:cs="Arial"/>
          <w:b/>
        </w:rPr>
        <w:t>NOES:</w:t>
      </w:r>
    </w:p>
    <w:p w14:paraId="2D560ABC" w14:textId="77777777" w:rsidR="006D4DD0" w:rsidRPr="006D4DD0" w:rsidRDefault="006D4DD0" w:rsidP="006D4DD0">
      <w:pPr>
        <w:tabs>
          <w:tab w:val="left" w:pos="3520"/>
        </w:tabs>
        <w:ind w:left="-360" w:firstLine="360"/>
        <w:rPr>
          <w:rFonts w:ascii="Arial" w:hAnsi="Arial" w:cs="Arial"/>
          <w:b/>
        </w:rPr>
      </w:pPr>
      <w:r w:rsidRPr="006D4DD0">
        <w:rPr>
          <w:rFonts w:ascii="Arial" w:hAnsi="Arial" w:cs="Arial"/>
          <w:b/>
        </w:rPr>
        <w:t>ABSENT:</w:t>
      </w:r>
    </w:p>
    <w:p w14:paraId="58E699D3" w14:textId="77777777" w:rsidR="006D4DD0" w:rsidRPr="006D4DD0" w:rsidRDefault="006D4DD0" w:rsidP="006D4DD0">
      <w:pPr>
        <w:tabs>
          <w:tab w:val="left" w:pos="3520"/>
        </w:tabs>
        <w:ind w:left="-360" w:firstLine="360"/>
        <w:rPr>
          <w:rFonts w:ascii="Arial" w:hAnsi="Arial" w:cs="Arial"/>
          <w:b/>
        </w:rPr>
      </w:pPr>
      <w:r w:rsidRPr="006D4DD0">
        <w:rPr>
          <w:rFonts w:ascii="Arial" w:hAnsi="Arial" w:cs="Arial"/>
          <w:b/>
        </w:rPr>
        <w:t>ABSTAIN:</w:t>
      </w:r>
    </w:p>
    <w:p w14:paraId="21A81117" w14:textId="77777777" w:rsidR="006D4DD0" w:rsidRPr="006D4DD0" w:rsidRDefault="006D4DD0" w:rsidP="006D4DD0">
      <w:pPr>
        <w:tabs>
          <w:tab w:val="left" w:pos="3520"/>
        </w:tabs>
        <w:ind w:left="360"/>
        <w:rPr>
          <w:rFonts w:ascii="Arial" w:hAnsi="Arial" w:cs="Arial"/>
          <w:b/>
        </w:rPr>
      </w:pPr>
    </w:p>
    <w:p w14:paraId="47A4663D" w14:textId="77777777" w:rsidR="006D4DD0" w:rsidRPr="006D4DD0" w:rsidRDefault="006D4DD0" w:rsidP="006D4DD0">
      <w:pPr>
        <w:tabs>
          <w:tab w:val="left" w:pos="3520"/>
        </w:tabs>
        <w:ind w:left="360"/>
        <w:rPr>
          <w:rFonts w:ascii="Arial" w:hAnsi="Arial" w:cs="Arial"/>
          <w:b/>
        </w:rPr>
      </w:pPr>
    </w:p>
    <w:p w14:paraId="08F3058F" w14:textId="77777777" w:rsidR="006D4DD0" w:rsidRPr="006D4DD0" w:rsidRDefault="006D4DD0" w:rsidP="006D4DD0">
      <w:pPr>
        <w:tabs>
          <w:tab w:val="left" w:pos="5760"/>
        </w:tabs>
        <w:rPr>
          <w:rFonts w:ascii="Arial" w:hAnsi="Arial" w:cs="Arial"/>
        </w:rPr>
      </w:pPr>
    </w:p>
    <w:p w14:paraId="6E28F8CB" w14:textId="77777777" w:rsidR="006D4DD0" w:rsidRPr="006D4DD0" w:rsidRDefault="006D4DD0" w:rsidP="006D4DD0">
      <w:pPr>
        <w:tabs>
          <w:tab w:val="left" w:pos="5760"/>
        </w:tabs>
        <w:rPr>
          <w:rFonts w:ascii="Arial" w:hAnsi="Arial" w:cs="Arial"/>
          <w:u w:val="single"/>
        </w:rPr>
      </w:pPr>
      <w:r w:rsidRPr="006D4DD0">
        <w:rPr>
          <w:rFonts w:ascii="Arial" w:hAnsi="Arial" w:cs="Arial"/>
        </w:rPr>
        <w:t>_______________________________</w:t>
      </w:r>
    </w:p>
    <w:p w14:paraId="34DD6647" w14:textId="77777777" w:rsidR="006D4DD0" w:rsidRPr="006D4DD0" w:rsidRDefault="006D4DD0" w:rsidP="006D4DD0">
      <w:pPr>
        <w:tabs>
          <w:tab w:val="left" w:pos="3520"/>
        </w:tabs>
        <w:rPr>
          <w:rFonts w:ascii="Arial" w:hAnsi="Arial" w:cs="Arial"/>
        </w:rPr>
      </w:pPr>
      <w:r w:rsidRPr="006D4DD0">
        <w:rPr>
          <w:rFonts w:ascii="Arial" w:hAnsi="Arial" w:cs="Arial"/>
        </w:rPr>
        <w:t>City Clerk of the City of Fontana</w:t>
      </w:r>
    </w:p>
    <w:p w14:paraId="2CA9863D" w14:textId="77777777" w:rsidR="006D4DD0" w:rsidRPr="006D4DD0" w:rsidRDefault="006D4DD0" w:rsidP="006D4DD0">
      <w:pPr>
        <w:tabs>
          <w:tab w:val="left" w:pos="3520"/>
        </w:tabs>
        <w:ind w:left="360"/>
        <w:rPr>
          <w:rFonts w:ascii="Arial" w:hAnsi="Arial" w:cs="Arial"/>
        </w:rPr>
      </w:pPr>
    </w:p>
    <w:p w14:paraId="7E8FA0D5" w14:textId="77777777" w:rsidR="006D4DD0" w:rsidRPr="006D4DD0" w:rsidRDefault="006D4DD0" w:rsidP="006D4DD0">
      <w:pPr>
        <w:tabs>
          <w:tab w:val="left" w:pos="3520"/>
        </w:tabs>
        <w:ind w:left="360"/>
        <w:rPr>
          <w:rFonts w:ascii="Arial" w:hAnsi="Arial" w:cs="Arial"/>
        </w:rPr>
      </w:pPr>
    </w:p>
    <w:p w14:paraId="671A00F0" w14:textId="77777777" w:rsidR="006D4DD0" w:rsidRPr="006D4DD0" w:rsidRDefault="006D4DD0" w:rsidP="006D4DD0">
      <w:pPr>
        <w:tabs>
          <w:tab w:val="left" w:pos="3520"/>
        </w:tabs>
        <w:rPr>
          <w:rFonts w:ascii="Arial" w:hAnsi="Arial" w:cs="Arial"/>
        </w:rPr>
      </w:pPr>
      <w:r w:rsidRPr="006D4DD0">
        <w:rPr>
          <w:rFonts w:ascii="Arial" w:hAnsi="Arial" w:cs="Arial"/>
        </w:rPr>
        <w:t>_______________________________</w:t>
      </w:r>
      <w:r w:rsidRPr="006D4DD0">
        <w:rPr>
          <w:rFonts w:ascii="Arial" w:hAnsi="Arial" w:cs="Arial"/>
        </w:rPr>
        <w:br/>
        <w:t>Mayor of the City of Fontana</w:t>
      </w:r>
    </w:p>
    <w:p w14:paraId="6BA2F73D" w14:textId="77777777" w:rsidR="006D4DD0" w:rsidRPr="006D4DD0" w:rsidRDefault="006D4DD0" w:rsidP="006D4DD0">
      <w:pPr>
        <w:tabs>
          <w:tab w:val="left" w:pos="3520"/>
        </w:tabs>
        <w:ind w:left="360"/>
        <w:rPr>
          <w:rFonts w:ascii="Arial" w:hAnsi="Arial" w:cs="Arial"/>
        </w:rPr>
      </w:pPr>
    </w:p>
    <w:p w14:paraId="65F3C942" w14:textId="77777777" w:rsidR="006D4DD0" w:rsidRPr="006D4DD0" w:rsidRDefault="006D4DD0" w:rsidP="006D4DD0">
      <w:pPr>
        <w:tabs>
          <w:tab w:val="left" w:pos="3520"/>
        </w:tabs>
        <w:ind w:left="360"/>
        <w:rPr>
          <w:rFonts w:ascii="Arial" w:hAnsi="Arial" w:cs="Arial"/>
          <w:b/>
        </w:rPr>
      </w:pPr>
    </w:p>
    <w:p w14:paraId="547CCA9B" w14:textId="77777777" w:rsidR="006D4DD0" w:rsidRPr="006D4DD0" w:rsidRDefault="006D4DD0" w:rsidP="006D4DD0">
      <w:pPr>
        <w:tabs>
          <w:tab w:val="left" w:pos="3520"/>
        </w:tabs>
        <w:rPr>
          <w:rFonts w:ascii="Arial" w:hAnsi="Arial" w:cs="Arial"/>
          <w:b/>
        </w:rPr>
      </w:pPr>
    </w:p>
    <w:p w14:paraId="52759026" w14:textId="77777777" w:rsidR="006D4DD0" w:rsidRPr="006D4DD0" w:rsidRDefault="006D4DD0" w:rsidP="006D4DD0">
      <w:pPr>
        <w:tabs>
          <w:tab w:val="left" w:pos="3520"/>
        </w:tabs>
        <w:rPr>
          <w:rFonts w:ascii="Arial" w:hAnsi="Arial" w:cs="Arial"/>
          <w:b/>
        </w:rPr>
      </w:pPr>
      <w:r w:rsidRPr="006D4DD0">
        <w:rPr>
          <w:rFonts w:ascii="Arial" w:hAnsi="Arial" w:cs="Arial"/>
          <w:b/>
        </w:rPr>
        <w:t>ATTEST:</w:t>
      </w:r>
    </w:p>
    <w:p w14:paraId="0327D49B" w14:textId="77777777" w:rsidR="006D4DD0" w:rsidRPr="006D4DD0" w:rsidRDefault="006D4DD0" w:rsidP="006D4DD0">
      <w:pPr>
        <w:tabs>
          <w:tab w:val="left" w:pos="3520"/>
        </w:tabs>
        <w:ind w:left="360"/>
        <w:rPr>
          <w:rFonts w:ascii="Arial" w:hAnsi="Arial" w:cs="Arial"/>
        </w:rPr>
      </w:pPr>
    </w:p>
    <w:p w14:paraId="2A13E6C6" w14:textId="77777777" w:rsidR="006D4DD0" w:rsidRPr="006D4DD0" w:rsidRDefault="006D4DD0" w:rsidP="006D4DD0">
      <w:pPr>
        <w:tabs>
          <w:tab w:val="left" w:pos="3520"/>
        </w:tabs>
        <w:ind w:left="360"/>
        <w:rPr>
          <w:rFonts w:ascii="Arial" w:hAnsi="Arial" w:cs="Arial"/>
        </w:rPr>
      </w:pPr>
    </w:p>
    <w:p w14:paraId="5888F0B4" w14:textId="77777777" w:rsidR="006D4DD0" w:rsidRPr="006D4DD0" w:rsidRDefault="006D4DD0" w:rsidP="006D4DD0">
      <w:pPr>
        <w:rPr>
          <w:rFonts w:ascii="Arial" w:hAnsi="Arial" w:cs="Arial"/>
        </w:rPr>
      </w:pPr>
      <w:r w:rsidRPr="006D4DD0">
        <w:rPr>
          <w:rFonts w:ascii="Arial" w:hAnsi="Arial" w:cs="Arial"/>
        </w:rPr>
        <w:t>_______________________________</w:t>
      </w:r>
    </w:p>
    <w:p w14:paraId="188711C5" w14:textId="77777777" w:rsidR="006D4DD0" w:rsidRPr="006D4DD0" w:rsidRDefault="006D4DD0" w:rsidP="006D4DD0">
      <w:pPr>
        <w:tabs>
          <w:tab w:val="left" w:pos="3520"/>
        </w:tabs>
        <w:ind w:right="-720"/>
        <w:rPr>
          <w:rFonts w:ascii="Arial" w:hAnsi="Arial" w:cs="Arial"/>
        </w:rPr>
      </w:pPr>
      <w:r w:rsidRPr="006D4DD0">
        <w:rPr>
          <w:rFonts w:ascii="Arial" w:hAnsi="Arial" w:cs="Arial"/>
        </w:rPr>
        <w:t xml:space="preserve">City Clerk </w:t>
      </w:r>
    </w:p>
    <w:p w14:paraId="10C16705" w14:textId="77777777" w:rsidR="006D4DD0" w:rsidRPr="006D4DD0" w:rsidRDefault="006D4DD0" w:rsidP="006D4DD0">
      <w:pPr>
        <w:pStyle w:val="BodyText"/>
        <w:ind w:right="575"/>
        <w:rPr>
          <w:rFonts w:ascii="Arial" w:hAnsi="Arial" w:cs="Arial"/>
        </w:rPr>
      </w:pPr>
    </w:p>
    <w:p w14:paraId="5A92B1CF" w14:textId="77777777" w:rsidR="009223C2" w:rsidRPr="006D4DD0" w:rsidRDefault="009223C2" w:rsidP="00885FA6">
      <w:pPr>
        <w:ind w:left="2160" w:hanging="2160"/>
        <w:rPr>
          <w:rFonts w:ascii="Arial" w:hAnsi="Arial" w:cs="Arial"/>
        </w:rPr>
      </w:pPr>
    </w:p>
    <w:p w14:paraId="30F77FE9" w14:textId="77777777" w:rsidR="009223C2" w:rsidRPr="006D4DD0" w:rsidRDefault="009223C2" w:rsidP="00885FA6">
      <w:pPr>
        <w:ind w:left="2160" w:hanging="2160"/>
        <w:rPr>
          <w:rFonts w:ascii="Arial" w:hAnsi="Arial" w:cs="Arial"/>
        </w:rPr>
      </w:pPr>
    </w:p>
    <w:p w14:paraId="700D5B0E" w14:textId="77777777" w:rsidR="009223C2" w:rsidRPr="006D4DD0" w:rsidRDefault="009223C2" w:rsidP="00885FA6">
      <w:pPr>
        <w:ind w:left="2160" w:hanging="2160"/>
        <w:rPr>
          <w:rFonts w:ascii="Arial" w:hAnsi="Arial" w:cs="Arial"/>
        </w:rPr>
      </w:pPr>
    </w:p>
    <w:p w14:paraId="484FFC99" w14:textId="77777777" w:rsidR="009223C2" w:rsidRPr="006D4DD0" w:rsidRDefault="009223C2" w:rsidP="00885FA6">
      <w:pPr>
        <w:ind w:left="2160" w:hanging="2160"/>
        <w:rPr>
          <w:rFonts w:ascii="Arial" w:hAnsi="Arial" w:cs="Arial"/>
        </w:rPr>
      </w:pPr>
    </w:p>
    <w:p w14:paraId="2C9FA361" w14:textId="77777777" w:rsidR="009223C2" w:rsidRPr="006D4DD0" w:rsidRDefault="009223C2" w:rsidP="00885FA6">
      <w:pPr>
        <w:ind w:left="2160" w:hanging="2160"/>
        <w:rPr>
          <w:rFonts w:ascii="Arial" w:hAnsi="Arial" w:cs="Arial"/>
        </w:rPr>
      </w:pPr>
    </w:p>
    <w:p w14:paraId="7D45D1E8" w14:textId="77777777" w:rsidR="00B63D94" w:rsidRPr="006D4DD0" w:rsidRDefault="00B63D94">
      <w:pPr>
        <w:jc w:val="left"/>
        <w:rPr>
          <w:rFonts w:ascii="Arial" w:hAnsi="Arial" w:cs="Arial"/>
          <w:b/>
          <w:bCs/>
        </w:rPr>
      </w:pPr>
      <w:r w:rsidRPr="006D4DD0">
        <w:rPr>
          <w:rFonts w:ascii="Arial" w:hAnsi="Arial" w:cs="Arial"/>
          <w:b/>
          <w:bCs/>
        </w:rPr>
        <w:br w:type="page"/>
      </w:r>
    </w:p>
    <w:p w14:paraId="483AB3BB" w14:textId="77777777" w:rsidR="00C23E9D" w:rsidRPr="00F30882" w:rsidRDefault="00C23E9D" w:rsidP="00C23E9D">
      <w:pPr>
        <w:widowControl w:val="0"/>
        <w:jc w:val="center"/>
        <w:rPr>
          <w:rFonts w:ascii="Arial" w:eastAsiaTheme="minorHAnsi" w:hAnsi="Arial" w:cs="Arial"/>
          <w:b/>
          <w:sz w:val="22"/>
          <w:szCs w:val="22"/>
        </w:rPr>
      </w:pPr>
      <w:r w:rsidRPr="00F30882">
        <w:rPr>
          <w:rFonts w:ascii="Arial" w:eastAsiaTheme="minorHAnsi" w:hAnsi="Arial" w:cs="Arial"/>
          <w:b/>
          <w:sz w:val="22"/>
          <w:szCs w:val="22"/>
        </w:rPr>
        <w:lastRenderedPageBreak/>
        <w:t>EXHIBIT “A”</w:t>
      </w:r>
    </w:p>
    <w:p w14:paraId="0C287F8D" w14:textId="77777777" w:rsidR="00575F94" w:rsidRPr="00F30882" w:rsidRDefault="00575F94" w:rsidP="00C23E9D">
      <w:pPr>
        <w:widowControl w:val="0"/>
        <w:jc w:val="center"/>
        <w:rPr>
          <w:rFonts w:ascii="Arial" w:eastAsiaTheme="minorHAnsi" w:hAnsi="Arial" w:cs="Arial"/>
          <w:b/>
          <w:sz w:val="22"/>
          <w:szCs w:val="22"/>
        </w:rPr>
      </w:pPr>
    </w:p>
    <w:p w14:paraId="0F0DDFF5" w14:textId="2E0564E0" w:rsidR="00C23E9D" w:rsidRPr="00F30882" w:rsidRDefault="00C23E9D" w:rsidP="00C23E9D">
      <w:pPr>
        <w:widowControl w:val="0"/>
        <w:jc w:val="center"/>
        <w:rPr>
          <w:rFonts w:ascii="Arial" w:eastAsiaTheme="minorHAnsi" w:hAnsi="Arial" w:cs="Arial"/>
          <w:sz w:val="22"/>
          <w:szCs w:val="22"/>
        </w:rPr>
      </w:pPr>
      <w:r w:rsidRPr="00F30882">
        <w:rPr>
          <w:rFonts w:ascii="Arial" w:eastAsiaTheme="minorHAnsi" w:hAnsi="Arial" w:cs="Arial"/>
          <w:sz w:val="22"/>
          <w:szCs w:val="22"/>
        </w:rPr>
        <w:t>Amendments to Chapter 30 of the Municipal Code</w:t>
      </w:r>
    </w:p>
    <w:p w14:paraId="2255775F" w14:textId="13C761FD" w:rsidR="00C23E9D" w:rsidRPr="00F30882" w:rsidRDefault="00575F94" w:rsidP="00C23E9D">
      <w:pPr>
        <w:widowControl w:val="0"/>
        <w:jc w:val="center"/>
        <w:rPr>
          <w:rFonts w:ascii="Arial" w:eastAsiaTheme="minorHAnsi" w:hAnsi="Arial" w:cs="Arial"/>
          <w:sz w:val="22"/>
          <w:szCs w:val="22"/>
        </w:rPr>
      </w:pPr>
      <w:r w:rsidRPr="00F30882">
        <w:rPr>
          <w:rFonts w:ascii="Arial" w:eastAsiaTheme="minorHAnsi" w:hAnsi="Arial" w:cs="Arial"/>
          <w:sz w:val="22"/>
          <w:szCs w:val="22"/>
        </w:rPr>
        <w:t>(</w:t>
      </w:r>
      <w:r w:rsidR="00C23E9D" w:rsidRPr="00F30882">
        <w:rPr>
          <w:rFonts w:ascii="Arial" w:eastAsiaTheme="minorHAnsi" w:hAnsi="Arial" w:cs="Arial"/>
          <w:sz w:val="22"/>
          <w:szCs w:val="22"/>
        </w:rPr>
        <w:t xml:space="preserve">Deletions are shown as </w:t>
      </w:r>
      <w:r w:rsidR="00C23E9D" w:rsidRPr="00F30882">
        <w:rPr>
          <w:rFonts w:ascii="Arial" w:eastAsiaTheme="minorHAnsi" w:hAnsi="Arial" w:cs="Arial"/>
          <w:strike/>
          <w:sz w:val="22"/>
          <w:szCs w:val="22"/>
        </w:rPr>
        <w:t>strike outs</w:t>
      </w:r>
      <w:r w:rsidR="00C23E9D" w:rsidRPr="00F30882">
        <w:rPr>
          <w:rFonts w:ascii="Arial" w:eastAsiaTheme="minorHAnsi" w:hAnsi="Arial" w:cs="Arial"/>
          <w:sz w:val="22"/>
          <w:szCs w:val="22"/>
        </w:rPr>
        <w:t xml:space="preserve">. Additions are shown as </w:t>
      </w:r>
      <w:r w:rsidR="00C23E9D" w:rsidRPr="00F30882">
        <w:rPr>
          <w:rFonts w:ascii="Arial" w:eastAsiaTheme="minorHAnsi" w:hAnsi="Arial" w:cs="Arial"/>
          <w:sz w:val="22"/>
          <w:szCs w:val="22"/>
          <w:u w:val="single"/>
        </w:rPr>
        <w:t>underlines</w:t>
      </w:r>
      <w:r w:rsidR="00C23E9D" w:rsidRPr="00F30882">
        <w:rPr>
          <w:rFonts w:ascii="Arial" w:eastAsiaTheme="minorHAnsi" w:hAnsi="Arial" w:cs="Arial"/>
          <w:sz w:val="22"/>
          <w:szCs w:val="22"/>
        </w:rPr>
        <w:t>.</w:t>
      </w:r>
      <w:r w:rsidRPr="00F30882">
        <w:rPr>
          <w:rFonts w:ascii="Arial" w:eastAsiaTheme="minorHAnsi" w:hAnsi="Arial" w:cs="Arial"/>
          <w:sz w:val="22"/>
          <w:szCs w:val="22"/>
        </w:rPr>
        <w:t>)</w:t>
      </w:r>
    </w:p>
    <w:p w14:paraId="43D14849" w14:textId="77777777" w:rsidR="00C23E9D" w:rsidRPr="00F30882" w:rsidRDefault="00C23E9D" w:rsidP="00C23E9D">
      <w:pPr>
        <w:rPr>
          <w:rFonts w:ascii="Arial" w:eastAsiaTheme="minorHAnsi" w:hAnsi="Arial" w:cs="Arial"/>
          <w:sz w:val="22"/>
          <w:szCs w:val="22"/>
        </w:rPr>
      </w:pPr>
    </w:p>
    <w:p w14:paraId="17B1B305" w14:textId="77777777" w:rsidR="00015834" w:rsidRPr="00F30882" w:rsidRDefault="00015834" w:rsidP="00015834">
      <w:pPr>
        <w:pStyle w:val="Section"/>
        <w:rPr>
          <w:rFonts w:ascii="Arial" w:hAnsi="Arial" w:cs="Arial"/>
          <w:i/>
          <w:iCs/>
        </w:rPr>
      </w:pPr>
      <w:r w:rsidRPr="00F30882">
        <w:rPr>
          <w:rFonts w:ascii="Arial" w:hAnsi="Arial" w:cs="Arial"/>
          <w:i/>
          <w:iCs/>
        </w:rPr>
        <w:t>Chapter 26 – SUBDIVISIONS</w:t>
      </w:r>
    </w:p>
    <w:p w14:paraId="172D8A8E" w14:textId="77777777" w:rsidR="00015834" w:rsidRPr="00F30882" w:rsidRDefault="00015834" w:rsidP="00015834">
      <w:pPr>
        <w:rPr>
          <w:rFonts w:ascii="Arial" w:hAnsi="Arial" w:cs="Arial"/>
        </w:rPr>
      </w:pPr>
    </w:p>
    <w:p w14:paraId="492924DB" w14:textId="77777777" w:rsidR="00015834" w:rsidRPr="00F30882" w:rsidRDefault="00015834" w:rsidP="00015834">
      <w:pPr>
        <w:pStyle w:val="Section"/>
        <w:rPr>
          <w:rFonts w:ascii="Arial" w:hAnsi="Arial" w:cs="Arial"/>
          <w:i/>
          <w:iCs/>
        </w:rPr>
      </w:pPr>
      <w:r w:rsidRPr="00F30882">
        <w:rPr>
          <w:rFonts w:ascii="Arial" w:hAnsi="Arial" w:cs="Arial"/>
          <w:i/>
          <w:iCs/>
        </w:rPr>
        <w:t>DIVISION 2. – TENTATIVE TRACT MAP REQUIREMENTS</w:t>
      </w:r>
    </w:p>
    <w:p w14:paraId="4A77B309" w14:textId="77777777" w:rsidR="00015834" w:rsidRPr="00F30882" w:rsidRDefault="00015834" w:rsidP="00015834">
      <w:pPr>
        <w:pStyle w:val="Section"/>
        <w:rPr>
          <w:rFonts w:ascii="Arial" w:hAnsi="Arial" w:cs="Arial"/>
        </w:rPr>
      </w:pPr>
    </w:p>
    <w:p w14:paraId="6D1C3310" w14:textId="77777777" w:rsidR="00015834" w:rsidRPr="00F30882" w:rsidRDefault="00015834" w:rsidP="00015834">
      <w:pPr>
        <w:pStyle w:val="Section"/>
        <w:rPr>
          <w:rFonts w:ascii="Arial" w:hAnsi="Arial" w:cs="Arial"/>
        </w:rPr>
      </w:pPr>
      <w:r w:rsidRPr="00F30882">
        <w:rPr>
          <w:rFonts w:ascii="Arial" w:hAnsi="Arial" w:cs="Arial"/>
        </w:rPr>
        <w:t>Sec. 26-58. Expiration of approval.</w:t>
      </w:r>
    </w:p>
    <w:p w14:paraId="6DDFE1FF" w14:textId="77777777" w:rsidR="00015834" w:rsidRPr="00F30882" w:rsidRDefault="00015834" w:rsidP="00015834">
      <w:pPr>
        <w:rPr>
          <w:rFonts w:ascii="Arial" w:hAnsi="Arial" w:cs="Arial"/>
        </w:rPr>
      </w:pPr>
    </w:p>
    <w:p w14:paraId="40EDF723" w14:textId="77777777" w:rsidR="00015834" w:rsidRPr="00F30882" w:rsidRDefault="00015834" w:rsidP="00D57049">
      <w:pPr>
        <w:pStyle w:val="List10"/>
        <w:numPr>
          <w:ilvl w:val="0"/>
          <w:numId w:val="25"/>
        </w:numPr>
        <w:spacing w:before="0" w:after="0"/>
        <w:jc w:val="both"/>
        <w:rPr>
          <w:rFonts w:ascii="Arial" w:hAnsi="Arial" w:cs="Arial"/>
          <w:sz w:val="24"/>
        </w:rPr>
      </w:pPr>
      <w:r w:rsidRPr="00F30882">
        <w:rPr>
          <w:rFonts w:ascii="Arial" w:hAnsi="Arial" w:cs="Arial"/>
          <w:sz w:val="24"/>
        </w:rPr>
        <w:t xml:space="preserve">An approved tentative tract map shall expire 24 months after its approval, unless this time period is otherwise extended pursuant to this section or pursuant to any provision of the Subdivision Map Act as enacted or subsequently amended, but in no event shall an approved tentative tract map be valid beyond 15 years from the date it was first approved. </w:t>
      </w:r>
    </w:p>
    <w:p w14:paraId="042ECB2A" w14:textId="77777777" w:rsidR="00015834" w:rsidRPr="00F30882" w:rsidRDefault="00015834" w:rsidP="00015834">
      <w:pPr>
        <w:pStyle w:val="List10"/>
        <w:spacing w:before="0" w:after="0"/>
        <w:ind w:left="840" w:firstLine="0"/>
        <w:jc w:val="both"/>
        <w:rPr>
          <w:rFonts w:ascii="Arial" w:hAnsi="Arial" w:cs="Arial"/>
          <w:sz w:val="24"/>
        </w:rPr>
      </w:pPr>
    </w:p>
    <w:p w14:paraId="1234CEBF" w14:textId="77777777" w:rsidR="00015834" w:rsidRPr="00F30882" w:rsidRDefault="00015834" w:rsidP="00D57049">
      <w:pPr>
        <w:pStyle w:val="List10"/>
        <w:numPr>
          <w:ilvl w:val="0"/>
          <w:numId w:val="25"/>
        </w:numPr>
        <w:spacing w:before="0" w:after="0"/>
        <w:jc w:val="both"/>
        <w:rPr>
          <w:rFonts w:ascii="Arial" w:hAnsi="Arial" w:cs="Arial"/>
          <w:sz w:val="24"/>
        </w:rPr>
      </w:pPr>
      <w:r w:rsidRPr="00F30882">
        <w:rPr>
          <w:rFonts w:ascii="Arial" w:hAnsi="Arial" w:cs="Arial"/>
          <w:sz w:val="24"/>
        </w:rPr>
        <w:t xml:space="preserve">In addition to the time period set forth in subsection (a) of this section and upon application of the subdivider filed prior to expiration of the approved tentative tract map, an additional period of time, not to exceed five years, may be granted by the </w:t>
      </w:r>
      <w:r w:rsidRPr="00F30882">
        <w:rPr>
          <w:rFonts w:ascii="Arial" w:hAnsi="Arial" w:cs="Arial"/>
          <w:strike/>
          <w:sz w:val="24"/>
        </w:rPr>
        <w:t>planning commission</w:t>
      </w:r>
      <w:r w:rsidRPr="00F30882">
        <w:rPr>
          <w:rFonts w:ascii="Arial" w:hAnsi="Arial" w:cs="Arial"/>
          <w:sz w:val="24"/>
        </w:rPr>
        <w:t xml:space="preserve"> </w:t>
      </w:r>
      <w:r w:rsidRPr="00F30882">
        <w:rPr>
          <w:rFonts w:ascii="Arial" w:hAnsi="Arial" w:cs="Arial"/>
          <w:sz w:val="24"/>
          <w:u w:val="single"/>
        </w:rPr>
        <w:t>Director of Planning</w:t>
      </w:r>
      <w:r w:rsidRPr="00F30882">
        <w:rPr>
          <w:rFonts w:ascii="Arial" w:hAnsi="Arial" w:cs="Arial"/>
          <w:sz w:val="24"/>
        </w:rPr>
        <w:t xml:space="preserve">. When an application is filed pursuant to this subsection, the map shall automatically be extended for 60 days or until the </w:t>
      </w:r>
      <w:r w:rsidRPr="00F30882">
        <w:rPr>
          <w:rFonts w:ascii="Arial" w:hAnsi="Arial" w:cs="Arial"/>
          <w:strike/>
          <w:sz w:val="24"/>
        </w:rPr>
        <w:t>planning commission</w:t>
      </w:r>
      <w:r w:rsidRPr="00F30882">
        <w:rPr>
          <w:rFonts w:ascii="Arial" w:hAnsi="Arial" w:cs="Arial"/>
          <w:sz w:val="24"/>
        </w:rPr>
        <w:t xml:space="preserve"> </w:t>
      </w:r>
      <w:r w:rsidRPr="00F30882">
        <w:rPr>
          <w:rFonts w:ascii="Arial" w:hAnsi="Arial" w:cs="Arial"/>
          <w:sz w:val="24"/>
          <w:u w:val="single"/>
        </w:rPr>
        <w:t>Director of Planning</w:t>
      </w:r>
      <w:r w:rsidRPr="00F30882">
        <w:rPr>
          <w:rFonts w:ascii="Arial" w:hAnsi="Arial" w:cs="Arial"/>
          <w:sz w:val="24"/>
        </w:rPr>
        <w:t xml:space="preserve"> approves, conditionally approves, or denies the application for the extension. </w:t>
      </w:r>
    </w:p>
    <w:p w14:paraId="0EEC299D" w14:textId="77777777" w:rsidR="00015834" w:rsidRPr="00F30882" w:rsidRDefault="00015834" w:rsidP="00015834">
      <w:pPr>
        <w:pStyle w:val="List10"/>
        <w:spacing w:before="0" w:after="0"/>
        <w:ind w:left="0" w:firstLine="0"/>
        <w:jc w:val="both"/>
        <w:rPr>
          <w:rFonts w:ascii="Arial" w:hAnsi="Arial" w:cs="Arial"/>
          <w:sz w:val="24"/>
        </w:rPr>
      </w:pPr>
    </w:p>
    <w:p w14:paraId="150536AB" w14:textId="77777777" w:rsidR="00015834" w:rsidRPr="00F30882" w:rsidRDefault="00015834" w:rsidP="00D57049">
      <w:pPr>
        <w:pStyle w:val="List10"/>
        <w:numPr>
          <w:ilvl w:val="0"/>
          <w:numId w:val="25"/>
        </w:numPr>
        <w:spacing w:before="0" w:after="0"/>
        <w:jc w:val="both"/>
        <w:rPr>
          <w:rFonts w:ascii="Arial" w:hAnsi="Arial" w:cs="Arial"/>
          <w:sz w:val="24"/>
        </w:rPr>
      </w:pPr>
      <w:r w:rsidRPr="00F30882">
        <w:rPr>
          <w:rFonts w:ascii="Arial" w:hAnsi="Arial" w:cs="Arial"/>
          <w:sz w:val="24"/>
        </w:rPr>
        <w:t xml:space="preserve">The period of time specified in subsections (a) and (b) of this section shall not include any period of time during which a development moratorium, imposed after approval of the tentative tract map, is in existence; provided, however, that the length of the moratorium does not exceed five years. Once a moratorium is terminated, the map shall be valid for the same period of time as was left to run on the map at the time the moratorium was imposed. However, if the remaining time is less than 120 calendar days, the map shall be valid for 120 calendar days following the termination of the moratorium. For purposes of this section, a development moratorium shall include a water or sewer moratorium, as well as other actions of public agencies which regulate land use, development or the provision of services to the land, including those of school and fire districts. </w:t>
      </w:r>
    </w:p>
    <w:p w14:paraId="040EEE4E" w14:textId="77777777" w:rsidR="00015834" w:rsidRPr="00F30882" w:rsidRDefault="00015834" w:rsidP="00015834">
      <w:pPr>
        <w:pStyle w:val="List10"/>
        <w:spacing w:before="0" w:after="0"/>
        <w:ind w:left="0" w:firstLine="0"/>
        <w:jc w:val="both"/>
        <w:rPr>
          <w:rFonts w:ascii="Arial" w:hAnsi="Arial" w:cs="Arial"/>
          <w:sz w:val="24"/>
        </w:rPr>
      </w:pPr>
    </w:p>
    <w:p w14:paraId="4BD8D1F2" w14:textId="77777777" w:rsidR="00015834" w:rsidRPr="00F30882" w:rsidRDefault="00015834" w:rsidP="00D57049">
      <w:pPr>
        <w:pStyle w:val="List10"/>
        <w:numPr>
          <w:ilvl w:val="0"/>
          <w:numId w:val="25"/>
        </w:numPr>
        <w:spacing w:before="0" w:after="0"/>
        <w:jc w:val="both"/>
        <w:rPr>
          <w:rFonts w:ascii="Arial" w:hAnsi="Arial" w:cs="Arial"/>
          <w:sz w:val="24"/>
        </w:rPr>
      </w:pPr>
      <w:r w:rsidRPr="00F30882">
        <w:rPr>
          <w:rFonts w:ascii="Arial" w:hAnsi="Arial" w:cs="Arial"/>
          <w:sz w:val="24"/>
        </w:rPr>
        <w:t xml:space="preserve">The period of time specified in subsections (a) and (b) of this section shall not include any period of time during which a lawsuit involving the approval of the tentative tract map is or was pending in a court of competent jurisdiction if, upon application of the subdivider and upon conclusive proof of the existence of such lawsuit, the planning commission agrees, in accordance with California Government Code § 66452.6(c), to stay such time period. Within 40 days after </w:t>
      </w:r>
      <w:r w:rsidRPr="00F30882">
        <w:rPr>
          <w:rFonts w:ascii="Arial" w:hAnsi="Arial" w:cs="Arial"/>
          <w:sz w:val="24"/>
        </w:rPr>
        <w:lastRenderedPageBreak/>
        <w:t xml:space="preserve">receiving the application, the city shall either stay the time period for up to five years or deny the requested stay. The planning commission shall determine whether the conditions of approval imposed at the time the tentative tract map was first approved are sufficient to protect the health, safety and welfare of the general public. The planning commission has the right to amend, modify or delete such conditions of approval as a condition of the requested stay. </w:t>
      </w:r>
    </w:p>
    <w:p w14:paraId="57FAFFD0" w14:textId="77777777" w:rsidR="00015834" w:rsidRPr="00F30882" w:rsidRDefault="00015834" w:rsidP="00015834">
      <w:pPr>
        <w:pStyle w:val="List10"/>
        <w:spacing w:before="0" w:after="0"/>
        <w:ind w:left="0" w:firstLine="0"/>
        <w:jc w:val="both"/>
        <w:rPr>
          <w:rFonts w:ascii="Arial" w:hAnsi="Arial" w:cs="Arial"/>
          <w:sz w:val="24"/>
        </w:rPr>
      </w:pPr>
    </w:p>
    <w:p w14:paraId="5334B2AA" w14:textId="77777777" w:rsidR="00015834" w:rsidRPr="00F30882" w:rsidRDefault="00015834" w:rsidP="00D57049">
      <w:pPr>
        <w:pStyle w:val="List10"/>
        <w:numPr>
          <w:ilvl w:val="0"/>
          <w:numId w:val="25"/>
        </w:numPr>
        <w:spacing w:before="0" w:after="0"/>
        <w:jc w:val="both"/>
        <w:rPr>
          <w:rFonts w:ascii="Arial" w:hAnsi="Arial" w:cs="Arial"/>
          <w:sz w:val="24"/>
        </w:rPr>
      </w:pPr>
      <w:r w:rsidRPr="00F30882">
        <w:rPr>
          <w:rFonts w:ascii="Arial" w:hAnsi="Arial" w:cs="Arial"/>
          <w:sz w:val="24"/>
        </w:rPr>
        <w:t xml:space="preserve">If the subdivider is required to expend $125,000.00 or more to construct, improve, or finance the construction or improvement of public improvements outside the property boundaries of the tentative map, excluding improvements of public rights-of-way which abut the boundary of the property to be subdivided and which are reasonably related to the development of that property, upon the filing of a final map, the expiration of the tentative tract map shall be extended by 36 months from the date of its expiration or the date of the previously filed final map, whichever is later. This subsection shall apply only to situations wherein multiple final maps are filed with the city. The extension provided in this subsection shall not extend the tentative map more than ten years from its date of approval. Nothing in this subsection limits the authority of the planning commission to impose reasonable conditions to the filing of multiple final maps. </w:t>
      </w:r>
    </w:p>
    <w:p w14:paraId="27B71760" w14:textId="77777777" w:rsidR="00015834" w:rsidRPr="00F30882" w:rsidRDefault="00015834" w:rsidP="00015834">
      <w:pPr>
        <w:pStyle w:val="List10"/>
        <w:spacing w:before="0" w:after="0"/>
        <w:ind w:left="360" w:firstLine="0"/>
        <w:jc w:val="both"/>
        <w:rPr>
          <w:rFonts w:ascii="Arial" w:hAnsi="Arial" w:cs="Arial"/>
          <w:sz w:val="24"/>
        </w:rPr>
      </w:pPr>
    </w:p>
    <w:p w14:paraId="36087BC4" w14:textId="77777777" w:rsidR="00015834" w:rsidRPr="00F30882" w:rsidRDefault="00015834" w:rsidP="00D57049">
      <w:pPr>
        <w:pStyle w:val="List10"/>
        <w:numPr>
          <w:ilvl w:val="0"/>
          <w:numId w:val="25"/>
        </w:numPr>
        <w:spacing w:before="0" w:after="0"/>
        <w:jc w:val="both"/>
        <w:rPr>
          <w:rFonts w:ascii="Arial" w:hAnsi="Arial" w:cs="Arial"/>
          <w:sz w:val="24"/>
        </w:rPr>
      </w:pPr>
      <w:r w:rsidRPr="00F30882">
        <w:rPr>
          <w:rFonts w:ascii="Arial" w:hAnsi="Arial" w:cs="Arial"/>
          <w:sz w:val="24"/>
        </w:rPr>
        <w:t xml:space="preserve">In addition to any other extension of time provided by this section or provided by the Subdivision Map Act, the expiration date of any tentative tract map that did not expire before September 13, 1993, shall be extended by 24 months. </w:t>
      </w:r>
    </w:p>
    <w:p w14:paraId="7E80E963" w14:textId="77777777" w:rsidR="00015834" w:rsidRPr="00F30882" w:rsidRDefault="00015834" w:rsidP="00015834">
      <w:pPr>
        <w:pStyle w:val="List10"/>
        <w:spacing w:before="0" w:after="0"/>
        <w:ind w:left="0" w:firstLine="0"/>
        <w:jc w:val="both"/>
        <w:rPr>
          <w:rFonts w:ascii="Arial" w:hAnsi="Arial" w:cs="Arial"/>
          <w:sz w:val="24"/>
        </w:rPr>
      </w:pPr>
    </w:p>
    <w:p w14:paraId="32867D57" w14:textId="77777777" w:rsidR="00015834" w:rsidRPr="00F30882" w:rsidRDefault="00015834" w:rsidP="00D57049">
      <w:pPr>
        <w:pStyle w:val="List10"/>
        <w:numPr>
          <w:ilvl w:val="0"/>
          <w:numId w:val="25"/>
        </w:numPr>
        <w:spacing w:before="0" w:after="0"/>
        <w:jc w:val="both"/>
        <w:rPr>
          <w:rFonts w:ascii="Arial" w:hAnsi="Arial" w:cs="Arial"/>
          <w:sz w:val="24"/>
        </w:rPr>
      </w:pPr>
      <w:r w:rsidRPr="00F30882">
        <w:rPr>
          <w:rFonts w:ascii="Arial" w:hAnsi="Arial" w:cs="Arial"/>
          <w:sz w:val="24"/>
        </w:rPr>
        <w:t xml:space="preserve">In addition to any other extension of time provided by this section or provided by the Subdivision Map Act the expiration date of any tentative tract map that did not expire before May 15, 1996, shall be extended by 12 months. </w:t>
      </w:r>
    </w:p>
    <w:p w14:paraId="6C834E8A" w14:textId="77777777" w:rsidR="00015834" w:rsidRPr="00F30882" w:rsidRDefault="00015834" w:rsidP="00015834">
      <w:pPr>
        <w:pStyle w:val="List10"/>
        <w:spacing w:before="0" w:after="0"/>
        <w:ind w:left="0" w:firstLine="0"/>
        <w:jc w:val="both"/>
        <w:rPr>
          <w:rFonts w:ascii="Arial" w:hAnsi="Arial" w:cs="Arial"/>
          <w:sz w:val="24"/>
        </w:rPr>
      </w:pPr>
    </w:p>
    <w:p w14:paraId="0468FF78" w14:textId="77777777" w:rsidR="00015834" w:rsidRPr="00F30882" w:rsidRDefault="00015834" w:rsidP="00D57049">
      <w:pPr>
        <w:pStyle w:val="List10"/>
        <w:numPr>
          <w:ilvl w:val="0"/>
          <w:numId w:val="25"/>
        </w:numPr>
        <w:spacing w:before="0" w:after="0"/>
        <w:jc w:val="both"/>
        <w:rPr>
          <w:rFonts w:ascii="Arial" w:hAnsi="Arial" w:cs="Arial"/>
          <w:sz w:val="24"/>
        </w:rPr>
      </w:pPr>
      <w:r w:rsidRPr="00F30882">
        <w:rPr>
          <w:rFonts w:ascii="Arial" w:hAnsi="Arial" w:cs="Arial"/>
          <w:sz w:val="24"/>
        </w:rPr>
        <w:t>In addition to any other extension of time provided by this section or provided by the Subdivision Map Act any tentative tract map that would have expired on or after March 3, 2020 and before December 31, 2020, shall be extended by 12 months.</w:t>
      </w:r>
    </w:p>
    <w:p w14:paraId="4B1D5178" w14:textId="77777777" w:rsidR="00015834" w:rsidRPr="00F30882" w:rsidRDefault="00015834" w:rsidP="00015834">
      <w:pPr>
        <w:pStyle w:val="List10"/>
        <w:spacing w:before="0" w:after="0"/>
        <w:ind w:left="0" w:firstLine="0"/>
        <w:jc w:val="both"/>
        <w:rPr>
          <w:rFonts w:ascii="Arial" w:hAnsi="Arial" w:cs="Arial"/>
          <w:sz w:val="24"/>
        </w:rPr>
      </w:pPr>
      <w:r w:rsidRPr="00F30882">
        <w:rPr>
          <w:rFonts w:ascii="Arial" w:hAnsi="Arial" w:cs="Arial"/>
          <w:sz w:val="24"/>
        </w:rPr>
        <w:t xml:space="preserve"> </w:t>
      </w:r>
    </w:p>
    <w:p w14:paraId="3ECB4F3F" w14:textId="77777777" w:rsidR="00015834" w:rsidRPr="00F30882" w:rsidRDefault="00015834" w:rsidP="00D57049">
      <w:pPr>
        <w:pStyle w:val="List10"/>
        <w:numPr>
          <w:ilvl w:val="0"/>
          <w:numId w:val="25"/>
        </w:numPr>
        <w:spacing w:before="0" w:after="0"/>
        <w:jc w:val="both"/>
        <w:rPr>
          <w:rFonts w:ascii="Arial" w:hAnsi="Arial" w:cs="Arial"/>
          <w:sz w:val="24"/>
        </w:rPr>
      </w:pPr>
      <w:r w:rsidRPr="00F30882">
        <w:rPr>
          <w:rFonts w:ascii="Arial" w:hAnsi="Arial" w:cs="Arial"/>
          <w:sz w:val="24"/>
        </w:rPr>
        <w:t>Subject to the 15 year time limit set forth in subsection (a) of this section, a tentative tract map on property subject to a development agreement authorized by Article 2.5 (commencing with Section 65864) of Chapter 4 of Division 1 of the California Government Code may be extended for the period of time provided for in the agreement, but not beyond the duration of the agreement. Such extension occurs upon the filing of each final map authorized by Government Code § 66456.1.</w:t>
      </w:r>
    </w:p>
    <w:p w14:paraId="18ABF7E2" w14:textId="77777777" w:rsidR="00015834" w:rsidRPr="00F30882" w:rsidRDefault="00015834" w:rsidP="00015834">
      <w:pPr>
        <w:pStyle w:val="List10"/>
        <w:spacing w:before="0" w:after="0"/>
        <w:ind w:left="0" w:firstLine="0"/>
        <w:jc w:val="both"/>
        <w:rPr>
          <w:rFonts w:ascii="Arial" w:hAnsi="Arial" w:cs="Arial"/>
          <w:sz w:val="24"/>
        </w:rPr>
      </w:pPr>
      <w:r w:rsidRPr="00F30882">
        <w:rPr>
          <w:rFonts w:ascii="Arial" w:hAnsi="Arial" w:cs="Arial"/>
          <w:sz w:val="24"/>
        </w:rPr>
        <w:t xml:space="preserve"> </w:t>
      </w:r>
    </w:p>
    <w:p w14:paraId="18516455" w14:textId="77777777" w:rsidR="00015834" w:rsidRPr="00F30882" w:rsidRDefault="00015834" w:rsidP="00015834">
      <w:pPr>
        <w:rPr>
          <w:rFonts w:ascii="Arial" w:hAnsi="Arial" w:cs="Arial"/>
        </w:rPr>
        <w:sectPr w:rsidR="00015834" w:rsidRPr="00F30882" w:rsidSect="005C15A9">
          <w:headerReference w:type="default" r:id="rId11"/>
          <w:footerReference w:type="first" r:id="rId12"/>
          <w:pgSz w:w="12240" w:h="15840"/>
          <w:pgMar w:top="1440" w:right="1440" w:bottom="1440" w:left="1440" w:header="720" w:footer="720" w:gutter="0"/>
          <w:cols w:space="720"/>
          <w:titlePg/>
          <w:docGrid w:linePitch="326"/>
        </w:sectPr>
      </w:pPr>
    </w:p>
    <w:p w14:paraId="0582D272" w14:textId="77777777" w:rsidR="00015834" w:rsidRPr="00F30882" w:rsidRDefault="00015834" w:rsidP="00015834">
      <w:pPr>
        <w:rPr>
          <w:rFonts w:ascii="Arial" w:hAnsi="Arial" w:cs="Arial"/>
          <w:b/>
          <w:bCs/>
        </w:rPr>
      </w:pPr>
      <w:r w:rsidRPr="00F30882">
        <w:rPr>
          <w:rFonts w:ascii="Arial" w:hAnsi="Arial" w:cs="Arial"/>
          <w:b/>
          <w:bCs/>
        </w:rPr>
        <w:lastRenderedPageBreak/>
        <w:t>Sec. 30-12. – List of definitions.</w:t>
      </w:r>
    </w:p>
    <w:p w14:paraId="06D0106C" w14:textId="77777777" w:rsidR="00015834" w:rsidRPr="00F30882" w:rsidRDefault="00015834" w:rsidP="00015834">
      <w:pPr>
        <w:rPr>
          <w:rFonts w:ascii="Arial" w:hAnsi="Arial" w:cs="Arial"/>
          <w:b/>
          <w:bCs/>
        </w:rPr>
      </w:pPr>
    </w:p>
    <w:p w14:paraId="7712AAC4" w14:textId="77777777" w:rsidR="00015834" w:rsidRPr="00F30882" w:rsidRDefault="00015834" w:rsidP="00015834">
      <w:pPr>
        <w:rPr>
          <w:rFonts w:ascii="Arial" w:hAnsi="Arial" w:cs="Arial"/>
        </w:rPr>
      </w:pPr>
      <w:r w:rsidRPr="00F30882">
        <w:rPr>
          <w:rFonts w:ascii="Arial" w:hAnsi="Arial" w:cs="Arial"/>
        </w:rPr>
        <w:t>…</w:t>
      </w:r>
    </w:p>
    <w:p w14:paraId="222E0F80" w14:textId="77777777" w:rsidR="00015834" w:rsidRPr="00F30882" w:rsidRDefault="00015834" w:rsidP="00015834">
      <w:pPr>
        <w:rPr>
          <w:rFonts w:ascii="Arial" w:hAnsi="Arial" w:cs="Arial"/>
          <w:b/>
          <w:bCs/>
        </w:rPr>
      </w:pPr>
    </w:p>
    <w:p w14:paraId="5C15635C" w14:textId="77777777" w:rsidR="00015834" w:rsidRPr="00F30882" w:rsidRDefault="00015834" w:rsidP="00015834">
      <w:pPr>
        <w:ind w:firstLine="540"/>
        <w:rPr>
          <w:rFonts w:ascii="Arial" w:hAnsi="Arial" w:cs="Arial"/>
          <w:u w:val="single"/>
        </w:rPr>
      </w:pPr>
      <w:r w:rsidRPr="00F30882">
        <w:rPr>
          <w:rFonts w:ascii="Arial" w:hAnsi="Arial" w:cs="Arial"/>
          <w:i/>
          <w:iCs/>
        </w:rPr>
        <w:t xml:space="preserve">Restaurant </w:t>
      </w:r>
      <w:r w:rsidRPr="00F30882">
        <w:rPr>
          <w:rFonts w:ascii="Arial" w:hAnsi="Arial" w:cs="Arial"/>
        </w:rPr>
        <w:t xml:space="preserve">means an establishment where food </w:t>
      </w:r>
      <w:r w:rsidRPr="00F30882">
        <w:rPr>
          <w:rFonts w:ascii="Arial" w:hAnsi="Arial" w:cs="Arial"/>
          <w:strike/>
        </w:rPr>
        <w:t>and drink</w:t>
      </w:r>
      <w:r w:rsidRPr="00F30882">
        <w:rPr>
          <w:rFonts w:ascii="Arial" w:hAnsi="Arial" w:cs="Arial"/>
        </w:rPr>
        <w:t xml:space="preserve"> is </w:t>
      </w:r>
      <w:r w:rsidRPr="00F30882">
        <w:rPr>
          <w:rFonts w:ascii="Arial" w:hAnsi="Arial" w:cs="Arial"/>
          <w:u w:val="single"/>
        </w:rPr>
        <w:t>freshly</w:t>
      </w:r>
      <w:r w:rsidRPr="00F30882">
        <w:rPr>
          <w:rFonts w:ascii="Arial" w:hAnsi="Arial" w:cs="Arial"/>
        </w:rPr>
        <w:t xml:space="preserve"> prepared, </w:t>
      </w:r>
      <w:r w:rsidRPr="00F30882">
        <w:rPr>
          <w:rFonts w:ascii="Arial" w:hAnsi="Arial" w:cs="Arial"/>
          <w:u w:val="single"/>
        </w:rPr>
        <w:t>cooked</w:t>
      </w:r>
      <w:r w:rsidRPr="00F30882">
        <w:rPr>
          <w:rFonts w:ascii="Arial" w:hAnsi="Arial" w:cs="Arial"/>
        </w:rPr>
        <w:t xml:space="preserve">, </w:t>
      </w:r>
      <w:r w:rsidRPr="00F30882">
        <w:rPr>
          <w:rFonts w:ascii="Arial" w:hAnsi="Arial" w:cs="Arial"/>
          <w:u w:val="single"/>
        </w:rPr>
        <w:t>and</w:t>
      </w:r>
      <w:r w:rsidRPr="00F30882">
        <w:rPr>
          <w:rFonts w:ascii="Arial" w:hAnsi="Arial" w:cs="Arial"/>
        </w:rPr>
        <w:t xml:space="preserve"> served </w:t>
      </w:r>
      <w:r w:rsidRPr="00F30882">
        <w:rPr>
          <w:rFonts w:ascii="Arial" w:hAnsi="Arial" w:cs="Arial"/>
          <w:u w:val="single"/>
        </w:rPr>
        <w:t>to order</w:t>
      </w:r>
      <w:r w:rsidRPr="00F30882">
        <w:rPr>
          <w:rFonts w:ascii="Arial" w:hAnsi="Arial" w:cs="Arial"/>
        </w:rPr>
        <w:t xml:space="preserve"> and consumed primarily within the main building</w:t>
      </w:r>
      <w:r w:rsidRPr="00F30882">
        <w:rPr>
          <w:rFonts w:ascii="Arial" w:hAnsi="Arial" w:cs="Arial"/>
          <w:strike/>
        </w:rPr>
        <w:t>, and building or portion thereof where food and/or beverages are sold in a form ready for consumption</w:t>
      </w:r>
      <w:r w:rsidRPr="00F30882">
        <w:rPr>
          <w:rFonts w:ascii="Arial" w:hAnsi="Arial" w:cs="Arial"/>
        </w:rPr>
        <w:t xml:space="preserve"> </w:t>
      </w:r>
      <w:r w:rsidRPr="00F30882">
        <w:rPr>
          <w:rFonts w:ascii="Arial" w:hAnsi="Arial" w:cs="Arial"/>
          <w:strike/>
        </w:rPr>
        <w:t>and where all or a significant portion of the consumption takes place or is designated to take place outside the confines of the building, often in a motor vehicle.</w:t>
      </w:r>
      <w:r w:rsidRPr="00F30882">
        <w:rPr>
          <w:rFonts w:ascii="Arial" w:hAnsi="Arial" w:cs="Arial"/>
        </w:rPr>
        <w:t xml:space="preserve"> </w:t>
      </w:r>
      <w:r w:rsidRPr="00F30882">
        <w:rPr>
          <w:rFonts w:ascii="Arial" w:hAnsi="Arial" w:cs="Arial"/>
          <w:u w:val="single"/>
        </w:rPr>
        <w:t xml:space="preserve">and where at least 65 percent of the quarterly gross receipts are from the sale of food products/meals that include freshly prepared food items available for consumption on the premises during all hours the establishment is open for business.  Restaurants maintain suitable kitchen facilities for cooking and/or preparing an assortment of foods for meals along with the proper amount of refrigeration and/or heating for keeping of food.  The service of pre-packaged items (e.g. sandwiches, salads, etc.) does not qualify within the definition of a restaurant.  Restaurants do not include any live entertainment, disc jockey, amplified music, karaoke, electronic arcade, amusement games, pool tables, dart boards, dancing, dance floor, or dance area provided on the premises. </w:t>
      </w:r>
    </w:p>
    <w:p w14:paraId="3B91B3AA" w14:textId="77777777" w:rsidR="00015834" w:rsidRPr="00F30882" w:rsidRDefault="00015834" w:rsidP="00015834">
      <w:pPr>
        <w:rPr>
          <w:rFonts w:ascii="Arial" w:hAnsi="Arial" w:cs="Arial"/>
        </w:rPr>
      </w:pPr>
    </w:p>
    <w:p w14:paraId="5FA6422B" w14:textId="77777777" w:rsidR="00015834" w:rsidRPr="00F30882" w:rsidRDefault="00015834" w:rsidP="00015834">
      <w:pPr>
        <w:rPr>
          <w:rFonts w:ascii="Arial" w:hAnsi="Arial" w:cs="Arial"/>
        </w:rPr>
      </w:pPr>
      <w:r w:rsidRPr="00F30882">
        <w:rPr>
          <w:rFonts w:ascii="Arial" w:hAnsi="Arial" w:cs="Arial"/>
        </w:rPr>
        <w:t>…</w:t>
      </w:r>
    </w:p>
    <w:p w14:paraId="08455B6B" w14:textId="77777777" w:rsidR="00015834" w:rsidRPr="00F30882" w:rsidRDefault="00015834" w:rsidP="00015834">
      <w:pPr>
        <w:rPr>
          <w:rFonts w:ascii="Arial" w:hAnsi="Arial" w:cs="Arial"/>
        </w:rPr>
      </w:pPr>
    </w:p>
    <w:p w14:paraId="67D0CBA5" w14:textId="77777777" w:rsidR="00015834" w:rsidRPr="00F30882" w:rsidRDefault="00015834" w:rsidP="00015834">
      <w:pPr>
        <w:pStyle w:val="Section"/>
        <w:rPr>
          <w:rFonts w:ascii="Arial" w:hAnsi="Arial" w:cs="Arial"/>
          <w:i/>
          <w:iCs/>
        </w:rPr>
      </w:pPr>
      <w:r w:rsidRPr="00F30882">
        <w:rPr>
          <w:rFonts w:ascii="Arial" w:hAnsi="Arial" w:cs="Arial"/>
          <w:i/>
          <w:iCs/>
        </w:rPr>
        <w:t>Subdivision III. – Administrative Site Plan – Amendment</w:t>
      </w:r>
    </w:p>
    <w:p w14:paraId="5021667C" w14:textId="77777777" w:rsidR="00015834" w:rsidRPr="00F30882" w:rsidRDefault="00015834" w:rsidP="00015834">
      <w:pPr>
        <w:rPr>
          <w:rFonts w:ascii="Arial" w:hAnsi="Arial" w:cs="Arial"/>
        </w:rPr>
      </w:pPr>
    </w:p>
    <w:p w14:paraId="2C659251" w14:textId="77777777" w:rsidR="00015834" w:rsidRPr="00F30882" w:rsidRDefault="00015834" w:rsidP="00015834">
      <w:pPr>
        <w:pStyle w:val="Section"/>
        <w:rPr>
          <w:rFonts w:ascii="Arial" w:hAnsi="Arial" w:cs="Arial"/>
        </w:rPr>
      </w:pPr>
      <w:r w:rsidRPr="00F30882">
        <w:rPr>
          <w:rFonts w:ascii="Arial" w:hAnsi="Arial" w:cs="Arial"/>
        </w:rPr>
        <w:t>Sec. 30-100. </w:t>
      </w:r>
      <w:r w:rsidRPr="00F30882">
        <w:rPr>
          <w:rFonts w:ascii="Arial" w:hAnsi="Arial" w:cs="Arial"/>
          <w:strike/>
        </w:rPr>
        <w:t>Reserved</w:t>
      </w:r>
      <w:r w:rsidRPr="00F30882">
        <w:rPr>
          <w:rFonts w:ascii="Arial" w:hAnsi="Arial" w:cs="Arial"/>
        </w:rPr>
        <w:t xml:space="preserve"> </w:t>
      </w:r>
      <w:r w:rsidRPr="00F30882">
        <w:rPr>
          <w:rFonts w:ascii="Arial" w:hAnsi="Arial" w:cs="Arial"/>
          <w:u w:val="single"/>
        </w:rPr>
        <w:t>Projects subject to administrative site plan - amendment</w:t>
      </w:r>
      <w:r w:rsidRPr="00F30882">
        <w:rPr>
          <w:rFonts w:ascii="Arial" w:hAnsi="Arial" w:cs="Arial"/>
        </w:rPr>
        <w:t>.</w:t>
      </w:r>
    </w:p>
    <w:p w14:paraId="4FAAFD26" w14:textId="77777777" w:rsidR="00015834" w:rsidRPr="00F30882" w:rsidRDefault="00015834" w:rsidP="00015834">
      <w:pPr>
        <w:pStyle w:val="Hang1"/>
        <w:spacing w:before="0" w:after="0"/>
        <w:jc w:val="both"/>
        <w:rPr>
          <w:rFonts w:ascii="Arial" w:hAnsi="Arial" w:cs="Arial"/>
          <w:strike/>
          <w:sz w:val="24"/>
        </w:rPr>
      </w:pPr>
    </w:p>
    <w:p w14:paraId="6DBE7ED5" w14:textId="77777777" w:rsidR="00015834" w:rsidRPr="00F30882" w:rsidRDefault="00015834" w:rsidP="00015834">
      <w:pPr>
        <w:pStyle w:val="Hang1"/>
        <w:spacing w:before="0" w:after="0"/>
        <w:jc w:val="both"/>
        <w:rPr>
          <w:rFonts w:ascii="Arial" w:hAnsi="Arial" w:cs="Arial"/>
          <w:strike/>
          <w:sz w:val="24"/>
        </w:rPr>
      </w:pPr>
      <w:r w:rsidRPr="00F30882">
        <w:rPr>
          <w:rFonts w:ascii="Arial" w:hAnsi="Arial" w:cs="Arial"/>
          <w:strike/>
          <w:sz w:val="24"/>
        </w:rPr>
        <w:t xml:space="preserve">Editor's note(s)—Ord. No. 1906, § 28, adopted Oct. 25, 2022, repealed § 30-100, which pertained to Development Advisory Board (DAB) review and derived from Prior Code. </w:t>
      </w:r>
    </w:p>
    <w:p w14:paraId="40149E06" w14:textId="77777777" w:rsidR="00015834" w:rsidRPr="00F30882" w:rsidRDefault="00015834" w:rsidP="00015834">
      <w:pPr>
        <w:pStyle w:val="Hang1"/>
        <w:spacing w:before="0" w:after="0"/>
        <w:jc w:val="both"/>
        <w:rPr>
          <w:rFonts w:ascii="Arial" w:hAnsi="Arial" w:cs="Arial"/>
          <w:strike/>
          <w:sz w:val="24"/>
        </w:rPr>
      </w:pPr>
    </w:p>
    <w:p w14:paraId="71FF34B4" w14:textId="77777777" w:rsidR="00015834" w:rsidRPr="00F30882" w:rsidRDefault="00015834" w:rsidP="00D57049">
      <w:pPr>
        <w:pStyle w:val="Section"/>
        <w:numPr>
          <w:ilvl w:val="0"/>
          <w:numId w:val="17"/>
        </w:numPr>
        <w:tabs>
          <w:tab w:val="num" w:pos="432"/>
        </w:tabs>
        <w:ind w:left="0" w:firstLine="0"/>
        <w:rPr>
          <w:rFonts w:ascii="Arial" w:hAnsi="Arial" w:cs="Arial"/>
          <w:b w:val="0"/>
          <w:bCs/>
          <w:u w:val="single"/>
        </w:rPr>
      </w:pPr>
      <w:r w:rsidRPr="00F30882">
        <w:rPr>
          <w:rFonts w:ascii="Arial" w:hAnsi="Arial" w:cs="Arial"/>
          <w:b w:val="0"/>
          <w:bCs/>
          <w:u w:val="single"/>
        </w:rPr>
        <w:t>Applications for amendments to administrative site plans are required for commercial, industrial, and institutional projects with a previously approved administrative site plan entitlement that has not yet expired, is not under construction or developed, and which may or may not involve the issuance of a building permit for construction, including:</w:t>
      </w:r>
    </w:p>
    <w:p w14:paraId="6695C623" w14:textId="77777777" w:rsidR="00015834" w:rsidRPr="00F30882" w:rsidRDefault="00015834" w:rsidP="00015834">
      <w:pPr>
        <w:rPr>
          <w:rFonts w:ascii="Arial" w:hAnsi="Arial" w:cs="Arial"/>
          <w:u w:val="single"/>
        </w:rPr>
      </w:pPr>
    </w:p>
    <w:p w14:paraId="1ADF2A86" w14:textId="77777777" w:rsidR="00015834" w:rsidRPr="00F30882" w:rsidRDefault="00015834" w:rsidP="00D57049">
      <w:pPr>
        <w:pStyle w:val="Block1"/>
        <w:numPr>
          <w:ilvl w:val="0"/>
          <w:numId w:val="12"/>
        </w:numPr>
        <w:spacing w:before="0" w:after="0"/>
        <w:jc w:val="both"/>
        <w:rPr>
          <w:rFonts w:ascii="Arial" w:hAnsi="Arial" w:cs="Arial"/>
          <w:bCs/>
          <w:sz w:val="24"/>
          <w:u w:val="single"/>
        </w:rPr>
      </w:pPr>
      <w:r w:rsidRPr="00F30882">
        <w:rPr>
          <w:rFonts w:ascii="Arial" w:hAnsi="Arial" w:cs="Arial"/>
          <w:bCs/>
          <w:sz w:val="24"/>
          <w:u w:val="single"/>
        </w:rPr>
        <w:t xml:space="preserve">Major façade changes that include significant structural changes, such as changes to the location of windows and doors, roof pitch or structure, building materials, etc.  </w:t>
      </w:r>
    </w:p>
    <w:p w14:paraId="7E6F092E" w14:textId="77777777" w:rsidR="00015834" w:rsidRPr="00F30882" w:rsidRDefault="00015834" w:rsidP="00015834">
      <w:pPr>
        <w:pStyle w:val="Block1"/>
        <w:spacing w:before="0" w:after="0"/>
        <w:ind w:left="1530"/>
        <w:jc w:val="both"/>
        <w:rPr>
          <w:rFonts w:ascii="Arial" w:hAnsi="Arial" w:cs="Arial"/>
          <w:bCs/>
          <w:sz w:val="24"/>
          <w:u w:val="single"/>
        </w:rPr>
      </w:pPr>
    </w:p>
    <w:p w14:paraId="04C013E3" w14:textId="77777777" w:rsidR="00015834" w:rsidRPr="00F30882" w:rsidRDefault="00015834" w:rsidP="00D57049">
      <w:pPr>
        <w:pStyle w:val="Block1"/>
        <w:numPr>
          <w:ilvl w:val="0"/>
          <w:numId w:val="12"/>
        </w:numPr>
        <w:spacing w:before="0" w:after="0"/>
        <w:jc w:val="both"/>
        <w:rPr>
          <w:rFonts w:ascii="Arial" w:hAnsi="Arial" w:cs="Arial"/>
          <w:bCs/>
          <w:sz w:val="24"/>
          <w:u w:val="single"/>
        </w:rPr>
      </w:pPr>
      <w:r w:rsidRPr="00F30882">
        <w:rPr>
          <w:rFonts w:ascii="Arial" w:hAnsi="Arial" w:cs="Arial"/>
          <w:bCs/>
          <w:sz w:val="24"/>
          <w:u w:val="single"/>
        </w:rPr>
        <w:t xml:space="preserve">Major site plan changes, such as relocation of buildings, but not including the relocation or modifications to parking spaces where such relocation or </w:t>
      </w:r>
      <w:r w:rsidRPr="00F30882">
        <w:rPr>
          <w:rFonts w:ascii="Arial" w:hAnsi="Arial" w:cs="Arial"/>
          <w:bCs/>
          <w:sz w:val="24"/>
          <w:u w:val="single"/>
        </w:rPr>
        <w:lastRenderedPageBreak/>
        <w:t>modification reduces the number of parking spaces below the required number of parking spaces.</w:t>
      </w:r>
    </w:p>
    <w:p w14:paraId="57C7ADC6" w14:textId="77777777" w:rsidR="00015834" w:rsidRPr="00F30882" w:rsidRDefault="00015834" w:rsidP="00015834">
      <w:pPr>
        <w:pStyle w:val="Block1"/>
        <w:spacing w:before="0" w:after="0"/>
        <w:jc w:val="both"/>
        <w:rPr>
          <w:rFonts w:ascii="Arial" w:hAnsi="Arial" w:cs="Arial"/>
          <w:bCs/>
          <w:sz w:val="24"/>
          <w:u w:val="single"/>
        </w:rPr>
      </w:pPr>
    </w:p>
    <w:p w14:paraId="22627B9E" w14:textId="77777777" w:rsidR="00015834" w:rsidRPr="00F30882" w:rsidRDefault="00015834" w:rsidP="00D57049">
      <w:pPr>
        <w:pStyle w:val="Block1"/>
        <w:numPr>
          <w:ilvl w:val="0"/>
          <w:numId w:val="12"/>
        </w:numPr>
        <w:spacing w:before="0" w:after="0"/>
        <w:jc w:val="both"/>
        <w:rPr>
          <w:rFonts w:ascii="Arial" w:hAnsi="Arial" w:cs="Arial"/>
          <w:bCs/>
          <w:sz w:val="24"/>
          <w:u w:val="single"/>
        </w:rPr>
      </w:pPr>
      <w:r w:rsidRPr="00F30882">
        <w:rPr>
          <w:rFonts w:ascii="Arial" w:hAnsi="Arial" w:cs="Arial"/>
          <w:bCs/>
          <w:sz w:val="24"/>
          <w:u w:val="single"/>
        </w:rPr>
        <w:t>The addition of square footage to a previously-approved building totaling less than 1% of the total building area.</w:t>
      </w:r>
    </w:p>
    <w:p w14:paraId="372D2B73" w14:textId="77777777" w:rsidR="00015834" w:rsidRPr="00F30882" w:rsidRDefault="00015834" w:rsidP="00015834">
      <w:pPr>
        <w:pStyle w:val="Block1"/>
        <w:spacing w:before="0" w:after="0"/>
        <w:ind w:left="1530"/>
        <w:jc w:val="both"/>
        <w:rPr>
          <w:rFonts w:ascii="Arial" w:hAnsi="Arial" w:cs="Arial"/>
          <w:bCs/>
          <w:sz w:val="24"/>
          <w:u w:val="single"/>
        </w:rPr>
      </w:pPr>
    </w:p>
    <w:p w14:paraId="5AE8A674" w14:textId="77777777" w:rsidR="00015834" w:rsidRPr="00F30882" w:rsidRDefault="00015834" w:rsidP="00D57049">
      <w:pPr>
        <w:pStyle w:val="List10"/>
        <w:numPr>
          <w:ilvl w:val="0"/>
          <w:numId w:val="17"/>
        </w:numPr>
        <w:spacing w:before="0" w:after="0"/>
        <w:jc w:val="both"/>
        <w:rPr>
          <w:rFonts w:ascii="Arial" w:hAnsi="Arial" w:cs="Arial"/>
          <w:sz w:val="24"/>
          <w:u w:val="single"/>
        </w:rPr>
      </w:pPr>
      <w:r w:rsidRPr="00F30882">
        <w:rPr>
          <w:rFonts w:ascii="Arial" w:hAnsi="Arial" w:cs="Arial"/>
          <w:sz w:val="24"/>
          <w:u w:val="single"/>
        </w:rPr>
        <w:t xml:space="preserve">Amendments to an approved administrative site plan shall be approved by the Director of Planning or his/her designee. Upon the submittal of an application, the Director of Planning shall have the discretion to determine if the proposed amendment will be referred to the approving body for approval or approved administratively. The following parameters shall be used to guide the Director of Planning’s decision: </w:t>
      </w:r>
    </w:p>
    <w:p w14:paraId="2A469B84" w14:textId="77777777" w:rsidR="00015834" w:rsidRPr="00F30882" w:rsidRDefault="00015834" w:rsidP="00015834">
      <w:pPr>
        <w:pStyle w:val="List10"/>
        <w:spacing w:before="0" w:after="0"/>
        <w:ind w:left="810" w:firstLine="0"/>
        <w:jc w:val="both"/>
        <w:rPr>
          <w:rFonts w:ascii="Arial" w:hAnsi="Arial" w:cs="Arial"/>
          <w:sz w:val="24"/>
          <w:u w:val="single"/>
        </w:rPr>
      </w:pPr>
    </w:p>
    <w:p w14:paraId="71C8D597" w14:textId="77777777" w:rsidR="00015834" w:rsidRPr="00F30882" w:rsidRDefault="00015834" w:rsidP="00D57049">
      <w:pPr>
        <w:pStyle w:val="List2"/>
        <w:numPr>
          <w:ilvl w:val="0"/>
          <w:numId w:val="18"/>
        </w:numPr>
        <w:rPr>
          <w:rFonts w:ascii="Arial" w:hAnsi="Arial" w:cs="Arial"/>
          <w:u w:val="single"/>
        </w:rPr>
      </w:pPr>
      <w:r w:rsidRPr="00F30882">
        <w:rPr>
          <w:rFonts w:ascii="Arial" w:hAnsi="Arial" w:cs="Arial"/>
          <w:u w:val="single"/>
        </w:rPr>
        <w:t xml:space="preserve">Changes to conditions of approval, increases in the square footage, and significant changes to either the site plan (such as changing the size, shape, or position of a building on a project site) or architectural elevations (such as changes in building height or massing, altering the exterior building materials, adding or deleting elements such as balconies, dormers, porches, etc.) shall be referred to the approving body for review and approval of an administrative site plan amendment. </w:t>
      </w:r>
    </w:p>
    <w:p w14:paraId="40B6FC5D" w14:textId="77777777" w:rsidR="00015834" w:rsidRPr="00F30882" w:rsidRDefault="00015834" w:rsidP="00015834">
      <w:pPr>
        <w:pStyle w:val="List2"/>
        <w:ind w:left="1530" w:firstLine="0"/>
        <w:rPr>
          <w:rFonts w:ascii="Arial" w:hAnsi="Arial" w:cs="Arial"/>
          <w:u w:val="single"/>
        </w:rPr>
      </w:pPr>
    </w:p>
    <w:p w14:paraId="46FC5506" w14:textId="77777777" w:rsidR="00015834" w:rsidRPr="00F30882" w:rsidRDefault="00015834" w:rsidP="00D57049">
      <w:pPr>
        <w:pStyle w:val="List2"/>
        <w:numPr>
          <w:ilvl w:val="0"/>
          <w:numId w:val="18"/>
        </w:numPr>
        <w:rPr>
          <w:rFonts w:ascii="Arial" w:hAnsi="Arial" w:cs="Arial"/>
          <w:u w:val="single"/>
        </w:rPr>
      </w:pPr>
      <w:r w:rsidRPr="00F30882">
        <w:rPr>
          <w:rFonts w:ascii="Arial" w:hAnsi="Arial" w:cs="Arial"/>
          <w:u w:val="single"/>
        </w:rPr>
        <w:t>Changes to the following may be reviewed and approved administratively by the Director of Planning:</w:t>
      </w:r>
    </w:p>
    <w:p w14:paraId="5956ADD5" w14:textId="77777777" w:rsidR="00015834" w:rsidRPr="00F30882" w:rsidRDefault="00015834" w:rsidP="00015834">
      <w:pPr>
        <w:pStyle w:val="ListParagraph"/>
        <w:spacing w:after="0" w:line="240" w:lineRule="auto"/>
        <w:rPr>
          <w:rFonts w:ascii="Arial" w:hAnsi="Arial" w:cs="Arial"/>
          <w:sz w:val="24"/>
          <w:u w:val="single"/>
        </w:rPr>
      </w:pPr>
    </w:p>
    <w:p w14:paraId="6D57985F" w14:textId="77777777" w:rsidR="00015834" w:rsidRPr="00F30882" w:rsidRDefault="00015834" w:rsidP="00D57049">
      <w:pPr>
        <w:pStyle w:val="List2"/>
        <w:numPr>
          <w:ilvl w:val="1"/>
          <w:numId w:val="18"/>
        </w:numPr>
        <w:rPr>
          <w:rFonts w:ascii="Arial" w:hAnsi="Arial" w:cs="Arial"/>
          <w:u w:val="single"/>
        </w:rPr>
      </w:pPr>
      <w:r w:rsidRPr="00F30882">
        <w:rPr>
          <w:rFonts w:ascii="Arial" w:hAnsi="Arial" w:cs="Arial"/>
          <w:u w:val="single"/>
        </w:rPr>
        <w:t>Architectural features that are not significant in nature (i.e. window treatments, shifting of windows or minor changes in window size, decorative trim, or numbers, the shifting of parking spaces on site that do not reduce the number of required parking spaces below the minimum required by the Article XI or the applicable specific plan, etc.)</w:t>
      </w:r>
    </w:p>
    <w:p w14:paraId="547D661A" w14:textId="77777777" w:rsidR="00015834" w:rsidRPr="00F30882" w:rsidRDefault="00015834" w:rsidP="00015834">
      <w:pPr>
        <w:pStyle w:val="List2"/>
        <w:ind w:left="2250" w:firstLine="0"/>
        <w:rPr>
          <w:rFonts w:ascii="Arial" w:hAnsi="Arial" w:cs="Arial"/>
          <w:u w:val="single"/>
        </w:rPr>
      </w:pPr>
    </w:p>
    <w:p w14:paraId="69C2DB5E" w14:textId="77777777" w:rsidR="00015834" w:rsidRPr="00F30882" w:rsidRDefault="00015834" w:rsidP="00D57049">
      <w:pPr>
        <w:pStyle w:val="List2"/>
        <w:numPr>
          <w:ilvl w:val="1"/>
          <w:numId w:val="18"/>
        </w:numPr>
        <w:rPr>
          <w:rFonts w:ascii="Arial" w:hAnsi="Arial" w:cs="Arial"/>
          <w:u w:val="single"/>
        </w:rPr>
      </w:pPr>
      <w:r w:rsidRPr="00F30882">
        <w:rPr>
          <w:rFonts w:ascii="Arial" w:hAnsi="Arial" w:cs="Arial"/>
          <w:u w:val="single"/>
        </w:rPr>
        <w:t>Site improvements that enhance the site regarding the aesthetics, public safety and/or security.</w:t>
      </w:r>
    </w:p>
    <w:p w14:paraId="7366A2E0" w14:textId="77777777" w:rsidR="00015834" w:rsidRPr="00F30882" w:rsidRDefault="00015834" w:rsidP="00015834">
      <w:pPr>
        <w:pStyle w:val="List2"/>
        <w:ind w:left="0" w:firstLine="0"/>
        <w:rPr>
          <w:rFonts w:ascii="Arial" w:hAnsi="Arial" w:cs="Arial"/>
          <w:u w:val="single"/>
        </w:rPr>
      </w:pPr>
    </w:p>
    <w:p w14:paraId="438363A3" w14:textId="77777777" w:rsidR="00015834" w:rsidRPr="00F30882" w:rsidRDefault="00015834" w:rsidP="00D57049">
      <w:pPr>
        <w:pStyle w:val="List2"/>
        <w:numPr>
          <w:ilvl w:val="1"/>
          <w:numId w:val="18"/>
        </w:numPr>
        <w:rPr>
          <w:rFonts w:ascii="Arial" w:hAnsi="Arial" w:cs="Arial"/>
          <w:u w:val="single"/>
        </w:rPr>
      </w:pPr>
      <w:r w:rsidRPr="00F30882">
        <w:rPr>
          <w:rFonts w:ascii="Arial" w:hAnsi="Arial" w:cs="Arial"/>
          <w:u w:val="single"/>
        </w:rPr>
        <w:t xml:space="preserve">Project features not visible from the public right-of-way and that do not result in a material change to the project’s operational characteristics, scale intensity or fundamental design intent as originally approved. </w:t>
      </w:r>
    </w:p>
    <w:p w14:paraId="22922C39" w14:textId="77777777" w:rsidR="00015834" w:rsidRPr="00F30882" w:rsidRDefault="00015834" w:rsidP="00015834">
      <w:pPr>
        <w:rPr>
          <w:rFonts w:ascii="Arial" w:hAnsi="Arial" w:cs="Arial"/>
          <w:u w:val="single"/>
        </w:rPr>
      </w:pPr>
    </w:p>
    <w:p w14:paraId="5CB74F89" w14:textId="77777777" w:rsidR="00015834" w:rsidRPr="00F30882" w:rsidRDefault="00015834" w:rsidP="00D57049">
      <w:pPr>
        <w:pStyle w:val="List2"/>
        <w:numPr>
          <w:ilvl w:val="0"/>
          <w:numId w:val="18"/>
        </w:numPr>
        <w:rPr>
          <w:rFonts w:ascii="Arial" w:hAnsi="Arial" w:cs="Arial"/>
          <w:u w:val="single"/>
        </w:rPr>
      </w:pPr>
      <w:r w:rsidRPr="00F30882">
        <w:rPr>
          <w:rFonts w:ascii="Arial" w:hAnsi="Arial" w:cs="Arial"/>
          <w:u w:val="single"/>
        </w:rPr>
        <w:t xml:space="preserve">Within five years of the original administrative site plan application, color combinations and color schemes for commercial and industrial buildings shall not be modified or changed without prior approval of the original approving body by a revision to the original application. Minor hue color changes, regardless of the date of the original application and modifications of color combinations and color schemes for administrative site plan applications which are five years or older from the date of approval </w:t>
      </w:r>
      <w:r w:rsidRPr="00F30882">
        <w:rPr>
          <w:rFonts w:ascii="Arial" w:hAnsi="Arial" w:cs="Arial"/>
          <w:u w:val="single"/>
        </w:rPr>
        <w:lastRenderedPageBreak/>
        <w:t xml:space="preserve">may be approved by the Director of Planning administratively. The Director of Planning may refer minor hue color changes to the original approving body for consideration under a revision to the original application. </w:t>
      </w:r>
    </w:p>
    <w:p w14:paraId="7F7329E2" w14:textId="77777777" w:rsidR="00015834" w:rsidRPr="00F30882" w:rsidRDefault="00015834" w:rsidP="00015834">
      <w:pPr>
        <w:pStyle w:val="Block1"/>
        <w:spacing w:before="0" w:after="0"/>
        <w:ind w:left="720"/>
        <w:jc w:val="both"/>
        <w:rPr>
          <w:rFonts w:ascii="Arial" w:hAnsi="Arial" w:cs="Arial"/>
          <w:bCs/>
          <w:sz w:val="24"/>
          <w:u w:val="single"/>
        </w:rPr>
      </w:pPr>
    </w:p>
    <w:p w14:paraId="001AD19F" w14:textId="77777777" w:rsidR="00015834" w:rsidRPr="00F30882" w:rsidRDefault="00015834" w:rsidP="00015834">
      <w:pPr>
        <w:pStyle w:val="Section"/>
        <w:rPr>
          <w:rFonts w:ascii="Arial" w:hAnsi="Arial" w:cs="Arial"/>
          <w:i/>
          <w:iCs/>
        </w:rPr>
      </w:pPr>
      <w:r w:rsidRPr="00F30882">
        <w:rPr>
          <w:rFonts w:ascii="Arial" w:hAnsi="Arial" w:cs="Arial"/>
          <w:i/>
          <w:iCs/>
        </w:rPr>
        <w:t>Subdivision IV. – Administrative Site Plan Modification</w:t>
      </w:r>
    </w:p>
    <w:p w14:paraId="1FE86075" w14:textId="77777777" w:rsidR="00015834" w:rsidRPr="00F30882" w:rsidRDefault="00015834" w:rsidP="00015834">
      <w:pPr>
        <w:rPr>
          <w:rFonts w:ascii="Arial" w:hAnsi="Arial" w:cs="Arial"/>
        </w:rPr>
      </w:pPr>
    </w:p>
    <w:p w14:paraId="30C93BFA" w14:textId="77777777" w:rsidR="00015834" w:rsidRPr="00F30882" w:rsidRDefault="00015834" w:rsidP="00015834">
      <w:pPr>
        <w:pStyle w:val="Section"/>
        <w:rPr>
          <w:rFonts w:ascii="Arial" w:hAnsi="Arial" w:cs="Arial"/>
          <w:u w:val="single"/>
        </w:rPr>
      </w:pPr>
      <w:r w:rsidRPr="00F30882">
        <w:rPr>
          <w:rFonts w:ascii="Arial" w:hAnsi="Arial" w:cs="Arial"/>
        </w:rPr>
        <w:t>Sec. 30-110. </w:t>
      </w:r>
      <w:r w:rsidRPr="00F30882">
        <w:rPr>
          <w:rFonts w:ascii="Arial" w:hAnsi="Arial" w:cs="Arial"/>
          <w:strike/>
        </w:rPr>
        <w:t>Reserved</w:t>
      </w:r>
      <w:r w:rsidRPr="00F30882">
        <w:rPr>
          <w:rFonts w:ascii="Arial" w:hAnsi="Arial" w:cs="Arial"/>
        </w:rPr>
        <w:t xml:space="preserve">. </w:t>
      </w:r>
      <w:r w:rsidRPr="00F30882">
        <w:rPr>
          <w:rFonts w:ascii="Arial" w:hAnsi="Arial" w:cs="Arial"/>
          <w:u w:val="single"/>
        </w:rPr>
        <w:t>Projects subject to administrative site plan – modification.</w:t>
      </w:r>
    </w:p>
    <w:p w14:paraId="330EB505" w14:textId="77777777" w:rsidR="00015834" w:rsidRPr="00F30882" w:rsidRDefault="00015834" w:rsidP="00015834">
      <w:pPr>
        <w:rPr>
          <w:rFonts w:ascii="Arial" w:hAnsi="Arial" w:cs="Arial"/>
        </w:rPr>
      </w:pPr>
    </w:p>
    <w:p w14:paraId="56435A6E" w14:textId="77777777" w:rsidR="00015834" w:rsidRPr="00F30882" w:rsidRDefault="00015834" w:rsidP="00015834">
      <w:pPr>
        <w:pStyle w:val="Hang1"/>
        <w:spacing w:before="0" w:after="0"/>
        <w:jc w:val="both"/>
        <w:rPr>
          <w:rFonts w:ascii="Arial" w:hAnsi="Arial" w:cs="Arial"/>
          <w:strike/>
          <w:sz w:val="24"/>
        </w:rPr>
      </w:pPr>
      <w:r w:rsidRPr="00F30882">
        <w:rPr>
          <w:rFonts w:ascii="Arial" w:hAnsi="Arial" w:cs="Arial"/>
          <w:strike/>
          <w:sz w:val="24"/>
        </w:rPr>
        <w:t xml:space="preserve">Editor's note(s)—Ord. No. 1906, § 31, adopted Oct. 25, 2022, repealed § 30-110, which pertained to Development Advisory Board (DAB) review and derived from Prior Code. </w:t>
      </w:r>
    </w:p>
    <w:p w14:paraId="70F11117" w14:textId="77777777" w:rsidR="00015834" w:rsidRPr="00F30882" w:rsidRDefault="00015834" w:rsidP="00015834">
      <w:pPr>
        <w:pStyle w:val="Hang1"/>
        <w:spacing w:before="0" w:after="0"/>
        <w:jc w:val="both"/>
        <w:rPr>
          <w:rFonts w:ascii="Arial" w:hAnsi="Arial" w:cs="Arial"/>
          <w:strike/>
          <w:sz w:val="24"/>
        </w:rPr>
      </w:pPr>
    </w:p>
    <w:p w14:paraId="6B29851B" w14:textId="77777777" w:rsidR="00015834" w:rsidRPr="00F30882" w:rsidRDefault="00015834" w:rsidP="00D57049">
      <w:pPr>
        <w:pStyle w:val="Section"/>
        <w:numPr>
          <w:ilvl w:val="0"/>
          <w:numId w:val="19"/>
        </w:numPr>
        <w:ind w:left="720" w:hanging="720"/>
        <w:rPr>
          <w:rFonts w:ascii="Arial" w:hAnsi="Arial" w:cs="Arial"/>
          <w:b w:val="0"/>
          <w:u w:val="single"/>
        </w:rPr>
      </w:pPr>
      <w:r w:rsidRPr="00F30882">
        <w:rPr>
          <w:rFonts w:ascii="Arial" w:hAnsi="Arial" w:cs="Arial"/>
          <w:b w:val="0"/>
          <w:u w:val="single"/>
        </w:rPr>
        <w:t>Applications for administrative site plan – modification are required for commercial, industrial, and institutional projects with a previously approved administrative site plan entitlement that has not yet expired, is currently under construction or developed, and which may or may not involve the issuance of a building permit for construction, including:</w:t>
      </w:r>
    </w:p>
    <w:p w14:paraId="32E4506D" w14:textId="77777777" w:rsidR="00015834" w:rsidRPr="00F30882" w:rsidRDefault="00015834" w:rsidP="00015834">
      <w:pPr>
        <w:rPr>
          <w:rFonts w:ascii="Arial" w:hAnsi="Arial" w:cs="Arial"/>
          <w:u w:val="single"/>
        </w:rPr>
      </w:pPr>
    </w:p>
    <w:p w14:paraId="7BEE238F" w14:textId="77777777" w:rsidR="00015834" w:rsidRPr="00F30882" w:rsidRDefault="00015834" w:rsidP="00D57049">
      <w:pPr>
        <w:pStyle w:val="Block1"/>
        <w:numPr>
          <w:ilvl w:val="0"/>
          <w:numId w:val="20"/>
        </w:numPr>
        <w:spacing w:before="0" w:after="0"/>
        <w:jc w:val="both"/>
        <w:rPr>
          <w:rFonts w:ascii="Arial" w:hAnsi="Arial" w:cs="Arial"/>
          <w:bCs/>
          <w:sz w:val="24"/>
          <w:u w:val="single"/>
        </w:rPr>
      </w:pPr>
      <w:r w:rsidRPr="00F30882">
        <w:rPr>
          <w:rFonts w:ascii="Arial" w:hAnsi="Arial" w:cs="Arial"/>
          <w:bCs/>
          <w:sz w:val="24"/>
          <w:u w:val="single"/>
        </w:rPr>
        <w:t xml:space="preserve">Major façade changes that include significant structural changes, such as the changes to the location of windows and doors, roof pitch or structure, building materials, etc.  </w:t>
      </w:r>
    </w:p>
    <w:p w14:paraId="79D72D77" w14:textId="77777777" w:rsidR="00015834" w:rsidRPr="00F30882" w:rsidRDefault="00015834" w:rsidP="00015834">
      <w:pPr>
        <w:pStyle w:val="Block1"/>
        <w:spacing w:before="0" w:after="0"/>
        <w:ind w:left="1530"/>
        <w:jc w:val="both"/>
        <w:rPr>
          <w:rFonts w:ascii="Arial" w:hAnsi="Arial" w:cs="Arial"/>
          <w:bCs/>
          <w:sz w:val="24"/>
          <w:u w:val="single"/>
        </w:rPr>
      </w:pPr>
    </w:p>
    <w:p w14:paraId="4EF82CA2" w14:textId="77777777" w:rsidR="00015834" w:rsidRPr="00F30882" w:rsidRDefault="00015834" w:rsidP="00D57049">
      <w:pPr>
        <w:pStyle w:val="Block1"/>
        <w:numPr>
          <w:ilvl w:val="0"/>
          <w:numId w:val="20"/>
        </w:numPr>
        <w:spacing w:before="0" w:after="0"/>
        <w:jc w:val="both"/>
        <w:rPr>
          <w:rFonts w:ascii="Arial" w:hAnsi="Arial" w:cs="Arial"/>
          <w:bCs/>
          <w:sz w:val="24"/>
          <w:u w:val="single"/>
        </w:rPr>
      </w:pPr>
      <w:r w:rsidRPr="00F30882">
        <w:rPr>
          <w:rFonts w:ascii="Arial" w:hAnsi="Arial" w:cs="Arial"/>
          <w:bCs/>
          <w:sz w:val="24"/>
          <w:u w:val="single"/>
        </w:rPr>
        <w:t>Major site plan changes, such as relocation of buildings, but not including the relocation or modifications to parking spaces where such relocation or modification reduces the number of parking spaces below the required number of parking spaces.</w:t>
      </w:r>
    </w:p>
    <w:p w14:paraId="21D52D2D" w14:textId="77777777" w:rsidR="00015834" w:rsidRPr="00F30882" w:rsidRDefault="00015834" w:rsidP="00015834">
      <w:pPr>
        <w:pStyle w:val="Block1"/>
        <w:spacing w:before="0" w:after="0"/>
        <w:jc w:val="both"/>
        <w:rPr>
          <w:rFonts w:ascii="Arial" w:hAnsi="Arial" w:cs="Arial"/>
          <w:bCs/>
          <w:sz w:val="24"/>
          <w:u w:val="single"/>
        </w:rPr>
      </w:pPr>
    </w:p>
    <w:p w14:paraId="0A32E786" w14:textId="77777777" w:rsidR="00015834" w:rsidRPr="00F30882" w:rsidRDefault="00015834" w:rsidP="00D57049">
      <w:pPr>
        <w:pStyle w:val="Block1"/>
        <w:numPr>
          <w:ilvl w:val="0"/>
          <w:numId w:val="20"/>
        </w:numPr>
        <w:spacing w:before="0" w:after="0"/>
        <w:jc w:val="both"/>
        <w:rPr>
          <w:rFonts w:ascii="Arial" w:hAnsi="Arial" w:cs="Arial"/>
          <w:bCs/>
          <w:sz w:val="24"/>
          <w:u w:val="single"/>
        </w:rPr>
      </w:pPr>
      <w:r w:rsidRPr="00F30882">
        <w:rPr>
          <w:rFonts w:ascii="Arial" w:hAnsi="Arial" w:cs="Arial"/>
          <w:bCs/>
          <w:sz w:val="24"/>
          <w:u w:val="single"/>
        </w:rPr>
        <w:t>The addition of square footage to a previously approved building totaling less than 1% of the total building area.</w:t>
      </w:r>
    </w:p>
    <w:p w14:paraId="5DE8C0CA" w14:textId="77777777" w:rsidR="00015834" w:rsidRPr="00F30882" w:rsidRDefault="00015834" w:rsidP="00015834">
      <w:pPr>
        <w:pStyle w:val="Block1"/>
        <w:spacing w:before="0" w:after="0"/>
        <w:ind w:left="1530"/>
        <w:jc w:val="both"/>
        <w:rPr>
          <w:rFonts w:ascii="Arial" w:hAnsi="Arial" w:cs="Arial"/>
          <w:bCs/>
          <w:sz w:val="24"/>
          <w:u w:val="single"/>
        </w:rPr>
      </w:pPr>
    </w:p>
    <w:p w14:paraId="4538FFAA" w14:textId="77777777" w:rsidR="00015834" w:rsidRPr="00F30882" w:rsidRDefault="00015834" w:rsidP="00D57049">
      <w:pPr>
        <w:pStyle w:val="List10"/>
        <w:numPr>
          <w:ilvl w:val="0"/>
          <w:numId w:val="19"/>
        </w:numPr>
        <w:spacing w:before="0" w:after="0"/>
        <w:jc w:val="both"/>
        <w:rPr>
          <w:rFonts w:ascii="Arial" w:hAnsi="Arial" w:cs="Arial"/>
          <w:sz w:val="24"/>
          <w:u w:val="single"/>
        </w:rPr>
      </w:pPr>
      <w:r w:rsidRPr="00F30882">
        <w:rPr>
          <w:rFonts w:ascii="Arial" w:hAnsi="Arial" w:cs="Arial"/>
          <w:sz w:val="24"/>
          <w:u w:val="single"/>
        </w:rPr>
        <w:t xml:space="preserve">Modifications to an administrative site plan shall be approved by the Director of Planning or his/her designee. Upon written request from an applicant, the Director of Planning shall have the discretion to determine if the proposed modification will be referred to the approving body for approval or approved administratively. The following parameters shall be used to guide the Director of Planning’s decision: </w:t>
      </w:r>
    </w:p>
    <w:p w14:paraId="36B50762" w14:textId="77777777" w:rsidR="00015834" w:rsidRPr="00F30882" w:rsidRDefault="00015834" w:rsidP="00015834">
      <w:pPr>
        <w:pStyle w:val="List10"/>
        <w:spacing w:before="0" w:after="0"/>
        <w:ind w:left="810" w:firstLine="0"/>
        <w:jc w:val="both"/>
        <w:rPr>
          <w:rFonts w:ascii="Arial" w:hAnsi="Arial" w:cs="Arial"/>
          <w:sz w:val="24"/>
          <w:u w:val="single"/>
        </w:rPr>
      </w:pPr>
    </w:p>
    <w:p w14:paraId="59E90049" w14:textId="77777777" w:rsidR="00015834" w:rsidRPr="00F30882" w:rsidRDefault="00015834" w:rsidP="00D57049">
      <w:pPr>
        <w:pStyle w:val="List2"/>
        <w:numPr>
          <w:ilvl w:val="0"/>
          <w:numId w:val="26"/>
        </w:numPr>
        <w:rPr>
          <w:rFonts w:ascii="Arial" w:hAnsi="Arial" w:cs="Arial"/>
          <w:u w:val="single"/>
        </w:rPr>
      </w:pPr>
      <w:r w:rsidRPr="00F30882">
        <w:rPr>
          <w:rFonts w:ascii="Arial" w:hAnsi="Arial" w:cs="Arial"/>
          <w:u w:val="single"/>
        </w:rPr>
        <w:t xml:space="preserve">Changes to conditions of approval, increases in the square footage, and significant changes to either the site plan (such as changing the size, shape, or position of a building on a project site) or architectural elevations (such as changes in building height or massing, altering the exterior building materials, or adding or deleting elements like balconies, dormers, </w:t>
      </w:r>
      <w:r w:rsidRPr="00F30882">
        <w:rPr>
          <w:rFonts w:ascii="Arial" w:hAnsi="Arial" w:cs="Arial"/>
          <w:u w:val="single"/>
        </w:rPr>
        <w:lastRenderedPageBreak/>
        <w:t>porches, etc.) shall be referred to the approving body for review and approval of an administrative site plan modification.</w:t>
      </w:r>
    </w:p>
    <w:p w14:paraId="5ABCC783" w14:textId="77777777" w:rsidR="00015834" w:rsidRPr="00F30882" w:rsidRDefault="00015834" w:rsidP="00015834">
      <w:pPr>
        <w:pStyle w:val="List2"/>
        <w:ind w:left="1530" w:firstLine="0"/>
        <w:rPr>
          <w:rFonts w:ascii="Arial" w:hAnsi="Arial" w:cs="Arial"/>
          <w:u w:val="single"/>
        </w:rPr>
      </w:pPr>
    </w:p>
    <w:p w14:paraId="173EC203" w14:textId="77777777" w:rsidR="00015834" w:rsidRPr="00F30882" w:rsidRDefault="00015834" w:rsidP="00D57049">
      <w:pPr>
        <w:pStyle w:val="List2"/>
        <w:numPr>
          <w:ilvl w:val="0"/>
          <w:numId w:val="26"/>
        </w:numPr>
        <w:rPr>
          <w:rFonts w:ascii="Arial" w:hAnsi="Arial" w:cs="Arial"/>
          <w:u w:val="single"/>
        </w:rPr>
      </w:pPr>
      <w:r w:rsidRPr="00F30882">
        <w:rPr>
          <w:rFonts w:ascii="Arial" w:hAnsi="Arial" w:cs="Arial"/>
          <w:u w:val="single"/>
        </w:rPr>
        <w:t>Changes to the following may be reviewed and approved administratively by the Director of Planning:</w:t>
      </w:r>
    </w:p>
    <w:p w14:paraId="5DA5A343" w14:textId="77777777" w:rsidR="00015834" w:rsidRPr="00F30882" w:rsidRDefault="00015834" w:rsidP="00015834">
      <w:pPr>
        <w:pStyle w:val="ListParagraph"/>
        <w:spacing w:after="0" w:line="240" w:lineRule="auto"/>
        <w:rPr>
          <w:rFonts w:ascii="Arial" w:hAnsi="Arial" w:cs="Arial"/>
          <w:sz w:val="24"/>
          <w:u w:val="single"/>
        </w:rPr>
      </w:pPr>
    </w:p>
    <w:p w14:paraId="367527B1" w14:textId="77777777" w:rsidR="00015834" w:rsidRPr="00F30882" w:rsidRDefault="00015834" w:rsidP="00D57049">
      <w:pPr>
        <w:pStyle w:val="List2"/>
        <w:numPr>
          <w:ilvl w:val="1"/>
          <w:numId w:val="34"/>
        </w:numPr>
        <w:rPr>
          <w:rFonts w:ascii="Arial" w:hAnsi="Arial" w:cs="Arial"/>
          <w:u w:val="single"/>
        </w:rPr>
      </w:pPr>
      <w:r w:rsidRPr="00F30882">
        <w:rPr>
          <w:rFonts w:ascii="Arial" w:hAnsi="Arial" w:cs="Arial"/>
          <w:u w:val="single"/>
        </w:rPr>
        <w:t>Architectural features that are not significant in nature (i.e. window treatments, shifting of windows or minor changes in window size, decorative trim, or numbers, the shifting of parking spaces on site that do not reduce the number of required parking spaces below the minimum required by the Article XI or the applicable specific plan, etc.)</w:t>
      </w:r>
    </w:p>
    <w:p w14:paraId="47808FC9" w14:textId="77777777" w:rsidR="00015834" w:rsidRPr="00F30882" w:rsidRDefault="00015834" w:rsidP="00015834">
      <w:pPr>
        <w:pStyle w:val="List2"/>
        <w:ind w:left="2250" w:firstLine="0"/>
        <w:rPr>
          <w:rFonts w:ascii="Arial" w:hAnsi="Arial" w:cs="Arial"/>
          <w:u w:val="single"/>
        </w:rPr>
      </w:pPr>
    </w:p>
    <w:p w14:paraId="2A18EDBC" w14:textId="77777777" w:rsidR="00015834" w:rsidRPr="00F30882" w:rsidRDefault="00015834" w:rsidP="00D57049">
      <w:pPr>
        <w:pStyle w:val="List2"/>
        <w:numPr>
          <w:ilvl w:val="1"/>
          <w:numId w:val="34"/>
        </w:numPr>
        <w:rPr>
          <w:rFonts w:ascii="Arial" w:hAnsi="Arial" w:cs="Arial"/>
          <w:u w:val="single"/>
        </w:rPr>
      </w:pPr>
      <w:r w:rsidRPr="00F30882">
        <w:rPr>
          <w:rFonts w:ascii="Arial" w:hAnsi="Arial" w:cs="Arial"/>
          <w:u w:val="single"/>
        </w:rPr>
        <w:t>Site improvements that enhance the site regarding the aesthetics, public safety and/or security.</w:t>
      </w:r>
    </w:p>
    <w:p w14:paraId="1965055D" w14:textId="77777777" w:rsidR="00015834" w:rsidRPr="00F30882" w:rsidRDefault="00015834" w:rsidP="00015834">
      <w:pPr>
        <w:pStyle w:val="List2"/>
        <w:ind w:left="0" w:firstLine="0"/>
        <w:rPr>
          <w:rFonts w:ascii="Arial" w:hAnsi="Arial" w:cs="Arial"/>
          <w:u w:val="single"/>
        </w:rPr>
      </w:pPr>
    </w:p>
    <w:p w14:paraId="538B7FE0" w14:textId="77777777" w:rsidR="00015834" w:rsidRPr="00F30882" w:rsidRDefault="00015834" w:rsidP="00D57049">
      <w:pPr>
        <w:pStyle w:val="List2"/>
        <w:numPr>
          <w:ilvl w:val="1"/>
          <w:numId w:val="34"/>
        </w:numPr>
        <w:rPr>
          <w:rFonts w:ascii="Arial" w:hAnsi="Arial" w:cs="Arial"/>
          <w:u w:val="single"/>
        </w:rPr>
      </w:pPr>
      <w:r w:rsidRPr="00F30882">
        <w:rPr>
          <w:rFonts w:ascii="Arial" w:hAnsi="Arial" w:cs="Arial"/>
          <w:u w:val="single"/>
        </w:rPr>
        <w:t xml:space="preserve">Project features not visible from the public right-of-way and that do not result in a material change to the project’s operational characteristics, scale intensity or fundamental design intent as originally approved. </w:t>
      </w:r>
    </w:p>
    <w:p w14:paraId="29B58BF8" w14:textId="77777777" w:rsidR="00015834" w:rsidRPr="00F30882" w:rsidRDefault="00015834" w:rsidP="00015834">
      <w:pPr>
        <w:pStyle w:val="List2"/>
        <w:ind w:left="0" w:firstLine="0"/>
        <w:rPr>
          <w:rFonts w:ascii="Arial" w:hAnsi="Arial" w:cs="Arial"/>
          <w:u w:val="single"/>
        </w:rPr>
      </w:pPr>
    </w:p>
    <w:p w14:paraId="34C76988" w14:textId="77777777" w:rsidR="00015834" w:rsidRPr="00F30882" w:rsidRDefault="00015834" w:rsidP="00D57049">
      <w:pPr>
        <w:pStyle w:val="List2"/>
        <w:numPr>
          <w:ilvl w:val="0"/>
          <w:numId w:val="26"/>
        </w:numPr>
        <w:rPr>
          <w:rFonts w:ascii="Arial" w:hAnsi="Arial" w:cs="Arial"/>
          <w:u w:val="single"/>
        </w:rPr>
      </w:pPr>
      <w:r w:rsidRPr="00F30882">
        <w:rPr>
          <w:rFonts w:ascii="Arial" w:hAnsi="Arial" w:cs="Arial"/>
          <w:u w:val="single"/>
        </w:rPr>
        <w:t xml:space="preserve">Within five years of the original administrative site plan application, color combinations and color schemes for commercial and industrial buildings shall not be modified or changed without prior approval of the original approving body by a revision to the original application. Minor hue color changes, regardless of the date of the original application and modifications of color combinations and color schemes for administrative site plan applications which are five years or older from the date of approval may be approved by the Director of Planning. The Director of Planning may refer minor hue color changes to the original approving body for consideration under a revision to the original application. </w:t>
      </w:r>
    </w:p>
    <w:p w14:paraId="61286856" w14:textId="77777777" w:rsidR="00015834" w:rsidRPr="00F30882" w:rsidRDefault="00015834" w:rsidP="00015834">
      <w:pPr>
        <w:pStyle w:val="List2"/>
        <w:ind w:left="0" w:firstLine="0"/>
        <w:rPr>
          <w:rFonts w:ascii="Arial" w:hAnsi="Arial" w:cs="Arial"/>
          <w:u w:val="single"/>
        </w:rPr>
      </w:pPr>
    </w:p>
    <w:p w14:paraId="73472ABA" w14:textId="77777777" w:rsidR="00015834" w:rsidRPr="00F30882" w:rsidRDefault="00015834" w:rsidP="00015834">
      <w:pPr>
        <w:pStyle w:val="Section"/>
        <w:rPr>
          <w:rFonts w:ascii="Arial" w:hAnsi="Arial" w:cs="Arial"/>
          <w:i/>
          <w:iCs/>
        </w:rPr>
      </w:pPr>
      <w:r w:rsidRPr="00F30882">
        <w:rPr>
          <w:rFonts w:ascii="Arial" w:hAnsi="Arial" w:cs="Arial"/>
          <w:i/>
          <w:iCs/>
        </w:rPr>
        <w:t>Subdivision II. – Design Review - Amendment</w:t>
      </w:r>
    </w:p>
    <w:p w14:paraId="6B618D4C" w14:textId="77777777" w:rsidR="00015834" w:rsidRPr="00F30882" w:rsidRDefault="00015834" w:rsidP="00015834">
      <w:pPr>
        <w:pStyle w:val="Section"/>
        <w:rPr>
          <w:rFonts w:ascii="Arial" w:hAnsi="Arial" w:cs="Arial"/>
        </w:rPr>
      </w:pPr>
      <w:r w:rsidRPr="00F30882">
        <w:rPr>
          <w:rFonts w:ascii="Arial" w:hAnsi="Arial" w:cs="Arial"/>
        </w:rPr>
        <w:t>Sec. 30-125. Purpose.</w:t>
      </w:r>
    </w:p>
    <w:p w14:paraId="18768EF4" w14:textId="77777777" w:rsidR="00015834" w:rsidRPr="00F30882" w:rsidRDefault="00015834" w:rsidP="00015834">
      <w:pPr>
        <w:rPr>
          <w:rFonts w:ascii="Arial" w:hAnsi="Arial" w:cs="Arial"/>
        </w:rPr>
      </w:pPr>
    </w:p>
    <w:p w14:paraId="1756E150" w14:textId="77777777" w:rsidR="00015834" w:rsidRPr="00F30882" w:rsidRDefault="00015834" w:rsidP="00D57049">
      <w:pPr>
        <w:pStyle w:val="List10"/>
        <w:numPr>
          <w:ilvl w:val="0"/>
          <w:numId w:val="27"/>
        </w:numPr>
        <w:spacing w:before="0" w:after="0"/>
        <w:jc w:val="both"/>
        <w:rPr>
          <w:rFonts w:ascii="Arial" w:hAnsi="Arial" w:cs="Arial"/>
          <w:sz w:val="24"/>
        </w:rPr>
      </w:pPr>
      <w:r w:rsidRPr="00F30882">
        <w:rPr>
          <w:rFonts w:ascii="Arial" w:hAnsi="Arial" w:cs="Arial"/>
          <w:sz w:val="24"/>
        </w:rPr>
        <w:t xml:space="preserve">The purpose and intent of the design review, amendment process is to assure that projects comply with all applicable City standards and ordinances, and are not detrimental to the public health, safety, or welfare, or are materially injurious to properties or improvements in the immediate vicinity. Projects eligible for an amendment are for any non-expired approved entitlements for design review on undeveloped sites pursuant to the amendment procedures herein. </w:t>
      </w:r>
    </w:p>
    <w:p w14:paraId="7B0E7627" w14:textId="77777777" w:rsidR="00015834" w:rsidRPr="00F30882" w:rsidRDefault="00015834" w:rsidP="00015834">
      <w:pPr>
        <w:pStyle w:val="List10"/>
        <w:spacing w:before="0" w:after="0"/>
        <w:ind w:left="1080" w:firstLine="0"/>
        <w:jc w:val="both"/>
        <w:rPr>
          <w:rFonts w:ascii="Arial" w:hAnsi="Arial" w:cs="Arial"/>
          <w:sz w:val="24"/>
        </w:rPr>
      </w:pPr>
    </w:p>
    <w:p w14:paraId="74D7A9EE" w14:textId="77777777" w:rsidR="00015834" w:rsidRPr="00F30882" w:rsidRDefault="00015834" w:rsidP="00D57049">
      <w:pPr>
        <w:pStyle w:val="List10"/>
        <w:numPr>
          <w:ilvl w:val="0"/>
          <w:numId w:val="27"/>
        </w:numPr>
        <w:spacing w:before="0" w:after="0"/>
        <w:jc w:val="both"/>
        <w:rPr>
          <w:rFonts w:ascii="Arial" w:hAnsi="Arial" w:cs="Arial"/>
          <w:strike/>
          <w:sz w:val="24"/>
        </w:rPr>
      </w:pPr>
      <w:r w:rsidRPr="00F30882">
        <w:rPr>
          <w:rFonts w:ascii="Arial" w:hAnsi="Arial" w:cs="Arial"/>
          <w:strike/>
          <w:sz w:val="24"/>
        </w:rPr>
        <w:t xml:space="preserve">Amendments to an approved design or administrative site plan review shall be approved by the approving body or the Director of Community Development or </w:t>
      </w:r>
      <w:r w:rsidRPr="00F30882">
        <w:rPr>
          <w:rFonts w:ascii="Arial" w:hAnsi="Arial" w:cs="Arial"/>
          <w:strike/>
          <w:sz w:val="24"/>
        </w:rPr>
        <w:lastRenderedPageBreak/>
        <w:t xml:space="preserve">his/her designee. Upon written request from an applicant, the Director of Community Development shall have the discretion to determine if the proposed amendment will be referred to the approving body for approval or approved administratively. Administratively approved amendments to a design review originally approved by the Planning Commission shall be placed on the Planning Commission agenda under the Manager of Planning report for informational purposes. The following parameters shall be used to guide the Director of Planning’s decision: </w:t>
      </w:r>
    </w:p>
    <w:p w14:paraId="109F01BB" w14:textId="77777777" w:rsidR="00015834" w:rsidRPr="00F30882" w:rsidRDefault="00015834" w:rsidP="00015834">
      <w:pPr>
        <w:pStyle w:val="List10"/>
        <w:spacing w:before="0" w:after="0"/>
        <w:ind w:left="0" w:firstLine="0"/>
        <w:jc w:val="both"/>
        <w:rPr>
          <w:rFonts w:ascii="Arial" w:hAnsi="Arial" w:cs="Arial"/>
          <w:strike/>
          <w:sz w:val="24"/>
        </w:rPr>
      </w:pPr>
    </w:p>
    <w:p w14:paraId="3F12168F" w14:textId="77777777" w:rsidR="00015834" w:rsidRPr="00F30882" w:rsidRDefault="00015834" w:rsidP="00D57049">
      <w:pPr>
        <w:pStyle w:val="List2"/>
        <w:numPr>
          <w:ilvl w:val="0"/>
          <w:numId w:val="28"/>
        </w:numPr>
        <w:rPr>
          <w:rFonts w:ascii="Arial" w:hAnsi="Arial" w:cs="Arial"/>
          <w:strike/>
        </w:rPr>
      </w:pPr>
      <w:r w:rsidRPr="00F30882">
        <w:rPr>
          <w:rFonts w:ascii="Arial" w:hAnsi="Arial" w:cs="Arial"/>
          <w:strike/>
        </w:rPr>
        <w:t xml:space="preserve">Changes to conditions of approval, increases in the square footage, and significant changes to either the site plan or architectural elevations shall be referred to the approving body for review and approval </w:t>
      </w:r>
    </w:p>
    <w:p w14:paraId="33F84B8F" w14:textId="77777777" w:rsidR="00015834" w:rsidRPr="00F30882" w:rsidRDefault="00015834" w:rsidP="00015834">
      <w:pPr>
        <w:pStyle w:val="List2"/>
        <w:ind w:left="940" w:firstLine="0"/>
        <w:rPr>
          <w:rFonts w:ascii="Arial" w:hAnsi="Arial" w:cs="Arial"/>
          <w:strike/>
        </w:rPr>
      </w:pPr>
    </w:p>
    <w:p w14:paraId="57777E18" w14:textId="77777777" w:rsidR="00015834" w:rsidRPr="00F30882" w:rsidRDefault="00015834" w:rsidP="00D57049">
      <w:pPr>
        <w:pStyle w:val="List2"/>
        <w:numPr>
          <w:ilvl w:val="0"/>
          <w:numId w:val="28"/>
        </w:numPr>
        <w:rPr>
          <w:rFonts w:ascii="Arial" w:hAnsi="Arial" w:cs="Arial"/>
          <w:strike/>
        </w:rPr>
      </w:pPr>
      <w:r w:rsidRPr="00F30882">
        <w:rPr>
          <w:rFonts w:ascii="Arial" w:hAnsi="Arial" w:cs="Arial"/>
          <w:strike/>
        </w:rPr>
        <w:t xml:space="preserve">Changes to architectural features that are not significant in nature such as window treatments, shifting of windows or minor change in window size or decorative trim, the shifting of parking spaces on site that do not reduce the number of required parking spaces or site improvements that enhance the site in regard to the aesthetics, public safety and/or security can be reviewed and approved administratively. </w:t>
      </w:r>
    </w:p>
    <w:p w14:paraId="1E2D540F" w14:textId="77777777" w:rsidR="00015834" w:rsidRPr="00F30882" w:rsidRDefault="00015834" w:rsidP="00015834">
      <w:pPr>
        <w:pStyle w:val="List2"/>
        <w:ind w:left="0" w:firstLine="0"/>
        <w:rPr>
          <w:rFonts w:ascii="Arial" w:hAnsi="Arial" w:cs="Arial"/>
          <w:strike/>
        </w:rPr>
      </w:pPr>
    </w:p>
    <w:p w14:paraId="4BFE8828" w14:textId="77777777" w:rsidR="00015834" w:rsidRPr="00F30882" w:rsidRDefault="00015834" w:rsidP="00D57049">
      <w:pPr>
        <w:pStyle w:val="List2"/>
        <w:numPr>
          <w:ilvl w:val="0"/>
          <w:numId w:val="28"/>
        </w:numPr>
        <w:rPr>
          <w:rFonts w:ascii="Arial" w:hAnsi="Arial" w:cs="Arial"/>
          <w:strike/>
        </w:rPr>
      </w:pPr>
      <w:r w:rsidRPr="00F30882">
        <w:rPr>
          <w:rFonts w:ascii="Arial" w:hAnsi="Arial" w:cs="Arial"/>
          <w:strike/>
        </w:rPr>
        <w:t xml:space="preserve">Within five years of the original design review or administrative site plan application, color combinations and color schemes for commercial and industrial buildings shall not be modified or changed without prior approval of the original approving body by a revision to the original application. Minor hue color changes, regardless of the date of the original application and modifications of color combinations and color schemes for design reviews and administrative site plan applications which are five years or older from the date of approval may be approved by the Director of Community Development. The Director of Community Development may refer minor hue color changes to the original approving body for consideration under a revision to the original application. Appeals shall follow provisions of Section 30-33. </w:t>
      </w:r>
    </w:p>
    <w:p w14:paraId="36F5C4F1" w14:textId="77777777" w:rsidR="00015834" w:rsidRPr="00F30882" w:rsidRDefault="00015834" w:rsidP="00015834">
      <w:pPr>
        <w:pStyle w:val="Section"/>
        <w:rPr>
          <w:rFonts w:ascii="Arial" w:hAnsi="Arial" w:cs="Arial"/>
        </w:rPr>
      </w:pPr>
      <w:r w:rsidRPr="00F30882">
        <w:rPr>
          <w:rFonts w:ascii="Arial" w:hAnsi="Arial" w:cs="Arial"/>
        </w:rPr>
        <w:t>Sec. 30-128. </w:t>
      </w:r>
      <w:r w:rsidRPr="00F30882">
        <w:rPr>
          <w:rFonts w:ascii="Arial" w:hAnsi="Arial" w:cs="Arial"/>
          <w:strike/>
        </w:rPr>
        <w:t>Reserved</w:t>
      </w:r>
      <w:r w:rsidRPr="00F30882">
        <w:rPr>
          <w:rFonts w:ascii="Arial" w:hAnsi="Arial" w:cs="Arial"/>
        </w:rPr>
        <w:t xml:space="preserve"> </w:t>
      </w:r>
      <w:r w:rsidRPr="00F30882">
        <w:rPr>
          <w:rFonts w:ascii="Arial" w:hAnsi="Arial" w:cs="Arial"/>
          <w:u w:val="single"/>
        </w:rPr>
        <w:t>Projects subject to design review - amendment</w:t>
      </w:r>
      <w:r w:rsidRPr="00F30882">
        <w:rPr>
          <w:rFonts w:ascii="Arial" w:hAnsi="Arial" w:cs="Arial"/>
        </w:rPr>
        <w:t>.</w:t>
      </w:r>
    </w:p>
    <w:p w14:paraId="0D911FEE" w14:textId="77777777" w:rsidR="00015834" w:rsidRPr="00F30882" w:rsidRDefault="00015834" w:rsidP="00015834">
      <w:pPr>
        <w:rPr>
          <w:rFonts w:ascii="Arial" w:hAnsi="Arial" w:cs="Arial"/>
        </w:rPr>
      </w:pPr>
    </w:p>
    <w:p w14:paraId="1382A0CA" w14:textId="77777777" w:rsidR="00015834" w:rsidRPr="00F30882" w:rsidRDefault="00015834" w:rsidP="00015834">
      <w:pPr>
        <w:pStyle w:val="Hang1"/>
        <w:spacing w:before="0" w:after="0"/>
        <w:jc w:val="both"/>
        <w:rPr>
          <w:rFonts w:ascii="Arial" w:hAnsi="Arial" w:cs="Arial"/>
          <w:strike/>
          <w:sz w:val="24"/>
        </w:rPr>
      </w:pPr>
      <w:r w:rsidRPr="00F30882">
        <w:rPr>
          <w:rFonts w:ascii="Arial" w:hAnsi="Arial" w:cs="Arial"/>
          <w:strike/>
          <w:sz w:val="24"/>
        </w:rPr>
        <w:t xml:space="preserve">Editor's note(s)—Ord. No. 1906, § 35, adopted Oct. 25, 2022, repealed § 30-128, which pertained to Development Advisory Board (DAB) review and derived from Prior Code. </w:t>
      </w:r>
    </w:p>
    <w:p w14:paraId="155F291F" w14:textId="77777777" w:rsidR="00015834" w:rsidRPr="00F30882" w:rsidRDefault="00015834" w:rsidP="00015834">
      <w:pPr>
        <w:pStyle w:val="Hang1"/>
        <w:spacing w:before="0" w:after="0"/>
        <w:jc w:val="both"/>
        <w:rPr>
          <w:rFonts w:ascii="Arial" w:hAnsi="Arial" w:cs="Arial"/>
          <w:strike/>
          <w:sz w:val="24"/>
        </w:rPr>
      </w:pPr>
    </w:p>
    <w:p w14:paraId="7EB94587" w14:textId="77777777" w:rsidR="00015834" w:rsidRPr="00F30882" w:rsidRDefault="00015834" w:rsidP="00D57049">
      <w:pPr>
        <w:pStyle w:val="Section"/>
        <w:numPr>
          <w:ilvl w:val="0"/>
          <w:numId w:val="21"/>
        </w:numPr>
        <w:jc w:val="both"/>
        <w:rPr>
          <w:rFonts w:ascii="Arial" w:hAnsi="Arial" w:cs="Arial"/>
          <w:b w:val="0"/>
          <w:bCs/>
          <w:u w:val="single"/>
        </w:rPr>
      </w:pPr>
      <w:r w:rsidRPr="00F30882">
        <w:rPr>
          <w:rFonts w:ascii="Arial" w:hAnsi="Arial" w:cs="Arial"/>
          <w:b w:val="0"/>
          <w:bCs/>
          <w:u w:val="single"/>
        </w:rPr>
        <w:t>Applications for design review – amendment are required for projects with a previously approved design review entitlement that has not yet expired, is not under construction or developed, and which may or may not involve the issuance of a building permit for construction, including:</w:t>
      </w:r>
    </w:p>
    <w:p w14:paraId="24AD3FE2" w14:textId="77777777" w:rsidR="00015834" w:rsidRPr="00F30882" w:rsidRDefault="00015834" w:rsidP="00015834">
      <w:pPr>
        <w:rPr>
          <w:rFonts w:ascii="Arial" w:hAnsi="Arial" w:cs="Arial"/>
        </w:rPr>
      </w:pPr>
    </w:p>
    <w:p w14:paraId="2578940D" w14:textId="77777777" w:rsidR="00015834" w:rsidRPr="00F30882" w:rsidRDefault="00015834" w:rsidP="00D57049">
      <w:pPr>
        <w:pStyle w:val="Block1"/>
        <w:numPr>
          <w:ilvl w:val="0"/>
          <w:numId w:val="13"/>
        </w:numPr>
        <w:spacing w:before="0" w:after="0"/>
        <w:jc w:val="both"/>
        <w:rPr>
          <w:rFonts w:ascii="Arial" w:hAnsi="Arial" w:cs="Arial"/>
          <w:bCs/>
          <w:sz w:val="24"/>
          <w:u w:val="single"/>
        </w:rPr>
      </w:pPr>
      <w:r w:rsidRPr="00F30882">
        <w:rPr>
          <w:rFonts w:ascii="Arial" w:hAnsi="Arial" w:cs="Arial"/>
          <w:bCs/>
          <w:sz w:val="24"/>
          <w:u w:val="single"/>
        </w:rPr>
        <w:lastRenderedPageBreak/>
        <w:t xml:space="preserve">Major façade changes that include significant structural changes, such as the changes to the location of windows and doors, roof pitch or structure, building materials, etc.  </w:t>
      </w:r>
    </w:p>
    <w:p w14:paraId="1DD46D1F" w14:textId="77777777" w:rsidR="00015834" w:rsidRPr="00F30882" w:rsidRDefault="00015834" w:rsidP="00015834">
      <w:pPr>
        <w:pStyle w:val="Block1"/>
        <w:spacing w:before="0" w:after="0"/>
        <w:ind w:left="1080"/>
        <w:jc w:val="both"/>
        <w:rPr>
          <w:rFonts w:ascii="Arial" w:hAnsi="Arial" w:cs="Arial"/>
          <w:bCs/>
          <w:sz w:val="24"/>
          <w:u w:val="single"/>
        </w:rPr>
      </w:pPr>
    </w:p>
    <w:p w14:paraId="796B1327" w14:textId="77777777" w:rsidR="00015834" w:rsidRPr="00F30882" w:rsidRDefault="00015834" w:rsidP="00D57049">
      <w:pPr>
        <w:pStyle w:val="Block1"/>
        <w:numPr>
          <w:ilvl w:val="0"/>
          <w:numId w:val="13"/>
        </w:numPr>
        <w:spacing w:before="0" w:after="0"/>
        <w:jc w:val="both"/>
        <w:rPr>
          <w:rFonts w:ascii="Arial" w:hAnsi="Arial" w:cs="Arial"/>
          <w:bCs/>
          <w:sz w:val="24"/>
          <w:u w:val="single"/>
        </w:rPr>
      </w:pPr>
      <w:r w:rsidRPr="00F30882">
        <w:rPr>
          <w:rFonts w:ascii="Arial" w:hAnsi="Arial" w:cs="Arial"/>
          <w:bCs/>
          <w:sz w:val="24"/>
          <w:u w:val="single"/>
        </w:rPr>
        <w:t xml:space="preserve">Major site plan changes, such as relocation of buildings, but not including the relocation </w:t>
      </w:r>
      <w:r w:rsidRPr="00F30882">
        <w:rPr>
          <w:rFonts w:ascii="Arial" w:hAnsi="Arial" w:cs="Arial"/>
          <w:sz w:val="24"/>
          <w:u w:val="single"/>
        </w:rPr>
        <w:t xml:space="preserve">of </w:t>
      </w:r>
      <w:r w:rsidRPr="00F30882">
        <w:rPr>
          <w:rFonts w:ascii="Arial" w:hAnsi="Arial" w:cs="Arial"/>
          <w:bCs/>
          <w:sz w:val="24"/>
          <w:u w:val="single"/>
        </w:rPr>
        <w:t>or modifications to parking spaces where such relocation or modification reduces the number of parking spaces below the required number of parking spaces.</w:t>
      </w:r>
    </w:p>
    <w:p w14:paraId="1BCAB7A8" w14:textId="77777777" w:rsidR="00015834" w:rsidRPr="00F30882" w:rsidRDefault="00015834" w:rsidP="00015834">
      <w:pPr>
        <w:pStyle w:val="Block1"/>
        <w:spacing w:before="0" w:after="0"/>
        <w:jc w:val="both"/>
        <w:rPr>
          <w:rFonts w:ascii="Arial" w:hAnsi="Arial" w:cs="Arial"/>
          <w:bCs/>
          <w:sz w:val="24"/>
          <w:u w:val="single"/>
        </w:rPr>
      </w:pPr>
    </w:p>
    <w:p w14:paraId="4AF45E81" w14:textId="77777777" w:rsidR="00015834" w:rsidRPr="00F30882" w:rsidRDefault="00015834" w:rsidP="00D57049">
      <w:pPr>
        <w:pStyle w:val="Block1"/>
        <w:numPr>
          <w:ilvl w:val="0"/>
          <w:numId w:val="13"/>
        </w:numPr>
        <w:spacing w:before="0" w:after="0"/>
        <w:jc w:val="both"/>
        <w:rPr>
          <w:rFonts w:ascii="Arial" w:hAnsi="Arial" w:cs="Arial"/>
          <w:bCs/>
          <w:sz w:val="24"/>
          <w:u w:val="single"/>
        </w:rPr>
      </w:pPr>
      <w:r w:rsidRPr="00F30882">
        <w:rPr>
          <w:rFonts w:ascii="Arial" w:hAnsi="Arial" w:cs="Arial"/>
          <w:bCs/>
          <w:sz w:val="24"/>
          <w:u w:val="single"/>
        </w:rPr>
        <w:t>The addition of square footage to a previously-approved building totaling less than 1% of the total building area.</w:t>
      </w:r>
    </w:p>
    <w:p w14:paraId="1BDA56BA" w14:textId="77777777" w:rsidR="00015834" w:rsidRPr="00F30882" w:rsidRDefault="00015834" w:rsidP="00015834">
      <w:pPr>
        <w:rPr>
          <w:rFonts w:ascii="Arial" w:hAnsi="Arial" w:cs="Arial"/>
        </w:rPr>
      </w:pPr>
    </w:p>
    <w:p w14:paraId="223DEB93" w14:textId="77777777" w:rsidR="00015834" w:rsidRPr="00F30882" w:rsidRDefault="00015834" w:rsidP="00D57049">
      <w:pPr>
        <w:pStyle w:val="ListParagraph"/>
        <w:numPr>
          <w:ilvl w:val="0"/>
          <w:numId w:val="21"/>
        </w:numPr>
        <w:spacing w:after="0" w:line="240" w:lineRule="auto"/>
        <w:jc w:val="both"/>
        <w:rPr>
          <w:rFonts w:ascii="Arial" w:hAnsi="Arial" w:cs="Arial"/>
          <w:sz w:val="24"/>
          <w:u w:val="single"/>
        </w:rPr>
      </w:pPr>
      <w:r w:rsidRPr="00F30882">
        <w:rPr>
          <w:rFonts w:ascii="Arial" w:hAnsi="Arial" w:cs="Arial"/>
          <w:sz w:val="24"/>
          <w:u w:val="single"/>
        </w:rPr>
        <w:t>Amendments to an approved design review shall be approved by the Director of Planning or his/her designee. Upon written request from an applicant, the Director of Planning shall have the discretion to determine if the proposed amendment will be referred to the approving body for approval or approved administratively. Administratively approved amendments to a design review originally approved by the Planning Commission shall be placed on the Planning Commission agenda under the Director of Planning report for informational purposes. The following parameters shall be used to guide the Director of Planning's decision:</w:t>
      </w:r>
    </w:p>
    <w:p w14:paraId="3C831D40" w14:textId="77777777" w:rsidR="00015834" w:rsidRPr="00F30882" w:rsidRDefault="00015834" w:rsidP="00015834">
      <w:pPr>
        <w:pStyle w:val="ListParagraph"/>
        <w:spacing w:after="0" w:line="240" w:lineRule="auto"/>
        <w:jc w:val="both"/>
        <w:rPr>
          <w:rFonts w:ascii="Arial" w:hAnsi="Arial" w:cs="Arial"/>
          <w:sz w:val="24"/>
          <w:u w:val="single"/>
        </w:rPr>
      </w:pPr>
    </w:p>
    <w:p w14:paraId="0D05F898" w14:textId="77777777" w:rsidR="00015834" w:rsidRPr="00F30882" w:rsidRDefault="00015834" w:rsidP="00D57049">
      <w:pPr>
        <w:pStyle w:val="ListParagraph"/>
        <w:numPr>
          <w:ilvl w:val="0"/>
          <w:numId w:val="29"/>
        </w:numPr>
        <w:spacing w:after="0" w:line="240" w:lineRule="auto"/>
        <w:jc w:val="both"/>
        <w:rPr>
          <w:rFonts w:ascii="Arial" w:hAnsi="Arial" w:cs="Arial"/>
          <w:sz w:val="24"/>
          <w:u w:val="single"/>
        </w:rPr>
      </w:pPr>
      <w:r w:rsidRPr="00F30882">
        <w:rPr>
          <w:rFonts w:ascii="Arial" w:hAnsi="Arial" w:cs="Arial"/>
          <w:sz w:val="24"/>
          <w:u w:val="single"/>
        </w:rPr>
        <w:t>Changes to conditions of approval, increases in the square footage, and significant changes to either the site plan or architectural elevations shall be referred to the approving body for review and approval of a design review.</w:t>
      </w:r>
    </w:p>
    <w:p w14:paraId="391E989D" w14:textId="77777777" w:rsidR="00015834" w:rsidRPr="00F30882" w:rsidRDefault="00015834" w:rsidP="00015834">
      <w:pPr>
        <w:pStyle w:val="ListParagraph"/>
        <w:spacing w:after="0" w:line="240" w:lineRule="auto"/>
        <w:ind w:left="1080"/>
        <w:jc w:val="both"/>
        <w:rPr>
          <w:rFonts w:ascii="Arial" w:hAnsi="Arial" w:cs="Arial"/>
          <w:sz w:val="24"/>
          <w:u w:val="single"/>
        </w:rPr>
      </w:pPr>
    </w:p>
    <w:p w14:paraId="65D19E1E" w14:textId="77777777" w:rsidR="00015834" w:rsidRPr="00F30882" w:rsidRDefault="00015834" w:rsidP="00D57049">
      <w:pPr>
        <w:pStyle w:val="List2"/>
        <w:numPr>
          <w:ilvl w:val="0"/>
          <w:numId w:val="36"/>
        </w:numPr>
        <w:rPr>
          <w:rFonts w:ascii="Arial" w:hAnsi="Arial" w:cs="Arial"/>
          <w:u w:val="single"/>
        </w:rPr>
      </w:pPr>
      <w:r w:rsidRPr="00F30882">
        <w:rPr>
          <w:rFonts w:ascii="Arial" w:hAnsi="Arial" w:cs="Arial"/>
          <w:u w:val="single"/>
        </w:rPr>
        <w:t>Changes to the following may be reviewed and approved administratively by the Director of Planning:</w:t>
      </w:r>
    </w:p>
    <w:p w14:paraId="35ABD1FF" w14:textId="77777777" w:rsidR="00015834" w:rsidRPr="00F30882" w:rsidRDefault="00015834" w:rsidP="00015834">
      <w:pPr>
        <w:pStyle w:val="ListParagraph"/>
        <w:spacing w:after="0" w:line="240" w:lineRule="auto"/>
        <w:rPr>
          <w:rFonts w:ascii="Arial" w:hAnsi="Arial" w:cs="Arial"/>
          <w:sz w:val="24"/>
          <w:u w:val="single"/>
        </w:rPr>
      </w:pPr>
    </w:p>
    <w:p w14:paraId="1BA3E919" w14:textId="77777777" w:rsidR="00015834" w:rsidRPr="00F30882" w:rsidRDefault="00015834" w:rsidP="00D57049">
      <w:pPr>
        <w:pStyle w:val="List2"/>
        <w:numPr>
          <w:ilvl w:val="1"/>
          <w:numId w:val="35"/>
        </w:numPr>
        <w:rPr>
          <w:rFonts w:ascii="Arial" w:hAnsi="Arial" w:cs="Arial"/>
          <w:u w:val="single"/>
        </w:rPr>
      </w:pPr>
      <w:r w:rsidRPr="00F30882">
        <w:rPr>
          <w:rFonts w:ascii="Arial" w:hAnsi="Arial" w:cs="Arial"/>
          <w:u w:val="single"/>
        </w:rPr>
        <w:t>Architectural features that are not significant in nature (i.e. window treatments, shifting of windows or minor changes in window size, decorative trim, or numbers, the shifting of parking spaces on site that do not reduce the number of required parking spaces below the minimum required by the Article XI or the applicable specific plan, etc.)</w:t>
      </w:r>
    </w:p>
    <w:p w14:paraId="7A32262A" w14:textId="77777777" w:rsidR="00015834" w:rsidRPr="00F30882" w:rsidRDefault="00015834" w:rsidP="00015834">
      <w:pPr>
        <w:pStyle w:val="List2"/>
        <w:ind w:left="2250" w:firstLine="0"/>
        <w:rPr>
          <w:rFonts w:ascii="Arial" w:hAnsi="Arial" w:cs="Arial"/>
          <w:u w:val="single"/>
        </w:rPr>
      </w:pPr>
    </w:p>
    <w:p w14:paraId="70EF2166" w14:textId="77777777" w:rsidR="00015834" w:rsidRPr="00F30882" w:rsidRDefault="00015834" w:rsidP="00D57049">
      <w:pPr>
        <w:pStyle w:val="List2"/>
        <w:numPr>
          <w:ilvl w:val="1"/>
          <w:numId w:val="35"/>
        </w:numPr>
        <w:rPr>
          <w:rFonts w:ascii="Arial" w:hAnsi="Arial" w:cs="Arial"/>
          <w:u w:val="single"/>
        </w:rPr>
      </w:pPr>
      <w:r w:rsidRPr="00F30882">
        <w:rPr>
          <w:rFonts w:ascii="Arial" w:hAnsi="Arial" w:cs="Arial"/>
          <w:u w:val="single"/>
        </w:rPr>
        <w:t>Site improvements that enhance the site regarding the aesthetics, public safety and/or security.</w:t>
      </w:r>
    </w:p>
    <w:p w14:paraId="20E147E8" w14:textId="77777777" w:rsidR="00015834" w:rsidRPr="00F30882" w:rsidRDefault="00015834" w:rsidP="00015834">
      <w:pPr>
        <w:pStyle w:val="List2"/>
        <w:ind w:left="0" w:firstLine="0"/>
        <w:rPr>
          <w:rFonts w:ascii="Arial" w:hAnsi="Arial" w:cs="Arial"/>
          <w:u w:val="single"/>
        </w:rPr>
      </w:pPr>
    </w:p>
    <w:p w14:paraId="7D9060E0" w14:textId="77777777" w:rsidR="00015834" w:rsidRPr="00F30882" w:rsidRDefault="00015834" w:rsidP="00D57049">
      <w:pPr>
        <w:pStyle w:val="List2"/>
        <w:numPr>
          <w:ilvl w:val="1"/>
          <w:numId w:val="35"/>
        </w:numPr>
        <w:rPr>
          <w:rFonts w:ascii="Arial" w:hAnsi="Arial" w:cs="Arial"/>
          <w:u w:val="single"/>
        </w:rPr>
      </w:pPr>
      <w:r w:rsidRPr="00F30882">
        <w:rPr>
          <w:rFonts w:ascii="Arial" w:hAnsi="Arial" w:cs="Arial"/>
          <w:u w:val="single"/>
        </w:rPr>
        <w:t xml:space="preserve">Project features not visible from the public right-of-way and that do not result in a material change to the project’s operational characteristics, scale intensity or fundamental design intent as originally approved. </w:t>
      </w:r>
    </w:p>
    <w:p w14:paraId="26E16A29" w14:textId="77777777" w:rsidR="00015834" w:rsidRPr="00F30882" w:rsidRDefault="00015834" w:rsidP="00015834">
      <w:pPr>
        <w:pStyle w:val="ListParagraph"/>
        <w:spacing w:after="0" w:line="240" w:lineRule="auto"/>
        <w:ind w:left="1080"/>
        <w:jc w:val="both"/>
        <w:rPr>
          <w:rFonts w:ascii="Arial" w:hAnsi="Arial" w:cs="Arial"/>
          <w:sz w:val="24"/>
          <w:u w:val="single"/>
        </w:rPr>
      </w:pPr>
    </w:p>
    <w:p w14:paraId="30B2793E" w14:textId="77777777" w:rsidR="00015834" w:rsidRPr="00F30882" w:rsidRDefault="00015834" w:rsidP="00015834">
      <w:pPr>
        <w:ind w:left="1080" w:hanging="360"/>
        <w:rPr>
          <w:rFonts w:ascii="Arial" w:hAnsi="Arial" w:cs="Arial"/>
          <w:u w:val="single"/>
        </w:rPr>
      </w:pPr>
      <w:r w:rsidRPr="00F30882">
        <w:rPr>
          <w:rFonts w:ascii="Arial" w:hAnsi="Arial" w:cs="Arial"/>
        </w:rPr>
        <w:t>(3)</w:t>
      </w:r>
      <w:r w:rsidRPr="00F30882">
        <w:rPr>
          <w:rFonts w:ascii="Arial" w:hAnsi="Arial" w:cs="Arial"/>
        </w:rPr>
        <w:tab/>
      </w:r>
      <w:r w:rsidRPr="00F30882">
        <w:rPr>
          <w:rFonts w:ascii="Arial" w:hAnsi="Arial" w:cs="Arial"/>
          <w:u w:val="single"/>
        </w:rPr>
        <w:t xml:space="preserve">Within five years of the original design review or administrative site plan application, color combinations and color schemes for commercial and industrial buildings shall not be modified or changed without prior approval of </w:t>
      </w:r>
      <w:r w:rsidRPr="00F30882">
        <w:rPr>
          <w:rFonts w:ascii="Arial" w:hAnsi="Arial" w:cs="Arial"/>
          <w:u w:val="single"/>
        </w:rPr>
        <w:lastRenderedPageBreak/>
        <w:t>the original approving body by a revision to the original application. Minor hue color changes, regardless of the date of the original application and modifications of color combinations and color schemes for design reviews and administrative site plan applications which are five years or older from the date of approval may be approved by the Director of Community Development. The Director of Community Development may refer minor hue color changes to the original approving body for consideration under a revision to the original application. Appeals shall follow provisions of </w:t>
      </w:r>
      <w:hyperlink r:id="rId13" w:history="1">
        <w:r w:rsidRPr="00F30882">
          <w:rPr>
            <w:rStyle w:val="Hyperlink"/>
            <w:rFonts w:ascii="Arial" w:hAnsi="Arial" w:cs="Arial"/>
            <w:color w:val="000000" w:themeColor="text1"/>
          </w:rPr>
          <w:t>Section 30-132</w:t>
        </w:r>
      </w:hyperlink>
      <w:r w:rsidRPr="00F30882">
        <w:rPr>
          <w:rFonts w:ascii="Arial" w:hAnsi="Arial" w:cs="Arial"/>
          <w:color w:val="000000" w:themeColor="text1"/>
          <w:u w:val="single"/>
        </w:rPr>
        <w:t>.</w:t>
      </w:r>
    </w:p>
    <w:p w14:paraId="49E20AE7" w14:textId="77777777" w:rsidR="00015834" w:rsidRPr="00F30882" w:rsidRDefault="00015834" w:rsidP="00015834">
      <w:pPr>
        <w:rPr>
          <w:rFonts w:ascii="Arial" w:hAnsi="Arial" w:cs="Arial"/>
        </w:rPr>
      </w:pPr>
    </w:p>
    <w:p w14:paraId="7FC90F6A" w14:textId="77777777" w:rsidR="00015834" w:rsidRPr="00F30882" w:rsidRDefault="00015834" w:rsidP="00015834">
      <w:pPr>
        <w:pStyle w:val="Section"/>
        <w:rPr>
          <w:rFonts w:ascii="Arial" w:hAnsi="Arial" w:cs="Arial"/>
          <w:i/>
          <w:iCs/>
        </w:rPr>
      </w:pPr>
      <w:r w:rsidRPr="00F30882">
        <w:rPr>
          <w:rFonts w:ascii="Arial" w:hAnsi="Arial" w:cs="Arial"/>
          <w:i/>
          <w:iCs/>
        </w:rPr>
        <w:t>Subdivision III. – Design Review Modification</w:t>
      </w:r>
    </w:p>
    <w:p w14:paraId="5F614AFE" w14:textId="77777777" w:rsidR="00015834" w:rsidRPr="00F30882" w:rsidRDefault="00015834" w:rsidP="00015834">
      <w:pPr>
        <w:rPr>
          <w:rFonts w:ascii="Arial" w:hAnsi="Arial" w:cs="Arial"/>
        </w:rPr>
      </w:pPr>
    </w:p>
    <w:p w14:paraId="3286EB49" w14:textId="77777777" w:rsidR="00015834" w:rsidRPr="00F30882" w:rsidRDefault="00015834" w:rsidP="00015834">
      <w:pPr>
        <w:pStyle w:val="Paragraph1"/>
        <w:spacing w:before="0" w:after="0"/>
        <w:jc w:val="both"/>
        <w:rPr>
          <w:rFonts w:ascii="Arial" w:hAnsi="Arial" w:cs="Arial"/>
          <w:sz w:val="24"/>
        </w:rPr>
      </w:pPr>
    </w:p>
    <w:p w14:paraId="7CFD1067" w14:textId="77777777" w:rsidR="00015834" w:rsidRPr="00F30882" w:rsidRDefault="00015834" w:rsidP="00015834">
      <w:pPr>
        <w:pStyle w:val="Section"/>
        <w:rPr>
          <w:rFonts w:ascii="Arial" w:hAnsi="Arial" w:cs="Arial"/>
          <w:u w:val="single"/>
        </w:rPr>
      </w:pPr>
      <w:r w:rsidRPr="00F30882">
        <w:rPr>
          <w:rFonts w:ascii="Arial" w:hAnsi="Arial" w:cs="Arial"/>
        </w:rPr>
        <w:t>Sec. 30-139. </w:t>
      </w:r>
      <w:r w:rsidRPr="00F30882">
        <w:rPr>
          <w:rFonts w:ascii="Arial" w:hAnsi="Arial" w:cs="Arial"/>
          <w:strike/>
        </w:rPr>
        <w:t>Reserved</w:t>
      </w:r>
      <w:r w:rsidRPr="00F30882">
        <w:rPr>
          <w:rFonts w:ascii="Arial" w:hAnsi="Arial" w:cs="Arial"/>
        </w:rPr>
        <w:t xml:space="preserve"> </w:t>
      </w:r>
      <w:r w:rsidRPr="00F30882">
        <w:rPr>
          <w:rFonts w:ascii="Arial" w:hAnsi="Arial" w:cs="Arial"/>
          <w:u w:val="single"/>
        </w:rPr>
        <w:t>Projects subject to design review - modification.</w:t>
      </w:r>
    </w:p>
    <w:p w14:paraId="136B4B2A" w14:textId="77777777" w:rsidR="00015834" w:rsidRPr="00F30882" w:rsidRDefault="00015834" w:rsidP="00015834">
      <w:pPr>
        <w:rPr>
          <w:rFonts w:ascii="Arial" w:hAnsi="Arial" w:cs="Arial"/>
        </w:rPr>
      </w:pPr>
    </w:p>
    <w:p w14:paraId="162F3498" w14:textId="77777777" w:rsidR="00015834" w:rsidRPr="00F30882" w:rsidRDefault="00015834" w:rsidP="00015834">
      <w:pPr>
        <w:pStyle w:val="Hang1"/>
        <w:spacing w:before="0" w:after="0"/>
        <w:jc w:val="both"/>
        <w:rPr>
          <w:rFonts w:ascii="Arial" w:hAnsi="Arial" w:cs="Arial"/>
          <w:strike/>
          <w:sz w:val="24"/>
        </w:rPr>
      </w:pPr>
      <w:r w:rsidRPr="00F30882">
        <w:rPr>
          <w:rFonts w:ascii="Arial" w:hAnsi="Arial" w:cs="Arial"/>
          <w:strike/>
          <w:sz w:val="24"/>
        </w:rPr>
        <w:t xml:space="preserve">Editor's note(s)—Ord. No. 1906, § 37, adopted Oct. 25, 2022, repealed § 30-139, which pertained to Development Advisory Board (DAB) review and derived from Prior Code. </w:t>
      </w:r>
    </w:p>
    <w:p w14:paraId="2C0176BF" w14:textId="77777777" w:rsidR="00015834" w:rsidRPr="00F30882" w:rsidRDefault="00015834" w:rsidP="00015834">
      <w:pPr>
        <w:pStyle w:val="Hang1"/>
        <w:spacing w:before="0" w:after="0"/>
        <w:ind w:left="0" w:firstLine="0"/>
        <w:jc w:val="both"/>
        <w:rPr>
          <w:rFonts w:ascii="Arial" w:hAnsi="Arial" w:cs="Arial"/>
          <w:strike/>
          <w:sz w:val="24"/>
        </w:rPr>
      </w:pPr>
    </w:p>
    <w:p w14:paraId="4F355AD2" w14:textId="77777777" w:rsidR="00015834" w:rsidRPr="00F30882" w:rsidRDefault="00015834" w:rsidP="00D57049">
      <w:pPr>
        <w:pStyle w:val="Section"/>
        <w:numPr>
          <w:ilvl w:val="0"/>
          <w:numId w:val="22"/>
        </w:numPr>
        <w:ind w:left="720"/>
        <w:rPr>
          <w:rFonts w:ascii="Arial" w:hAnsi="Arial" w:cs="Arial"/>
          <w:b w:val="0"/>
          <w:bCs/>
          <w:u w:val="single"/>
        </w:rPr>
      </w:pPr>
      <w:r w:rsidRPr="00F30882">
        <w:rPr>
          <w:rFonts w:ascii="Arial" w:hAnsi="Arial" w:cs="Arial"/>
          <w:b w:val="0"/>
          <w:bCs/>
          <w:u w:val="single"/>
        </w:rPr>
        <w:t>Applications for design review – modification are required for projects with a previously approved design review entitlement that has not yet expired, is under construction or already developed, and which may or may not involve the issuance of a building permit for construction, including:</w:t>
      </w:r>
    </w:p>
    <w:p w14:paraId="4CEA1789" w14:textId="77777777" w:rsidR="00015834" w:rsidRPr="00F30882" w:rsidRDefault="00015834" w:rsidP="00015834">
      <w:pPr>
        <w:rPr>
          <w:rFonts w:ascii="Arial" w:hAnsi="Arial" w:cs="Arial"/>
        </w:rPr>
      </w:pPr>
    </w:p>
    <w:p w14:paraId="4B95B62A" w14:textId="77777777" w:rsidR="00015834" w:rsidRPr="00F30882" w:rsidRDefault="00015834" w:rsidP="00D57049">
      <w:pPr>
        <w:pStyle w:val="Block1"/>
        <w:numPr>
          <w:ilvl w:val="0"/>
          <w:numId w:val="14"/>
        </w:numPr>
        <w:spacing w:before="0" w:after="0"/>
        <w:jc w:val="both"/>
        <w:rPr>
          <w:rFonts w:ascii="Arial" w:hAnsi="Arial" w:cs="Arial"/>
          <w:bCs/>
          <w:sz w:val="24"/>
          <w:u w:val="single"/>
        </w:rPr>
      </w:pPr>
      <w:r w:rsidRPr="00F30882">
        <w:rPr>
          <w:rFonts w:ascii="Arial" w:hAnsi="Arial" w:cs="Arial"/>
          <w:bCs/>
          <w:sz w:val="24"/>
          <w:u w:val="single"/>
        </w:rPr>
        <w:t xml:space="preserve">Major façade changes that include significant structural changes, such as the changes to the location of windows and doors, roof pitch or structure, building materials, etc.  </w:t>
      </w:r>
    </w:p>
    <w:p w14:paraId="497A4977" w14:textId="77777777" w:rsidR="00015834" w:rsidRPr="00F30882" w:rsidRDefault="00015834" w:rsidP="00015834">
      <w:pPr>
        <w:pStyle w:val="Block1"/>
        <w:spacing w:before="0" w:after="0"/>
        <w:ind w:left="1080"/>
        <w:jc w:val="both"/>
        <w:rPr>
          <w:rFonts w:ascii="Arial" w:hAnsi="Arial" w:cs="Arial"/>
          <w:bCs/>
          <w:sz w:val="24"/>
          <w:u w:val="single"/>
        </w:rPr>
      </w:pPr>
    </w:p>
    <w:p w14:paraId="73613CC2" w14:textId="77777777" w:rsidR="00015834" w:rsidRPr="00F30882" w:rsidRDefault="00015834" w:rsidP="00D57049">
      <w:pPr>
        <w:pStyle w:val="Block1"/>
        <w:numPr>
          <w:ilvl w:val="0"/>
          <w:numId w:val="14"/>
        </w:numPr>
        <w:spacing w:before="0" w:after="0"/>
        <w:jc w:val="both"/>
        <w:rPr>
          <w:rFonts w:ascii="Arial" w:hAnsi="Arial" w:cs="Arial"/>
          <w:bCs/>
          <w:sz w:val="24"/>
          <w:u w:val="single"/>
        </w:rPr>
      </w:pPr>
      <w:r w:rsidRPr="00F30882">
        <w:rPr>
          <w:rFonts w:ascii="Arial" w:hAnsi="Arial" w:cs="Arial"/>
          <w:bCs/>
          <w:sz w:val="24"/>
          <w:u w:val="single"/>
        </w:rPr>
        <w:t>Major site plan changes, such as relocation of buildings, but not including the relocation or modifications to parking spaces where such relocation or modification reduces the number of parking spaces below the required number of parking spaces.</w:t>
      </w:r>
    </w:p>
    <w:p w14:paraId="7464D935" w14:textId="77777777" w:rsidR="00015834" w:rsidRPr="00F30882" w:rsidRDefault="00015834" w:rsidP="00015834">
      <w:pPr>
        <w:pStyle w:val="Block1"/>
        <w:spacing w:before="0" w:after="0"/>
        <w:jc w:val="both"/>
        <w:rPr>
          <w:rFonts w:ascii="Arial" w:hAnsi="Arial" w:cs="Arial"/>
          <w:bCs/>
          <w:sz w:val="24"/>
          <w:u w:val="single"/>
        </w:rPr>
      </w:pPr>
    </w:p>
    <w:p w14:paraId="5BEDB479" w14:textId="77777777" w:rsidR="00015834" w:rsidRPr="00F30882" w:rsidRDefault="00015834" w:rsidP="00D57049">
      <w:pPr>
        <w:pStyle w:val="Block1"/>
        <w:numPr>
          <w:ilvl w:val="0"/>
          <w:numId w:val="14"/>
        </w:numPr>
        <w:spacing w:before="0" w:after="0"/>
        <w:jc w:val="both"/>
        <w:rPr>
          <w:rFonts w:ascii="Arial" w:hAnsi="Arial" w:cs="Arial"/>
          <w:bCs/>
          <w:sz w:val="24"/>
          <w:u w:val="single"/>
        </w:rPr>
      </w:pPr>
      <w:r w:rsidRPr="00F30882">
        <w:rPr>
          <w:rFonts w:ascii="Arial" w:hAnsi="Arial" w:cs="Arial"/>
          <w:bCs/>
          <w:sz w:val="24"/>
          <w:u w:val="single"/>
        </w:rPr>
        <w:t>The addition of square footage to a previously-approved building totaling less than 1% of the total building area.</w:t>
      </w:r>
    </w:p>
    <w:p w14:paraId="4931674A" w14:textId="77777777" w:rsidR="00015834" w:rsidRPr="00F30882" w:rsidRDefault="00015834" w:rsidP="00015834">
      <w:pPr>
        <w:rPr>
          <w:rFonts w:ascii="Arial" w:hAnsi="Arial" w:cs="Arial"/>
        </w:rPr>
      </w:pPr>
    </w:p>
    <w:p w14:paraId="075459DA" w14:textId="77777777" w:rsidR="00015834" w:rsidRPr="00F30882" w:rsidRDefault="00015834" w:rsidP="00D57049">
      <w:pPr>
        <w:pStyle w:val="List10"/>
        <w:numPr>
          <w:ilvl w:val="0"/>
          <w:numId w:val="22"/>
        </w:numPr>
        <w:spacing w:before="0" w:after="0"/>
        <w:jc w:val="both"/>
        <w:rPr>
          <w:rFonts w:ascii="Arial" w:hAnsi="Arial" w:cs="Arial"/>
          <w:sz w:val="24"/>
          <w:u w:val="single"/>
        </w:rPr>
      </w:pPr>
      <w:r w:rsidRPr="00F30882">
        <w:rPr>
          <w:rFonts w:ascii="Arial" w:hAnsi="Arial" w:cs="Arial"/>
          <w:sz w:val="24"/>
          <w:u w:val="single"/>
        </w:rPr>
        <w:t xml:space="preserve">Modifications to an approved design review shall be approved by the approving body or the Director of Planning or his/her designee. Upon written request from an applicant, the Director of Planning shall have the discretion to determine if the proposed amendment will be referred to the approving body for approval or approved administratively. Administratively approved modifications to a design review originally approved by the Planning Commission shall be placed on the Planning Commission agenda under the Director of Planning report for </w:t>
      </w:r>
      <w:r w:rsidRPr="00F30882">
        <w:rPr>
          <w:rFonts w:ascii="Arial" w:hAnsi="Arial" w:cs="Arial"/>
          <w:sz w:val="24"/>
          <w:u w:val="single"/>
        </w:rPr>
        <w:lastRenderedPageBreak/>
        <w:t xml:space="preserve">informational purposes. The following parameters shall be used to guide the Director of Planning’s decision: </w:t>
      </w:r>
    </w:p>
    <w:p w14:paraId="4A07BD1D" w14:textId="77777777" w:rsidR="00015834" w:rsidRPr="00F30882" w:rsidRDefault="00015834" w:rsidP="00015834">
      <w:pPr>
        <w:pStyle w:val="List10"/>
        <w:spacing w:before="0" w:after="0"/>
        <w:ind w:left="810" w:firstLine="0"/>
        <w:jc w:val="both"/>
        <w:rPr>
          <w:rFonts w:ascii="Arial" w:hAnsi="Arial" w:cs="Arial"/>
          <w:sz w:val="24"/>
          <w:u w:val="single"/>
        </w:rPr>
      </w:pPr>
    </w:p>
    <w:p w14:paraId="25EECEDD" w14:textId="77777777" w:rsidR="00015834" w:rsidRPr="00F30882" w:rsidRDefault="00015834" w:rsidP="00D57049">
      <w:pPr>
        <w:pStyle w:val="List2"/>
        <w:numPr>
          <w:ilvl w:val="0"/>
          <w:numId w:val="23"/>
        </w:numPr>
        <w:rPr>
          <w:rFonts w:ascii="Arial" w:hAnsi="Arial" w:cs="Arial"/>
          <w:u w:val="single"/>
        </w:rPr>
      </w:pPr>
      <w:r w:rsidRPr="00F30882">
        <w:rPr>
          <w:rFonts w:ascii="Arial" w:hAnsi="Arial" w:cs="Arial"/>
          <w:u w:val="single"/>
        </w:rPr>
        <w:t xml:space="preserve">Changes to conditions of approval, increases in the square footage, and significant changes to either the site plan or architectural elevations shall be referred to the approving body for review and approval. </w:t>
      </w:r>
    </w:p>
    <w:p w14:paraId="5582B925" w14:textId="77777777" w:rsidR="00015834" w:rsidRPr="00F30882" w:rsidRDefault="00015834" w:rsidP="00015834">
      <w:pPr>
        <w:pStyle w:val="List2"/>
        <w:ind w:left="1080" w:firstLine="0"/>
        <w:rPr>
          <w:rFonts w:ascii="Arial" w:hAnsi="Arial" w:cs="Arial"/>
          <w:u w:val="single"/>
        </w:rPr>
      </w:pPr>
    </w:p>
    <w:p w14:paraId="13059783" w14:textId="77777777" w:rsidR="00015834" w:rsidRPr="00F30882" w:rsidRDefault="00015834" w:rsidP="00D57049">
      <w:pPr>
        <w:pStyle w:val="List2"/>
        <w:numPr>
          <w:ilvl w:val="0"/>
          <w:numId w:val="38"/>
        </w:numPr>
        <w:rPr>
          <w:rFonts w:ascii="Arial" w:hAnsi="Arial" w:cs="Arial"/>
          <w:u w:val="single"/>
        </w:rPr>
      </w:pPr>
      <w:r w:rsidRPr="00F30882">
        <w:rPr>
          <w:rFonts w:ascii="Arial" w:hAnsi="Arial" w:cs="Arial"/>
          <w:u w:val="single"/>
        </w:rPr>
        <w:t>Changes to the following may be reviewed and approved administratively by the Director of Planning:</w:t>
      </w:r>
    </w:p>
    <w:p w14:paraId="5892329D" w14:textId="77777777" w:rsidR="00015834" w:rsidRPr="00F30882" w:rsidRDefault="00015834" w:rsidP="00015834">
      <w:pPr>
        <w:pStyle w:val="ListParagraph"/>
        <w:spacing w:after="0" w:line="240" w:lineRule="auto"/>
        <w:rPr>
          <w:rFonts w:ascii="Arial" w:hAnsi="Arial" w:cs="Arial"/>
          <w:sz w:val="24"/>
          <w:u w:val="single"/>
        </w:rPr>
      </w:pPr>
    </w:p>
    <w:p w14:paraId="7BAC8972" w14:textId="77777777" w:rsidR="00015834" w:rsidRPr="00F30882" w:rsidRDefault="00015834" w:rsidP="00D57049">
      <w:pPr>
        <w:pStyle w:val="List2"/>
        <w:numPr>
          <w:ilvl w:val="1"/>
          <w:numId w:val="37"/>
        </w:numPr>
        <w:rPr>
          <w:rFonts w:ascii="Arial" w:hAnsi="Arial" w:cs="Arial"/>
          <w:u w:val="single"/>
        </w:rPr>
      </w:pPr>
      <w:r w:rsidRPr="00F30882">
        <w:rPr>
          <w:rFonts w:ascii="Arial" w:hAnsi="Arial" w:cs="Arial"/>
          <w:u w:val="single"/>
        </w:rPr>
        <w:t>Architectural features that are not significant in nature (i.e. window treatments, shifting of windows or minor changes in window size, decorative trim, or numbers, the shifting of parking spaces on site that do not reduce the number of required parking spaces below the minimum required by the Article XI or the applicable specific plan, etc.)</w:t>
      </w:r>
    </w:p>
    <w:p w14:paraId="2521E782" w14:textId="77777777" w:rsidR="00015834" w:rsidRPr="00F30882" w:rsidRDefault="00015834" w:rsidP="00015834">
      <w:pPr>
        <w:pStyle w:val="List2"/>
        <w:ind w:left="2250" w:firstLine="0"/>
        <w:rPr>
          <w:rFonts w:ascii="Arial" w:hAnsi="Arial" w:cs="Arial"/>
          <w:u w:val="single"/>
        </w:rPr>
      </w:pPr>
    </w:p>
    <w:p w14:paraId="20BB1AE7" w14:textId="77777777" w:rsidR="00015834" w:rsidRPr="00F30882" w:rsidRDefault="00015834" w:rsidP="00D57049">
      <w:pPr>
        <w:pStyle w:val="List2"/>
        <w:numPr>
          <w:ilvl w:val="1"/>
          <w:numId w:val="37"/>
        </w:numPr>
        <w:rPr>
          <w:rFonts w:ascii="Arial" w:hAnsi="Arial" w:cs="Arial"/>
          <w:u w:val="single"/>
        </w:rPr>
      </w:pPr>
      <w:r w:rsidRPr="00F30882">
        <w:rPr>
          <w:rFonts w:ascii="Arial" w:hAnsi="Arial" w:cs="Arial"/>
          <w:u w:val="single"/>
        </w:rPr>
        <w:t>Minor site improvements that enhance the site regarding the aesthetics, public safety and/or security.</w:t>
      </w:r>
    </w:p>
    <w:p w14:paraId="4503DDFE" w14:textId="77777777" w:rsidR="00015834" w:rsidRPr="00F30882" w:rsidRDefault="00015834" w:rsidP="00015834">
      <w:pPr>
        <w:pStyle w:val="List2"/>
        <w:ind w:left="0" w:firstLine="0"/>
        <w:rPr>
          <w:rFonts w:ascii="Arial" w:hAnsi="Arial" w:cs="Arial"/>
          <w:u w:val="single"/>
        </w:rPr>
      </w:pPr>
    </w:p>
    <w:p w14:paraId="40683D74" w14:textId="77777777" w:rsidR="00015834" w:rsidRPr="00F30882" w:rsidRDefault="00015834" w:rsidP="00D57049">
      <w:pPr>
        <w:pStyle w:val="List2"/>
        <w:numPr>
          <w:ilvl w:val="1"/>
          <w:numId w:val="37"/>
        </w:numPr>
        <w:rPr>
          <w:rFonts w:ascii="Arial" w:hAnsi="Arial" w:cs="Arial"/>
          <w:u w:val="single"/>
        </w:rPr>
      </w:pPr>
      <w:r w:rsidRPr="00F30882">
        <w:rPr>
          <w:rFonts w:ascii="Arial" w:hAnsi="Arial" w:cs="Arial"/>
          <w:u w:val="single"/>
        </w:rPr>
        <w:t xml:space="preserve">Project features not visible from the public right-of-way and that do not result in a material change to the project’s operational characteristics, scale intensity or fundamental design intent as originally approved. </w:t>
      </w:r>
    </w:p>
    <w:p w14:paraId="7A0A5F5B" w14:textId="77777777" w:rsidR="00015834" w:rsidRPr="00F30882" w:rsidRDefault="00015834" w:rsidP="00015834">
      <w:pPr>
        <w:pStyle w:val="List2"/>
        <w:ind w:left="0" w:firstLine="0"/>
        <w:rPr>
          <w:rFonts w:ascii="Arial" w:hAnsi="Arial" w:cs="Arial"/>
          <w:u w:val="single"/>
        </w:rPr>
      </w:pPr>
    </w:p>
    <w:p w14:paraId="7AF92C8D" w14:textId="77777777" w:rsidR="00015834" w:rsidRPr="00F30882" w:rsidRDefault="00015834" w:rsidP="00D57049">
      <w:pPr>
        <w:pStyle w:val="List2"/>
        <w:numPr>
          <w:ilvl w:val="0"/>
          <w:numId w:val="39"/>
        </w:numPr>
        <w:rPr>
          <w:rFonts w:ascii="Arial" w:hAnsi="Arial" w:cs="Arial"/>
          <w:u w:val="single"/>
        </w:rPr>
      </w:pPr>
      <w:r w:rsidRPr="00F30882">
        <w:rPr>
          <w:rFonts w:ascii="Arial" w:hAnsi="Arial" w:cs="Arial"/>
          <w:u w:val="single"/>
        </w:rPr>
        <w:t xml:space="preserve">Within five years of the original design review application, color combinations and color schemes for commercial and industrial buildings shall not be modified or changed without prior approval of the original approving body by a revision to the original application. Minor hue color changes, regardless of the date of the original application and modifications of color combinations and color schemes for design reviews applications which are five years or older from the date of approval may be approved by the Director of Planning. The Director of Planning may refer minor hue color changes to the original approving body for consideration under a revision to the original application. Appeals shall follow provisions of Section 30-33. </w:t>
      </w:r>
    </w:p>
    <w:p w14:paraId="442F1F39" w14:textId="77777777" w:rsidR="00015834" w:rsidRPr="00F30882" w:rsidRDefault="00015834" w:rsidP="00015834">
      <w:pPr>
        <w:pStyle w:val="List2"/>
        <w:ind w:left="0" w:firstLine="0"/>
        <w:rPr>
          <w:rFonts w:ascii="Arial" w:hAnsi="Arial" w:cs="Arial"/>
          <w:u w:val="single"/>
        </w:rPr>
      </w:pPr>
    </w:p>
    <w:p w14:paraId="5ECDAD3D" w14:textId="77777777" w:rsidR="00015834" w:rsidRPr="00F30882" w:rsidRDefault="00015834" w:rsidP="00015834">
      <w:pPr>
        <w:pStyle w:val="Section"/>
        <w:rPr>
          <w:rFonts w:ascii="Arial" w:hAnsi="Arial" w:cs="Arial"/>
          <w:i/>
          <w:iCs/>
        </w:rPr>
      </w:pPr>
      <w:r w:rsidRPr="00F30882">
        <w:rPr>
          <w:rFonts w:ascii="Arial" w:hAnsi="Arial" w:cs="Arial"/>
          <w:i/>
          <w:iCs/>
        </w:rPr>
        <w:t>DIVISION 18. – TEMPORARY USE</w:t>
      </w:r>
    </w:p>
    <w:p w14:paraId="137BEDB5" w14:textId="77777777" w:rsidR="00015834" w:rsidRPr="00F30882" w:rsidRDefault="00015834" w:rsidP="00015834">
      <w:pPr>
        <w:rPr>
          <w:rFonts w:ascii="Arial" w:hAnsi="Arial" w:cs="Arial"/>
        </w:rPr>
      </w:pPr>
    </w:p>
    <w:p w14:paraId="145AE57D" w14:textId="77777777" w:rsidR="00015834" w:rsidRPr="00F30882" w:rsidRDefault="00015834" w:rsidP="00015834">
      <w:pPr>
        <w:pStyle w:val="Section"/>
        <w:rPr>
          <w:rFonts w:ascii="Arial" w:hAnsi="Arial" w:cs="Arial"/>
        </w:rPr>
      </w:pPr>
      <w:r w:rsidRPr="00F30882">
        <w:rPr>
          <w:rFonts w:ascii="Arial" w:hAnsi="Arial" w:cs="Arial"/>
        </w:rPr>
        <w:t>Sec. 30-256. - Types of temporary use applications and conditions.</w:t>
      </w:r>
    </w:p>
    <w:p w14:paraId="7E22B0BE" w14:textId="77777777" w:rsidR="00015834" w:rsidRPr="00F30882" w:rsidRDefault="00015834" w:rsidP="00015834">
      <w:pPr>
        <w:rPr>
          <w:rFonts w:ascii="Arial" w:hAnsi="Arial" w:cs="Arial"/>
        </w:rPr>
      </w:pPr>
    </w:p>
    <w:p w14:paraId="13E35C0B" w14:textId="77777777" w:rsidR="00015834" w:rsidRPr="00F30882" w:rsidRDefault="00015834" w:rsidP="00015834">
      <w:pPr>
        <w:pStyle w:val="Paragraph1"/>
        <w:spacing w:before="0" w:after="0"/>
        <w:jc w:val="both"/>
        <w:rPr>
          <w:rFonts w:ascii="Arial" w:hAnsi="Arial" w:cs="Arial"/>
          <w:sz w:val="24"/>
        </w:rPr>
      </w:pPr>
      <w:r w:rsidRPr="00F30882">
        <w:rPr>
          <w:rFonts w:ascii="Arial" w:hAnsi="Arial" w:cs="Arial"/>
          <w:sz w:val="24"/>
        </w:rPr>
        <w:t xml:space="preserve">A temporary use permit shall be required for the following activities and shall be subject to conditions established herein and any other additional conditions as may be prescribed by the Director of Planning. All such uses shall be subject to the sign </w:t>
      </w:r>
      <w:r w:rsidRPr="00F30882">
        <w:rPr>
          <w:rFonts w:ascii="Arial" w:hAnsi="Arial" w:cs="Arial"/>
          <w:sz w:val="24"/>
        </w:rPr>
        <w:lastRenderedPageBreak/>
        <w:t xml:space="preserve">regulations within Chapter 3 and zoning regulations within Chapter 30 of the Municipal Code. </w:t>
      </w:r>
    </w:p>
    <w:p w14:paraId="144EBE95" w14:textId="77777777" w:rsidR="00015834" w:rsidRPr="00F30882" w:rsidRDefault="00015834" w:rsidP="00015834">
      <w:pPr>
        <w:rPr>
          <w:rFonts w:ascii="Arial" w:hAnsi="Arial" w:cs="Arial"/>
        </w:rPr>
      </w:pPr>
      <w:r w:rsidRPr="00F30882">
        <w:rPr>
          <w:rFonts w:ascii="Arial" w:hAnsi="Arial" w:cs="Arial"/>
        </w:rPr>
        <w:t>…</w:t>
      </w:r>
    </w:p>
    <w:p w14:paraId="2BF21087" w14:textId="77777777" w:rsidR="00015834" w:rsidRPr="00F30882" w:rsidRDefault="00015834" w:rsidP="00015834">
      <w:pPr>
        <w:rPr>
          <w:rFonts w:ascii="Arial" w:hAnsi="Arial" w:cs="Arial"/>
          <w:u w:val="single"/>
        </w:rPr>
      </w:pPr>
    </w:p>
    <w:p w14:paraId="0070DFF1" w14:textId="77777777" w:rsidR="00015834" w:rsidRPr="00F30882" w:rsidRDefault="00015834" w:rsidP="00015834">
      <w:pPr>
        <w:pStyle w:val="List2"/>
        <w:ind w:left="360" w:hanging="270"/>
        <w:rPr>
          <w:rFonts w:ascii="Arial" w:hAnsi="Arial" w:cs="Arial"/>
          <w:u w:val="single"/>
        </w:rPr>
      </w:pPr>
      <w:r w:rsidRPr="00F30882">
        <w:rPr>
          <w:rFonts w:ascii="Arial" w:hAnsi="Arial" w:cs="Arial"/>
          <w:u w:val="single"/>
        </w:rPr>
        <w:t>(12) Temporary commercial buildings on active construction sites in the case of the reconstruction or remodeling of an existing commercial business. The following restrictions shall apply:</w:t>
      </w:r>
    </w:p>
    <w:p w14:paraId="054BCC50" w14:textId="77777777" w:rsidR="00015834" w:rsidRPr="00F30882" w:rsidRDefault="00015834" w:rsidP="00015834">
      <w:pPr>
        <w:pStyle w:val="List3"/>
        <w:ind w:firstLine="0"/>
        <w:rPr>
          <w:rFonts w:ascii="Arial" w:hAnsi="Arial" w:cs="Arial"/>
        </w:rPr>
      </w:pPr>
    </w:p>
    <w:p w14:paraId="47E9CF89" w14:textId="77777777" w:rsidR="00015834" w:rsidRPr="00F30882" w:rsidRDefault="00015834" w:rsidP="00D57049">
      <w:pPr>
        <w:pStyle w:val="List3"/>
        <w:numPr>
          <w:ilvl w:val="0"/>
          <w:numId w:val="15"/>
        </w:numPr>
        <w:rPr>
          <w:rFonts w:ascii="Arial" w:hAnsi="Arial" w:cs="Arial"/>
          <w:u w:val="single"/>
        </w:rPr>
      </w:pPr>
      <w:r w:rsidRPr="00F30882">
        <w:rPr>
          <w:rFonts w:ascii="Arial" w:hAnsi="Arial" w:cs="Arial"/>
          <w:u w:val="single"/>
        </w:rPr>
        <w:t>The Director of Planning may approve a temporary commercial building for the duration of the reconstruction or remodeling project or for up to a maximum period of one year.  If the Director of Planning determines that extenuating circumstances have occurred during construction, a one-year extension may be granted.</w:t>
      </w:r>
    </w:p>
    <w:p w14:paraId="6FCBA220" w14:textId="77777777" w:rsidR="00015834" w:rsidRPr="00F30882" w:rsidRDefault="00015834" w:rsidP="00015834">
      <w:pPr>
        <w:pStyle w:val="List3"/>
        <w:rPr>
          <w:rFonts w:ascii="Arial" w:hAnsi="Arial" w:cs="Arial"/>
          <w:u w:val="single"/>
        </w:rPr>
      </w:pPr>
      <w:r w:rsidRPr="00F30882">
        <w:rPr>
          <w:rFonts w:ascii="Arial" w:hAnsi="Arial" w:cs="Arial"/>
          <w:u w:val="single"/>
        </w:rPr>
        <w:t xml:space="preserve"> </w:t>
      </w:r>
    </w:p>
    <w:p w14:paraId="7217A107" w14:textId="77777777" w:rsidR="00015834" w:rsidRPr="00F30882" w:rsidRDefault="00015834" w:rsidP="00D57049">
      <w:pPr>
        <w:pStyle w:val="List3"/>
        <w:numPr>
          <w:ilvl w:val="0"/>
          <w:numId w:val="15"/>
        </w:numPr>
        <w:contextualSpacing/>
        <w:rPr>
          <w:rFonts w:ascii="Arial" w:hAnsi="Arial" w:cs="Arial"/>
          <w:u w:val="single"/>
        </w:rPr>
      </w:pPr>
      <w:r w:rsidRPr="00F30882">
        <w:rPr>
          <w:rFonts w:ascii="Arial" w:hAnsi="Arial" w:cs="Arial"/>
          <w:u w:val="single"/>
        </w:rPr>
        <w:t>A maximum of one temporary commercial building may be approved to operate a maximum of one business on the site.  The business must be appropriately licensed, operating in compliance with all City rules, regulations, and codes, and must have been in operation prior to the start of construction.</w:t>
      </w:r>
    </w:p>
    <w:p w14:paraId="0F89900B" w14:textId="77777777" w:rsidR="00015834" w:rsidRPr="00F30882" w:rsidRDefault="00015834" w:rsidP="00015834">
      <w:pPr>
        <w:pStyle w:val="ListParagraph"/>
        <w:spacing w:after="0" w:line="240" w:lineRule="auto"/>
        <w:jc w:val="both"/>
        <w:rPr>
          <w:rFonts w:ascii="Arial" w:hAnsi="Arial" w:cs="Arial"/>
          <w:sz w:val="24"/>
          <w:u w:val="single"/>
        </w:rPr>
      </w:pPr>
    </w:p>
    <w:p w14:paraId="2B67AB46" w14:textId="77777777" w:rsidR="00015834" w:rsidRPr="00F30882" w:rsidRDefault="00015834" w:rsidP="00D57049">
      <w:pPr>
        <w:pStyle w:val="List3"/>
        <w:numPr>
          <w:ilvl w:val="0"/>
          <w:numId w:val="15"/>
        </w:numPr>
        <w:rPr>
          <w:rFonts w:ascii="Arial" w:hAnsi="Arial" w:cs="Arial"/>
          <w:u w:val="single"/>
        </w:rPr>
      </w:pPr>
      <w:r w:rsidRPr="00F30882">
        <w:rPr>
          <w:rFonts w:ascii="Arial" w:hAnsi="Arial" w:cs="Arial"/>
          <w:u w:val="single"/>
        </w:rPr>
        <w:t xml:space="preserve">Installation of the temporary building may occur only after a valid building permit has been issued by the Building and Safety Department. </w:t>
      </w:r>
    </w:p>
    <w:p w14:paraId="1737DF42" w14:textId="77777777" w:rsidR="00015834" w:rsidRPr="00F30882" w:rsidRDefault="00015834" w:rsidP="009D0CC1">
      <w:pPr>
        <w:pStyle w:val="List3"/>
        <w:ind w:left="0" w:firstLine="0"/>
        <w:rPr>
          <w:rFonts w:ascii="Arial" w:hAnsi="Arial" w:cs="Arial"/>
          <w:u w:val="single"/>
        </w:rPr>
      </w:pPr>
    </w:p>
    <w:p w14:paraId="557C97D4" w14:textId="77777777" w:rsidR="00015834" w:rsidRPr="00F30882" w:rsidRDefault="00015834" w:rsidP="00D57049">
      <w:pPr>
        <w:pStyle w:val="List3"/>
        <w:numPr>
          <w:ilvl w:val="0"/>
          <w:numId w:val="15"/>
        </w:numPr>
        <w:rPr>
          <w:rFonts w:ascii="Arial" w:hAnsi="Arial" w:cs="Arial"/>
          <w:u w:val="single"/>
        </w:rPr>
      </w:pPr>
      <w:r w:rsidRPr="00F30882">
        <w:rPr>
          <w:rFonts w:ascii="Arial" w:hAnsi="Arial" w:cs="Arial"/>
          <w:u w:val="single"/>
        </w:rPr>
        <w:t xml:space="preserve">The temporary building installation must meet all requirements and regulations of the County Department of Environmental Health Services and all applicable City departments and other regulating agencies. </w:t>
      </w:r>
    </w:p>
    <w:p w14:paraId="27D98A57" w14:textId="77777777" w:rsidR="00015834" w:rsidRPr="00F30882" w:rsidRDefault="00015834" w:rsidP="00015834">
      <w:pPr>
        <w:pStyle w:val="List3"/>
        <w:rPr>
          <w:rFonts w:ascii="Arial" w:hAnsi="Arial" w:cs="Arial"/>
          <w:u w:val="single"/>
        </w:rPr>
      </w:pPr>
    </w:p>
    <w:p w14:paraId="5F9CFBC7" w14:textId="77777777" w:rsidR="00015834" w:rsidRPr="00F30882" w:rsidRDefault="00015834" w:rsidP="00D57049">
      <w:pPr>
        <w:pStyle w:val="List3"/>
        <w:numPr>
          <w:ilvl w:val="0"/>
          <w:numId w:val="15"/>
        </w:numPr>
        <w:rPr>
          <w:rFonts w:ascii="Arial" w:hAnsi="Arial" w:cs="Arial"/>
          <w:u w:val="single"/>
        </w:rPr>
      </w:pPr>
      <w:r w:rsidRPr="00F30882">
        <w:rPr>
          <w:rFonts w:ascii="Arial" w:hAnsi="Arial" w:cs="Arial"/>
          <w:u w:val="single"/>
        </w:rPr>
        <w:t xml:space="preserve">Temporary buildings installed under the provisions of this section shall be removed from the site within fourteen calendar days of the completion of, and issuance of the Certificate of Occupancy for, the commercial building on the site. </w:t>
      </w:r>
    </w:p>
    <w:p w14:paraId="2473E8C5" w14:textId="77777777" w:rsidR="00015834" w:rsidRPr="00F30882" w:rsidRDefault="00015834" w:rsidP="00015834">
      <w:pPr>
        <w:pStyle w:val="ListParagraph"/>
        <w:spacing w:after="0" w:line="240" w:lineRule="auto"/>
        <w:jc w:val="both"/>
        <w:rPr>
          <w:rFonts w:ascii="Arial" w:hAnsi="Arial" w:cs="Arial"/>
          <w:sz w:val="24"/>
          <w:u w:val="single"/>
        </w:rPr>
      </w:pPr>
    </w:p>
    <w:p w14:paraId="0DB5A17D" w14:textId="77777777" w:rsidR="00015834" w:rsidRPr="00F30882" w:rsidRDefault="00015834" w:rsidP="00D57049">
      <w:pPr>
        <w:pStyle w:val="List3"/>
        <w:numPr>
          <w:ilvl w:val="0"/>
          <w:numId w:val="15"/>
        </w:numPr>
        <w:rPr>
          <w:rFonts w:ascii="Arial" w:hAnsi="Arial" w:cs="Arial"/>
          <w:u w:val="single"/>
        </w:rPr>
      </w:pPr>
      <w:r w:rsidRPr="00F30882">
        <w:rPr>
          <w:rFonts w:ascii="Arial" w:hAnsi="Arial" w:cs="Arial"/>
          <w:u w:val="single"/>
        </w:rPr>
        <w:t>The temporary building shall not be installed on required vehicle parking and loading spaces as determined by Article XI. – On-Site Parking and Loading Regulations. Vehicle parking spaces provided on the subject site in excess of the requirements of Article XI may be considered for the installation of the temporary building.</w:t>
      </w:r>
    </w:p>
    <w:p w14:paraId="0C00FCAC" w14:textId="77777777" w:rsidR="00015834" w:rsidRPr="00F30882" w:rsidRDefault="00015834" w:rsidP="00015834">
      <w:pPr>
        <w:pStyle w:val="ListParagraph"/>
        <w:spacing w:after="0" w:line="240" w:lineRule="auto"/>
        <w:jc w:val="both"/>
        <w:rPr>
          <w:rFonts w:ascii="Arial" w:hAnsi="Arial" w:cs="Arial"/>
          <w:sz w:val="24"/>
          <w:u w:val="single"/>
        </w:rPr>
      </w:pPr>
    </w:p>
    <w:p w14:paraId="1CEA182C" w14:textId="77777777" w:rsidR="00015834" w:rsidRPr="00F30882" w:rsidRDefault="00015834" w:rsidP="00D57049">
      <w:pPr>
        <w:pStyle w:val="List3"/>
        <w:numPr>
          <w:ilvl w:val="0"/>
          <w:numId w:val="15"/>
        </w:numPr>
        <w:rPr>
          <w:rFonts w:ascii="Arial" w:hAnsi="Arial" w:cs="Arial"/>
          <w:u w:val="single"/>
        </w:rPr>
      </w:pPr>
      <w:r w:rsidRPr="00F30882">
        <w:rPr>
          <w:rFonts w:ascii="Arial" w:hAnsi="Arial" w:cs="Arial"/>
          <w:u w:val="single"/>
        </w:rPr>
        <w:t>The temporary building shall not obstruct access and/or drive aisles on the subject site.</w:t>
      </w:r>
    </w:p>
    <w:p w14:paraId="5BAE009D" w14:textId="77777777" w:rsidR="00015834" w:rsidRPr="00F30882" w:rsidRDefault="00015834" w:rsidP="00015834">
      <w:pPr>
        <w:pStyle w:val="ListParagraph"/>
        <w:spacing w:after="0" w:line="240" w:lineRule="auto"/>
        <w:jc w:val="both"/>
        <w:rPr>
          <w:rFonts w:ascii="Arial" w:hAnsi="Arial" w:cs="Arial"/>
          <w:sz w:val="24"/>
          <w:u w:val="single"/>
        </w:rPr>
      </w:pPr>
    </w:p>
    <w:p w14:paraId="3D5A5C74" w14:textId="77777777" w:rsidR="00015834" w:rsidRPr="00F30882" w:rsidRDefault="00015834" w:rsidP="00D57049">
      <w:pPr>
        <w:pStyle w:val="List3"/>
        <w:numPr>
          <w:ilvl w:val="0"/>
          <w:numId w:val="15"/>
        </w:numPr>
        <w:rPr>
          <w:rFonts w:ascii="Arial" w:hAnsi="Arial" w:cs="Arial"/>
          <w:u w:val="single"/>
        </w:rPr>
      </w:pPr>
      <w:r w:rsidRPr="00F30882">
        <w:rPr>
          <w:rFonts w:ascii="Arial" w:hAnsi="Arial" w:cs="Arial"/>
          <w:u w:val="single"/>
        </w:rPr>
        <w:t>Signage for the business on the site shall be reviewed and approved through the Temporary Use Permit and/or Design Review Sign process.</w:t>
      </w:r>
    </w:p>
    <w:p w14:paraId="4E99AAAD" w14:textId="77777777" w:rsidR="00015834" w:rsidRPr="00F30882" w:rsidRDefault="00015834" w:rsidP="00015834">
      <w:pPr>
        <w:pStyle w:val="List3"/>
        <w:ind w:left="0" w:firstLine="0"/>
        <w:rPr>
          <w:rFonts w:ascii="Arial" w:hAnsi="Arial" w:cs="Arial"/>
          <w:u w:val="single"/>
        </w:rPr>
      </w:pPr>
    </w:p>
    <w:p w14:paraId="78359532" w14:textId="77777777" w:rsidR="00015834" w:rsidRPr="00F30882" w:rsidRDefault="00015834" w:rsidP="00015834">
      <w:pPr>
        <w:pStyle w:val="List2"/>
        <w:ind w:left="1440" w:firstLine="0"/>
        <w:rPr>
          <w:rFonts w:ascii="Arial" w:hAnsi="Arial" w:cs="Arial"/>
          <w:u w:val="single"/>
        </w:rPr>
      </w:pPr>
    </w:p>
    <w:p w14:paraId="3AA9A403" w14:textId="77777777" w:rsidR="00015834" w:rsidRPr="00F30882" w:rsidRDefault="00015834" w:rsidP="00015834">
      <w:pPr>
        <w:pStyle w:val="List2"/>
        <w:ind w:left="540" w:hanging="450"/>
        <w:rPr>
          <w:rFonts w:ascii="Arial" w:hAnsi="Arial" w:cs="Arial"/>
        </w:rPr>
      </w:pPr>
      <w:r w:rsidRPr="00F30882">
        <w:rPr>
          <w:rFonts w:ascii="Arial" w:hAnsi="Arial" w:cs="Arial"/>
        </w:rPr>
        <w:lastRenderedPageBreak/>
        <w:t>(</w:t>
      </w:r>
      <w:r w:rsidRPr="00F30882">
        <w:rPr>
          <w:rFonts w:ascii="Arial" w:hAnsi="Arial" w:cs="Arial"/>
          <w:strike/>
        </w:rPr>
        <w:t>12</w:t>
      </w:r>
      <w:r w:rsidRPr="00F30882">
        <w:rPr>
          <w:rFonts w:ascii="Arial" w:hAnsi="Arial" w:cs="Arial"/>
        </w:rPr>
        <w:t xml:space="preserve"> </w:t>
      </w:r>
      <w:r w:rsidRPr="00F30882">
        <w:rPr>
          <w:rFonts w:ascii="Arial" w:hAnsi="Arial" w:cs="Arial"/>
          <w:u w:val="single"/>
        </w:rPr>
        <w:t>13</w:t>
      </w:r>
      <w:r w:rsidRPr="00F30882">
        <w:rPr>
          <w:rFonts w:ascii="Arial" w:hAnsi="Arial" w:cs="Arial"/>
        </w:rPr>
        <w:t>) Other uses and activities that may be needed on a temporary basis or similar to subsections (1) through (</w:t>
      </w:r>
      <w:r w:rsidRPr="00F30882">
        <w:rPr>
          <w:rFonts w:ascii="Arial" w:hAnsi="Arial" w:cs="Arial"/>
          <w:strike/>
        </w:rPr>
        <w:t>10</w:t>
      </w:r>
      <w:r w:rsidRPr="00F30882">
        <w:rPr>
          <w:rFonts w:ascii="Arial" w:hAnsi="Arial" w:cs="Arial"/>
        </w:rPr>
        <w:t xml:space="preserve"> </w:t>
      </w:r>
      <w:r w:rsidRPr="00F30882">
        <w:rPr>
          <w:rFonts w:ascii="Arial" w:hAnsi="Arial" w:cs="Arial"/>
          <w:u w:val="single"/>
        </w:rPr>
        <w:t>9</w:t>
      </w:r>
      <w:r w:rsidRPr="00F30882">
        <w:rPr>
          <w:rFonts w:ascii="Arial" w:hAnsi="Arial" w:cs="Arial"/>
        </w:rPr>
        <w:t xml:space="preserve">) above as deemed appropriate by the Director of Planning. </w:t>
      </w:r>
    </w:p>
    <w:p w14:paraId="1905E2E1" w14:textId="77777777" w:rsidR="00015834" w:rsidRPr="00F30882" w:rsidRDefault="00015834" w:rsidP="00015834">
      <w:pPr>
        <w:pStyle w:val="Section"/>
        <w:rPr>
          <w:rFonts w:ascii="Arial" w:hAnsi="Arial" w:cs="Arial"/>
        </w:rPr>
      </w:pPr>
    </w:p>
    <w:p w14:paraId="11DD98C6" w14:textId="77777777" w:rsidR="00015834" w:rsidRPr="00F30882" w:rsidRDefault="00015834" w:rsidP="00015834">
      <w:pPr>
        <w:pStyle w:val="Block1"/>
        <w:rPr>
          <w:rFonts w:ascii="Arial" w:hAnsi="Arial" w:cs="Arial"/>
          <w:b/>
          <w:bCs/>
          <w:i/>
          <w:iCs/>
          <w:sz w:val="24"/>
        </w:rPr>
      </w:pPr>
      <w:r w:rsidRPr="00F30882">
        <w:rPr>
          <w:rFonts w:ascii="Arial" w:hAnsi="Arial" w:cs="Arial"/>
          <w:b/>
          <w:bCs/>
          <w:i/>
          <w:iCs/>
          <w:sz w:val="24"/>
        </w:rPr>
        <w:t>DIVISION 22. – TIME EXTENSION, MAPPING AND PROJECT</w:t>
      </w:r>
    </w:p>
    <w:p w14:paraId="7D3A9EE5" w14:textId="77777777" w:rsidR="00015834" w:rsidRPr="00F30882" w:rsidRDefault="00015834" w:rsidP="00015834">
      <w:pPr>
        <w:pStyle w:val="Block1"/>
        <w:rPr>
          <w:rFonts w:ascii="Arial" w:hAnsi="Arial" w:cs="Arial"/>
          <w:b/>
          <w:bCs/>
          <w:sz w:val="24"/>
        </w:rPr>
      </w:pPr>
      <w:r w:rsidRPr="00F30882">
        <w:rPr>
          <w:rFonts w:ascii="Arial" w:hAnsi="Arial" w:cs="Arial"/>
          <w:b/>
          <w:bCs/>
          <w:sz w:val="24"/>
        </w:rPr>
        <w:t>Subdivision II. – Time Extension – Tentative Tract Maps</w:t>
      </w:r>
    </w:p>
    <w:p w14:paraId="4CEEB585" w14:textId="77777777" w:rsidR="00015834" w:rsidRPr="00F30882" w:rsidRDefault="00015834" w:rsidP="00015834">
      <w:pPr>
        <w:pStyle w:val="Section"/>
        <w:rPr>
          <w:rFonts w:ascii="Arial" w:hAnsi="Arial" w:cs="Arial"/>
          <w:bCs/>
        </w:rPr>
      </w:pPr>
      <w:r w:rsidRPr="00F30882">
        <w:rPr>
          <w:rFonts w:ascii="Arial" w:hAnsi="Arial" w:cs="Arial"/>
          <w:bCs/>
        </w:rPr>
        <w:t>Sec. 30-310. - Authority.</w:t>
      </w:r>
    </w:p>
    <w:p w14:paraId="7CB692BE" w14:textId="77777777" w:rsidR="00015834" w:rsidRPr="00F30882" w:rsidRDefault="00015834" w:rsidP="00015834">
      <w:pPr>
        <w:pStyle w:val="Block1"/>
        <w:rPr>
          <w:rFonts w:ascii="Arial" w:hAnsi="Arial" w:cs="Arial"/>
        </w:rPr>
      </w:pPr>
    </w:p>
    <w:p w14:paraId="032884A7" w14:textId="77777777" w:rsidR="00015834" w:rsidRPr="00F30882" w:rsidRDefault="00015834" w:rsidP="00015834">
      <w:pPr>
        <w:pStyle w:val="Section"/>
        <w:ind w:left="0" w:firstLine="180"/>
        <w:rPr>
          <w:rFonts w:ascii="Arial" w:hAnsi="Arial" w:cs="Arial"/>
          <w:b w:val="0"/>
          <w:bCs/>
        </w:rPr>
      </w:pPr>
      <w:r w:rsidRPr="00F30882">
        <w:rPr>
          <w:rFonts w:ascii="Arial" w:hAnsi="Arial" w:cs="Arial"/>
          <w:b w:val="0"/>
          <w:bCs/>
        </w:rPr>
        <w:t xml:space="preserve">The </w:t>
      </w:r>
      <w:r w:rsidRPr="00F30882">
        <w:rPr>
          <w:rFonts w:ascii="Arial" w:hAnsi="Arial" w:cs="Arial"/>
          <w:b w:val="0"/>
          <w:bCs/>
          <w:strike/>
        </w:rPr>
        <w:t>Planning Commission</w:t>
      </w:r>
      <w:r w:rsidRPr="00F30882">
        <w:rPr>
          <w:rFonts w:ascii="Arial" w:hAnsi="Arial" w:cs="Arial"/>
          <w:b w:val="0"/>
          <w:bCs/>
        </w:rPr>
        <w:t xml:space="preserve"> </w:t>
      </w:r>
      <w:r w:rsidRPr="00F30882">
        <w:rPr>
          <w:rFonts w:ascii="Arial" w:hAnsi="Arial" w:cs="Arial"/>
          <w:b w:val="0"/>
          <w:bCs/>
          <w:u w:val="single"/>
        </w:rPr>
        <w:t xml:space="preserve">Director of Planning </w:t>
      </w:r>
      <w:r w:rsidRPr="00F30882">
        <w:rPr>
          <w:rFonts w:ascii="Arial" w:hAnsi="Arial" w:cs="Arial"/>
          <w:b w:val="0"/>
          <w:bCs/>
        </w:rPr>
        <w:t>is authorized to approve or deny applications for time extension for tentative tract maps and to impose conditions upon such approval.</w:t>
      </w:r>
    </w:p>
    <w:p w14:paraId="4475B76F" w14:textId="77777777" w:rsidR="00015834" w:rsidRPr="00F30882" w:rsidRDefault="00015834" w:rsidP="00015834">
      <w:pPr>
        <w:pStyle w:val="Section"/>
        <w:ind w:left="0" w:firstLine="180"/>
        <w:rPr>
          <w:rFonts w:ascii="Arial" w:hAnsi="Arial" w:cs="Arial"/>
          <w:b w:val="0"/>
          <w:bCs/>
        </w:rPr>
        <w:sectPr w:rsidR="00015834" w:rsidRPr="00F30882" w:rsidSect="00015834">
          <w:pgSz w:w="12240" w:h="15840"/>
          <w:pgMar w:top="1440" w:right="1440" w:bottom="1440" w:left="1440" w:header="720" w:footer="720" w:gutter="0"/>
          <w:cols w:space="720"/>
        </w:sectPr>
      </w:pPr>
    </w:p>
    <w:p w14:paraId="730B0314" w14:textId="77777777" w:rsidR="00015834" w:rsidRPr="00F30882" w:rsidRDefault="00015834" w:rsidP="00015834">
      <w:pPr>
        <w:pStyle w:val="Section"/>
        <w:rPr>
          <w:rFonts w:ascii="Arial" w:hAnsi="Arial" w:cs="Arial"/>
          <w:i/>
          <w:iCs/>
        </w:rPr>
      </w:pPr>
      <w:r w:rsidRPr="00F30882">
        <w:rPr>
          <w:rFonts w:ascii="Arial" w:hAnsi="Arial" w:cs="Arial"/>
          <w:i/>
          <w:iCs/>
        </w:rPr>
        <w:lastRenderedPageBreak/>
        <w:t>ARTICLE III – FORM BASED CODE</w:t>
      </w:r>
    </w:p>
    <w:p w14:paraId="0881FA60" w14:textId="77777777" w:rsidR="00015834" w:rsidRPr="00F30882" w:rsidRDefault="00015834" w:rsidP="00015834">
      <w:pPr>
        <w:pStyle w:val="Section"/>
        <w:rPr>
          <w:rFonts w:ascii="Arial" w:hAnsi="Arial" w:cs="Arial"/>
          <w:i/>
          <w:iCs/>
        </w:rPr>
      </w:pPr>
    </w:p>
    <w:p w14:paraId="7D6EDBC2" w14:textId="77777777" w:rsidR="00015834" w:rsidRPr="00F30882" w:rsidRDefault="00015834" w:rsidP="00015834">
      <w:pPr>
        <w:pStyle w:val="Section"/>
        <w:rPr>
          <w:rFonts w:ascii="Arial" w:hAnsi="Arial" w:cs="Arial"/>
          <w:i/>
          <w:iCs/>
        </w:rPr>
      </w:pPr>
      <w:r w:rsidRPr="00F30882">
        <w:rPr>
          <w:rFonts w:ascii="Arial" w:hAnsi="Arial" w:cs="Arial"/>
          <w:i/>
          <w:iCs/>
        </w:rPr>
        <w:t>Division 3. – Permitted Land Uses</w:t>
      </w:r>
    </w:p>
    <w:p w14:paraId="20F1AC19" w14:textId="77777777" w:rsidR="00015834" w:rsidRPr="00F30882" w:rsidRDefault="00015834" w:rsidP="00015834">
      <w:pPr>
        <w:pStyle w:val="Section"/>
        <w:jc w:val="center"/>
        <w:rPr>
          <w:rFonts w:ascii="Arial" w:hAnsi="Arial" w:cs="Arial"/>
        </w:rPr>
      </w:pPr>
      <w:r w:rsidRPr="00F30882">
        <w:rPr>
          <w:rFonts w:ascii="Arial" w:hAnsi="Arial" w:cs="Arial"/>
        </w:rPr>
        <w:t>Table 30-359.A. – Land Uses</w:t>
      </w:r>
    </w:p>
    <w:p w14:paraId="7263F00E" w14:textId="77777777" w:rsidR="00015834" w:rsidRPr="00F30882" w:rsidRDefault="00015834" w:rsidP="00015834">
      <w:pPr>
        <w:pStyle w:val="Block1"/>
        <w:rPr>
          <w:rFonts w:ascii="Arial" w:hAnsi="Arial" w:cs="Arial"/>
        </w:rPr>
      </w:pPr>
    </w:p>
    <w:tbl>
      <w:tblPr>
        <w:tblStyle w:val="TableGrid"/>
        <w:tblW w:w="13860" w:type="dxa"/>
        <w:tblInd w:w="-365" w:type="dxa"/>
        <w:tblLayout w:type="fixed"/>
        <w:tblLook w:val="04A0" w:firstRow="1" w:lastRow="0" w:firstColumn="1" w:lastColumn="0" w:noHBand="0" w:noVBand="1"/>
      </w:tblPr>
      <w:tblGrid>
        <w:gridCol w:w="4050"/>
        <w:gridCol w:w="720"/>
        <w:gridCol w:w="900"/>
        <w:gridCol w:w="1170"/>
        <w:gridCol w:w="1170"/>
        <w:gridCol w:w="900"/>
        <w:gridCol w:w="900"/>
        <w:gridCol w:w="1080"/>
        <w:gridCol w:w="1080"/>
        <w:gridCol w:w="1080"/>
        <w:gridCol w:w="810"/>
      </w:tblGrid>
      <w:tr w:rsidR="00015834" w:rsidRPr="00F30882" w14:paraId="2C2F9D2E" w14:textId="77777777" w:rsidTr="00376A25">
        <w:tc>
          <w:tcPr>
            <w:tcW w:w="4050" w:type="dxa"/>
            <w:shd w:val="clear" w:color="auto" w:fill="E7E6E6" w:themeFill="background2"/>
          </w:tcPr>
          <w:p w14:paraId="7EFD3308" w14:textId="77777777" w:rsidR="00015834" w:rsidRPr="00F30882" w:rsidRDefault="00015834" w:rsidP="00376A25">
            <w:pPr>
              <w:spacing w:before="0" w:after="0"/>
              <w:jc w:val="center"/>
              <w:rPr>
                <w:rFonts w:ascii="Arial" w:hAnsi="Arial" w:cs="Arial"/>
                <w:sz w:val="20"/>
                <w:szCs w:val="20"/>
              </w:rPr>
            </w:pPr>
          </w:p>
        </w:tc>
        <w:tc>
          <w:tcPr>
            <w:tcW w:w="720" w:type="dxa"/>
            <w:shd w:val="clear" w:color="auto" w:fill="E7E6E6" w:themeFill="background2"/>
            <w:vAlign w:val="center"/>
          </w:tcPr>
          <w:p w14:paraId="529BB41D"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Civic</w:t>
            </w:r>
          </w:p>
        </w:tc>
        <w:tc>
          <w:tcPr>
            <w:tcW w:w="900" w:type="dxa"/>
            <w:shd w:val="clear" w:color="auto" w:fill="E7E6E6" w:themeFill="background2"/>
            <w:vAlign w:val="center"/>
          </w:tcPr>
          <w:p w14:paraId="3A59A044"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Station Area</w:t>
            </w:r>
          </w:p>
        </w:tc>
        <w:tc>
          <w:tcPr>
            <w:tcW w:w="1170" w:type="dxa"/>
            <w:shd w:val="clear" w:color="auto" w:fill="E7E6E6" w:themeFill="background2"/>
            <w:vAlign w:val="center"/>
          </w:tcPr>
          <w:p w14:paraId="1B66217A"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Downtown</w:t>
            </w:r>
          </w:p>
          <w:p w14:paraId="381F17D1"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Gateway</w:t>
            </w:r>
          </w:p>
        </w:tc>
        <w:tc>
          <w:tcPr>
            <w:tcW w:w="1170" w:type="dxa"/>
            <w:shd w:val="clear" w:color="auto" w:fill="E7E6E6" w:themeFill="background2"/>
            <w:vAlign w:val="center"/>
          </w:tcPr>
          <w:p w14:paraId="1BE1863E"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Neighbor-hood</w:t>
            </w:r>
          </w:p>
        </w:tc>
        <w:tc>
          <w:tcPr>
            <w:tcW w:w="900" w:type="dxa"/>
            <w:shd w:val="clear" w:color="auto" w:fill="E7E6E6" w:themeFill="background2"/>
            <w:vAlign w:val="center"/>
          </w:tcPr>
          <w:p w14:paraId="35E7BFC8"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Multi-</w:t>
            </w:r>
          </w:p>
          <w:p w14:paraId="16B52B88"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Family</w:t>
            </w:r>
          </w:p>
        </w:tc>
        <w:tc>
          <w:tcPr>
            <w:tcW w:w="900" w:type="dxa"/>
            <w:shd w:val="clear" w:color="auto" w:fill="E7E6E6" w:themeFill="background2"/>
            <w:vAlign w:val="center"/>
          </w:tcPr>
          <w:p w14:paraId="3F53CC02"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Trans-</w:t>
            </w:r>
            <w:proofErr w:type="spellStart"/>
            <w:r w:rsidRPr="00F30882">
              <w:rPr>
                <w:rFonts w:ascii="Arial" w:hAnsi="Arial" w:cs="Arial"/>
                <w:sz w:val="20"/>
                <w:szCs w:val="20"/>
              </w:rPr>
              <w:t>itional</w:t>
            </w:r>
            <w:proofErr w:type="spellEnd"/>
          </w:p>
        </w:tc>
        <w:tc>
          <w:tcPr>
            <w:tcW w:w="1080" w:type="dxa"/>
            <w:shd w:val="clear" w:color="auto" w:fill="E7E6E6" w:themeFill="background2"/>
            <w:vAlign w:val="center"/>
          </w:tcPr>
          <w:p w14:paraId="0CC64D22"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Sierra Gateway</w:t>
            </w:r>
          </w:p>
        </w:tc>
        <w:tc>
          <w:tcPr>
            <w:tcW w:w="1080" w:type="dxa"/>
            <w:shd w:val="clear" w:color="auto" w:fill="E7E6E6" w:themeFill="background2"/>
            <w:vAlign w:val="center"/>
          </w:tcPr>
          <w:p w14:paraId="2E89D41D"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Route 66 Gateway</w:t>
            </w:r>
          </w:p>
        </w:tc>
        <w:tc>
          <w:tcPr>
            <w:tcW w:w="1080" w:type="dxa"/>
            <w:shd w:val="clear" w:color="auto" w:fill="E7E6E6" w:themeFill="background2"/>
            <w:vAlign w:val="center"/>
          </w:tcPr>
          <w:p w14:paraId="789B304D"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Valley Gateway</w:t>
            </w:r>
          </w:p>
        </w:tc>
        <w:tc>
          <w:tcPr>
            <w:tcW w:w="810" w:type="dxa"/>
            <w:shd w:val="clear" w:color="auto" w:fill="E7E6E6" w:themeFill="background2"/>
            <w:vAlign w:val="center"/>
          </w:tcPr>
          <w:p w14:paraId="7498FD05" w14:textId="77777777" w:rsidR="00015834" w:rsidRPr="00F30882" w:rsidRDefault="00015834" w:rsidP="00376A25">
            <w:pPr>
              <w:spacing w:before="0" w:after="0"/>
              <w:ind w:right="-20"/>
              <w:jc w:val="center"/>
              <w:rPr>
                <w:rFonts w:ascii="Arial" w:hAnsi="Arial" w:cs="Arial"/>
                <w:sz w:val="20"/>
                <w:szCs w:val="20"/>
              </w:rPr>
            </w:pPr>
            <w:r w:rsidRPr="00F30882">
              <w:rPr>
                <w:rFonts w:ascii="Arial" w:hAnsi="Arial" w:cs="Arial"/>
                <w:sz w:val="20"/>
                <w:szCs w:val="20"/>
              </w:rPr>
              <w:t>Village</w:t>
            </w:r>
          </w:p>
        </w:tc>
      </w:tr>
      <w:tr w:rsidR="00015834" w:rsidRPr="00F30882" w14:paraId="7CC96E52" w14:textId="77777777" w:rsidTr="00376A25">
        <w:tc>
          <w:tcPr>
            <w:tcW w:w="4050" w:type="dxa"/>
          </w:tcPr>
          <w:p w14:paraId="39ADCAFF" w14:textId="77777777" w:rsidR="00015834" w:rsidRPr="00F30882" w:rsidRDefault="00015834" w:rsidP="00376A25">
            <w:pPr>
              <w:spacing w:before="0" w:after="0"/>
              <w:rPr>
                <w:rFonts w:ascii="Arial" w:hAnsi="Arial" w:cs="Arial"/>
                <w:sz w:val="20"/>
                <w:szCs w:val="20"/>
              </w:rPr>
            </w:pPr>
            <w:r w:rsidRPr="00F30882">
              <w:rPr>
                <w:rFonts w:ascii="Arial" w:hAnsi="Arial" w:cs="Arial"/>
                <w:sz w:val="20"/>
                <w:szCs w:val="20"/>
              </w:rPr>
              <w:t>…</w:t>
            </w:r>
          </w:p>
        </w:tc>
        <w:tc>
          <w:tcPr>
            <w:tcW w:w="720" w:type="dxa"/>
            <w:vAlign w:val="center"/>
          </w:tcPr>
          <w:p w14:paraId="5B5177F2" w14:textId="77777777" w:rsidR="00015834" w:rsidRPr="00F30882" w:rsidRDefault="00015834" w:rsidP="00376A25">
            <w:pPr>
              <w:spacing w:before="0" w:after="0"/>
              <w:jc w:val="center"/>
              <w:rPr>
                <w:rFonts w:ascii="Arial" w:hAnsi="Arial" w:cs="Arial"/>
                <w:sz w:val="20"/>
                <w:szCs w:val="20"/>
              </w:rPr>
            </w:pPr>
          </w:p>
        </w:tc>
        <w:tc>
          <w:tcPr>
            <w:tcW w:w="900" w:type="dxa"/>
            <w:vAlign w:val="center"/>
          </w:tcPr>
          <w:p w14:paraId="5F735A8D" w14:textId="77777777" w:rsidR="00015834" w:rsidRPr="00F30882" w:rsidRDefault="00015834" w:rsidP="00376A25">
            <w:pPr>
              <w:spacing w:before="0" w:after="0"/>
              <w:jc w:val="center"/>
              <w:rPr>
                <w:rFonts w:ascii="Arial" w:hAnsi="Arial" w:cs="Arial"/>
                <w:sz w:val="20"/>
                <w:szCs w:val="20"/>
              </w:rPr>
            </w:pPr>
          </w:p>
        </w:tc>
        <w:tc>
          <w:tcPr>
            <w:tcW w:w="1170" w:type="dxa"/>
            <w:vAlign w:val="center"/>
          </w:tcPr>
          <w:p w14:paraId="6765B2AE" w14:textId="77777777" w:rsidR="00015834" w:rsidRPr="00F30882" w:rsidRDefault="00015834" w:rsidP="00376A25">
            <w:pPr>
              <w:spacing w:before="0" w:after="0"/>
              <w:jc w:val="center"/>
              <w:rPr>
                <w:rFonts w:ascii="Arial" w:hAnsi="Arial" w:cs="Arial"/>
                <w:sz w:val="20"/>
                <w:szCs w:val="20"/>
              </w:rPr>
            </w:pPr>
          </w:p>
        </w:tc>
        <w:tc>
          <w:tcPr>
            <w:tcW w:w="1170" w:type="dxa"/>
            <w:vAlign w:val="center"/>
          </w:tcPr>
          <w:p w14:paraId="4384A6C9" w14:textId="77777777" w:rsidR="00015834" w:rsidRPr="00F30882" w:rsidRDefault="00015834" w:rsidP="00376A25">
            <w:pPr>
              <w:spacing w:before="0" w:after="0"/>
              <w:jc w:val="center"/>
              <w:rPr>
                <w:rFonts w:ascii="Arial" w:hAnsi="Arial" w:cs="Arial"/>
                <w:sz w:val="20"/>
                <w:szCs w:val="20"/>
              </w:rPr>
            </w:pPr>
          </w:p>
        </w:tc>
        <w:tc>
          <w:tcPr>
            <w:tcW w:w="900" w:type="dxa"/>
            <w:vAlign w:val="center"/>
          </w:tcPr>
          <w:p w14:paraId="52FF443C" w14:textId="77777777" w:rsidR="00015834" w:rsidRPr="00F30882" w:rsidRDefault="00015834" w:rsidP="00376A25">
            <w:pPr>
              <w:spacing w:before="0" w:after="0"/>
              <w:jc w:val="center"/>
              <w:rPr>
                <w:rFonts w:ascii="Arial" w:hAnsi="Arial" w:cs="Arial"/>
                <w:sz w:val="20"/>
                <w:szCs w:val="20"/>
              </w:rPr>
            </w:pPr>
          </w:p>
        </w:tc>
        <w:tc>
          <w:tcPr>
            <w:tcW w:w="900" w:type="dxa"/>
            <w:vAlign w:val="center"/>
          </w:tcPr>
          <w:p w14:paraId="25E99C1F" w14:textId="77777777" w:rsidR="00015834" w:rsidRPr="00F30882" w:rsidRDefault="00015834" w:rsidP="00376A25">
            <w:pPr>
              <w:spacing w:before="0" w:after="0"/>
              <w:jc w:val="center"/>
              <w:rPr>
                <w:rFonts w:ascii="Arial" w:hAnsi="Arial" w:cs="Arial"/>
                <w:sz w:val="20"/>
                <w:szCs w:val="20"/>
              </w:rPr>
            </w:pPr>
          </w:p>
        </w:tc>
        <w:tc>
          <w:tcPr>
            <w:tcW w:w="1080" w:type="dxa"/>
            <w:vAlign w:val="center"/>
          </w:tcPr>
          <w:p w14:paraId="0E172170" w14:textId="77777777" w:rsidR="00015834" w:rsidRPr="00F30882" w:rsidRDefault="00015834" w:rsidP="00376A25">
            <w:pPr>
              <w:spacing w:before="0" w:after="0"/>
              <w:jc w:val="center"/>
              <w:rPr>
                <w:rFonts w:ascii="Arial" w:hAnsi="Arial" w:cs="Arial"/>
                <w:sz w:val="20"/>
                <w:szCs w:val="20"/>
              </w:rPr>
            </w:pPr>
          </w:p>
        </w:tc>
        <w:tc>
          <w:tcPr>
            <w:tcW w:w="1080" w:type="dxa"/>
            <w:vAlign w:val="center"/>
          </w:tcPr>
          <w:p w14:paraId="286A86CD" w14:textId="77777777" w:rsidR="00015834" w:rsidRPr="00F30882" w:rsidRDefault="00015834" w:rsidP="00376A25">
            <w:pPr>
              <w:spacing w:before="0" w:after="0"/>
              <w:jc w:val="center"/>
              <w:rPr>
                <w:rFonts w:ascii="Arial" w:hAnsi="Arial" w:cs="Arial"/>
                <w:sz w:val="20"/>
                <w:szCs w:val="20"/>
              </w:rPr>
            </w:pPr>
          </w:p>
        </w:tc>
        <w:tc>
          <w:tcPr>
            <w:tcW w:w="1080" w:type="dxa"/>
            <w:vAlign w:val="center"/>
          </w:tcPr>
          <w:p w14:paraId="19C23A65" w14:textId="77777777" w:rsidR="00015834" w:rsidRPr="00F30882" w:rsidRDefault="00015834" w:rsidP="00376A25">
            <w:pPr>
              <w:spacing w:before="0" w:after="0"/>
              <w:jc w:val="center"/>
              <w:rPr>
                <w:rFonts w:ascii="Arial" w:hAnsi="Arial" w:cs="Arial"/>
                <w:sz w:val="20"/>
                <w:szCs w:val="20"/>
              </w:rPr>
            </w:pPr>
          </w:p>
        </w:tc>
        <w:tc>
          <w:tcPr>
            <w:tcW w:w="810" w:type="dxa"/>
            <w:vAlign w:val="center"/>
          </w:tcPr>
          <w:p w14:paraId="4B46F8F3" w14:textId="77777777" w:rsidR="00015834" w:rsidRPr="00F30882" w:rsidRDefault="00015834" w:rsidP="00376A25">
            <w:pPr>
              <w:spacing w:before="0" w:after="0"/>
              <w:jc w:val="center"/>
              <w:rPr>
                <w:rFonts w:ascii="Arial" w:hAnsi="Arial" w:cs="Arial"/>
                <w:sz w:val="20"/>
                <w:szCs w:val="20"/>
              </w:rPr>
            </w:pPr>
          </w:p>
        </w:tc>
      </w:tr>
      <w:tr w:rsidR="00015834" w:rsidRPr="00F30882" w14:paraId="6371D402" w14:textId="77777777" w:rsidTr="00376A25">
        <w:tc>
          <w:tcPr>
            <w:tcW w:w="4050" w:type="dxa"/>
            <w:shd w:val="clear" w:color="auto" w:fill="E7E6E6" w:themeFill="background2"/>
          </w:tcPr>
          <w:p w14:paraId="569A3D25" w14:textId="77777777" w:rsidR="00015834" w:rsidRPr="00F30882" w:rsidRDefault="00015834" w:rsidP="00376A25">
            <w:pPr>
              <w:spacing w:before="0" w:after="0"/>
              <w:rPr>
                <w:rFonts w:ascii="Arial" w:hAnsi="Arial" w:cs="Arial"/>
                <w:sz w:val="20"/>
                <w:szCs w:val="20"/>
              </w:rPr>
            </w:pPr>
            <w:r w:rsidRPr="00F30882">
              <w:rPr>
                <w:rFonts w:ascii="Arial" w:hAnsi="Arial" w:cs="Arial"/>
                <w:sz w:val="20"/>
                <w:szCs w:val="20"/>
              </w:rPr>
              <w:t>Alcohol Beverage Sales</w:t>
            </w:r>
          </w:p>
        </w:tc>
        <w:tc>
          <w:tcPr>
            <w:tcW w:w="720" w:type="dxa"/>
            <w:shd w:val="clear" w:color="auto" w:fill="E7E6E6" w:themeFill="background2"/>
            <w:vAlign w:val="center"/>
          </w:tcPr>
          <w:p w14:paraId="762889EE" w14:textId="77777777" w:rsidR="00015834" w:rsidRPr="00F30882" w:rsidRDefault="00015834" w:rsidP="00376A25">
            <w:pPr>
              <w:spacing w:before="0" w:after="0"/>
              <w:jc w:val="center"/>
              <w:rPr>
                <w:rFonts w:ascii="Arial" w:hAnsi="Arial" w:cs="Arial"/>
                <w:sz w:val="20"/>
                <w:szCs w:val="20"/>
              </w:rPr>
            </w:pPr>
          </w:p>
        </w:tc>
        <w:tc>
          <w:tcPr>
            <w:tcW w:w="900" w:type="dxa"/>
            <w:shd w:val="clear" w:color="auto" w:fill="E7E6E6" w:themeFill="background2"/>
            <w:vAlign w:val="center"/>
          </w:tcPr>
          <w:p w14:paraId="0C407955" w14:textId="77777777" w:rsidR="00015834" w:rsidRPr="00F30882" w:rsidRDefault="00015834" w:rsidP="00376A25">
            <w:pPr>
              <w:spacing w:before="0" w:after="0"/>
              <w:jc w:val="center"/>
              <w:rPr>
                <w:rFonts w:ascii="Arial" w:hAnsi="Arial" w:cs="Arial"/>
                <w:sz w:val="20"/>
                <w:szCs w:val="20"/>
              </w:rPr>
            </w:pPr>
          </w:p>
        </w:tc>
        <w:tc>
          <w:tcPr>
            <w:tcW w:w="1170" w:type="dxa"/>
            <w:shd w:val="clear" w:color="auto" w:fill="E7E6E6" w:themeFill="background2"/>
            <w:vAlign w:val="center"/>
          </w:tcPr>
          <w:p w14:paraId="207B6DC0" w14:textId="77777777" w:rsidR="00015834" w:rsidRPr="00F30882" w:rsidRDefault="00015834" w:rsidP="00376A25">
            <w:pPr>
              <w:spacing w:before="0" w:after="0"/>
              <w:jc w:val="center"/>
              <w:rPr>
                <w:rFonts w:ascii="Arial" w:hAnsi="Arial" w:cs="Arial"/>
                <w:sz w:val="20"/>
                <w:szCs w:val="20"/>
              </w:rPr>
            </w:pPr>
          </w:p>
        </w:tc>
        <w:tc>
          <w:tcPr>
            <w:tcW w:w="1170" w:type="dxa"/>
            <w:shd w:val="clear" w:color="auto" w:fill="E7E6E6" w:themeFill="background2"/>
            <w:vAlign w:val="center"/>
          </w:tcPr>
          <w:p w14:paraId="3A2E173F" w14:textId="77777777" w:rsidR="00015834" w:rsidRPr="00F30882" w:rsidRDefault="00015834" w:rsidP="00376A25">
            <w:pPr>
              <w:spacing w:before="0" w:after="0"/>
              <w:jc w:val="center"/>
              <w:rPr>
                <w:rFonts w:ascii="Arial" w:hAnsi="Arial" w:cs="Arial"/>
                <w:sz w:val="20"/>
                <w:szCs w:val="20"/>
              </w:rPr>
            </w:pPr>
          </w:p>
        </w:tc>
        <w:tc>
          <w:tcPr>
            <w:tcW w:w="900" w:type="dxa"/>
            <w:shd w:val="clear" w:color="auto" w:fill="E7E6E6" w:themeFill="background2"/>
            <w:vAlign w:val="center"/>
          </w:tcPr>
          <w:p w14:paraId="153EA415" w14:textId="77777777" w:rsidR="00015834" w:rsidRPr="00F30882" w:rsidRDefault="00015834" w:rsidP="00376A25">
            <w:pPr>
              <w:spacing w:before="0" w:after="0"/>
              <w:jc w:val="center"/>
              <w:rPr>
                <w:rFonts w:ascii="Arial" w:hAnsi="Arial" w:cs="Arial"/>
                <w:sz w:val="20"/>
                <w:szCs w:val="20"/>
              </w:rPr>
            </w:pPr>
          </w:p>
        </w:tc>
        <w:tc>
          <w:tcPr>
            <w:tcW w:w="900" w:type="dxa"/>
            <w:shd w:val="clear" w:color="auto" w:fill="E7E6E6" w:themeFill="background2"/>
            <w:vAlign w:val="center"/>
          </w:tcPr>
          <w:p w14:paraId="1F296517" w14:textId="77777777" w:rsidR="00015834" w:rsidRPr="00F30882" w:rsidRDefault="00015834" w:rsidP="00376A25">
            <w:pPr>
              <w:spacing w:before="0" w:after="0"/>
              <w:jc w:val="center"/>
              <w:rPr>
                <w:rFonts w:ascii="Arial" w:hAnsi="Arial" w:cs="Arial"/>
                <w:sz w:val="20"/>
                <w:szCs w:val="20"/>
              </w:rPr>
            </w:pPr>
          </w:p>
        </w:tc>
        <w:tc>
          <w:tcPr>
            <w:tcW w:w="1080" w:type="dxa"/>
            <w:shd w:val="clear" w:color="auto" w:fill="E7E6E6" w:themeFill="background2"/>
            <w:vAlign w:val="center"/>
          </w:tcPr>
          <w:p w14:paraId="1217E452" w14:textId="77777777" w:rsidR="00015834" w:rsidRPr="00F30882" w:rsidRDefault="00015834" w:rsidP="00376A25">
            <w:pPr>
              <w:spacing w:before="0" w:after="0"/>
              <w:jc w:val="center"/>
              <w:rPr>
                <w:rFonts w:ascii="Arial" w:hAnsi="Arial" w:cs="Arial"/>
                <w:sz w:val="20"/>
                <w:szCs w:val="20"/>
              </w:rPr>
            </w:pPr>
          </w:p>
        </w:tc>
        <w:tc>
          <w:tcPr>
            <w:tcW w:w="1080" w:type="dxa"/>
            <w:shd w:val="clear" w:color="auto" w:fill="E7E6E6" w:themeFill="background2"/>
            <w:vAlign w:val="center"/>
          </w:tcPr>
          <w:p w14:paraId="399EE3C6" w14:textId="77777777" w:rsidR="00015834" w:rsidRPr="00F30882" w:rsidRDefault="00015834" w:rsidP="00376A25">
            <w:pPr>
              <w:spacing w:before="0" w:after="0"/>
              <w:jc w:val="center"/>
              <w:rPr>
                <w:rFonts w:ascii="Arial" w:hAnsi="Arial" w:cs="Arial"/>
                <w:sz w:val="20"/>
                <w:szCs w:val="20"/>
              </w:rPr>
            </w:pPr>
          </w:p>
        </w:tc>
        <w:tc>
          <w:tcPr>
            <w:tcW w:w="1080" w:type="dxa"/>
            <w:shd w:val="clear" w:color="auto" w:fill="E7E6E6" w:themeFill="background2"/>
            <w:vAlign w:val="center"/>
          </w:tcPr>
          <w:p w14:paraId="1F94EF6F" w14:textId="77777777" w:rsidR="00015834" w:rsidRPr="00F30882" w:rsidRDefault="00015834" w:rsidP="00376A25">
            <w:pPr>
              <w:spacing w:before="0" w:after="0"/>
              <w:jc w:val="center"/>
              <w:rPr>
                <w:rFonts w:ascii="Arial" w:hAnsi="Arial" w:cs="Arial"/>
                <w:sz w:val="20"/>
                <w:szCs w:val="20"/>
              </w:rPr>
            </w:pPr>
          </w:p>
        </w:tc>
        <w:tc>
          <w:tcPr>
            <w:tcW w:w="810" w:type="dxa"/>
            <w:shd w:val="clear" w:color="auto" w:fill="E7E6E6" w:themeFill="background2"/>
            <w:vAlign w:val="center"/>
          </w:tcPr>
          <w:p w14:paraId="2FB23A42" w14:textId="77777777" w:rsidR="00015834" w:rsidRPr="00F30882" w:rsidRDefault="00015834" w:rsidP="00376A25">
            <w:pPr>
              <w:spacing w:before="0" w:after="0"/>
              <w:jc w:val="center"/>
              <w:rPr>
                <w:rFonts w:ascii="Arial" w:hAnsi="Arial" w:cs="Arial"/>
                <w:sz w:val="20"/>
                <w:szCs w:val="20"/>
              </w:rPr>
            </w:pPr>
          </w:p>
        </w:tc>
      </w:tr>
      <w:tr w:rsidR="00015834" w:rsidRPr="00F30882" w14:paraId="24132804" w14:textId="77777777" w:rsidTr="00376A25">
        <w:tc>
          <w:tcPr>
            <w:tcW w:w="4050" w:type="dxa"/>
          </w:tcPr>
          <w:p w14:paraId="20DF4F5C" w14:textId="77777777" w:rsidR="00015834" w:rsidRPr="00F30882" w:rsidRDefault="00015834" w:rsidP="00376A25">
            <w:pPr>
              <w:spacing w:before="0" w:after="0"/>
              <w:rPr>
                <w:rFonts w:ascii="Arial" w:hAnsi="Arial" w:cs="Arial"/>
                <w:sz w:val="20"/>
                <w:szCs w:val="20"/>
              </w:rPr>
            </w:pPr>
            <w:r w:rsidRPr="00F30882">
              <w:rPr>
                <w:rFonts w:ascii="Arial" w:hAnsi="Arial" w:cs="Arial"/>
                <w:sz w:val="20"/>
                <w:szCs w:val="20"/>
              </w:rPr>
              <w:t>Alcohol sales for off-site consumption, with or without tasting room</w:t>
            </w:r>
          </w:p>
        </w:tc>
        <w:tc>
          <w:tcPr>
            <w:tcW w:w="720" w:type="dxa"/>
            <w:vAlign w:val="center"/>
          </w:tcPr>
          <w:p w14:paraId="31F42EDA"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900" w:type="dxa"/>
            <w:vAlign w:val="center"/>
          </w:tcPr>
          <w:p w14:paraId="7FB61E09"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1170" w:type="dxa"/>
            <w:vAlign w:val="center"/>
          </w:tcPr>
          <w:p w14:paraId="08AB2BFF"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1170" w:type="dxa"/>
            <w:vAlign w:val="center"/>
          </w:tcPr>
          <w:p w14:paraId="29C37855"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900" w:type="dxa"/>
            <w:vAlign w:val="center"/>
          </w:tcPr>
          <w:p w14:paraId="4AEC0C2D"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900" w:type="dxa"/>
            <w:vAlign w:val="center"/>
          </w:tcPr>
          <w:p w14:paraId="5C9BF622"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1080" w:type="dxa"/>
            <w:vAlign w:val="center"/>
          </w:tcPr>
          <w:p w14:paraId="663E63BF"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C</w:t>
            </w:r>
          </w:p>
        </w:tc>
        <w:tc>
          <w:tcPr>
            <w:tcW w:w="1080" w:type="dxa"/>
            <w:vAlign w:val="center"/>
          </w:tcPr>
          <w:p w14:paraId="028577B9"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C</w:t>
            </w:r>
          </w:p>
        </w:tc>
        <w:tc>
          <w:tcPr>
            <w:tcW w:w="1080" w:type="dxa"/>
            <w:vAlign w:val="center"/>
          </w:tcPr>
          <w:p w14:paraId="554EA5CF"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C</w:t>
            </w:r>
          </w:p>
        </w:tc>
        <w:tc>
          <w:tcPr>
            <w:tcW w:w="810" w:type="dxa"/>
            <w:vAlign w:val="center"/>
          </w:tcPr>
          <w:p w14:paraId="453BD97B"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r>
      <w:tr w:rsidR="00015834" w:rsidRPr="00F30882" w14:paraId="4A0C689D" w14:textId="77777777" w:rsidTr="00376A25">
        <w:tc>
          <w:tcPr>
            <w:tcW w:w="4050" w:type="dxa"/>
          </w:tcPr>
          <w:p w14:paraId="0DF2DD40" w14:textId="77777777" w:rsidR="00015834" w:rsidRPr="00F30882" w:rsidRDefault="00015834" w:rsidP="00376A25">
            <w:pPr>
              <w:spacing w:before="0" w:after="0"/>
              <w:rPr>
                <w:rFonts w:ascii="Arial" w:hAnsi="Arial" w:cs="Arial"/>
                <w:sz w:val="20"/>
                <w:szCs w:val="20"/>
              </w:rPr>
            </w:pPr>
            <w:r w:rsidRPr="00F30882">
              <w:rPr>
                <w:rFonts w:ascii="Arial" w:hAnsi="Arial" w:cs="Arial"/>
                <w:sz w:val="20"/>
                <w:szCs w:val="20"/>
                <w:u w:val="single"/>
              </w:rPr>
              <w:t>Alcohol sales for</w:t>
            </w:r>
            <w:r w:rsidRPr="00F30882">
              <w:rPr>
                <w:rFonts w:ascii="Arial" w:hAnsi="Arial" w:cs="Arial"/>
                <w:sz w:val="20"/>
                <w:szCs w:val="20"/>
              </w:rPr>
              <w:t xml:space="preserve"> </w:t>
            </w:r>
            <w:r w:rsidRPr="00F30882">
              <w:rPr>
                <w:rFonts w:ascii="Arial" w:hAnsi="Arial" w:cs="Arial"/>
                <w:strike/>
                <w:sz w:val="20"/>
                <w:szCs w:val="20"/>
              </w:rPr>
              <w:t>O</w:t>
            </w:r>
            <w:r w:rsidRPr="00F30882">
              <w:rPr>
                <w:rFonts w:ascii="Arial" w:hAnsi="Arial" w:cs="Arial"/>
                <w:sz w:val="20"/>
                <w:szCs w:val="20"/>
                <w:u w:val="single"/>
              </w:rPr>
              <w:t>o</w:t>
            </w:r>
            <w:r w:rsidRPr="00F30882">
              <w:rPr>
                <w:rFonts w:ascii="Arial" w:hAnsi="Arial" w:cs="Arial"/>
                <w:sz w:val="20"/>
                <w:szCs w:val="20"/>
              </w:rPr>
              <w:t xml:space="preserve">n-site </w:t>
            </w:r>
            <w:r w:rsidRPr="00F30882">
              <w:rPr>
                <w:rFonts w:ascii="Arial" w:hAnsi="Arial" w:cs="Arial"/>
                <w:strike/>
                <w:sz w:val="20"/>
                <w:szCs w:val="20"/>
              </w:rPr>
              <w:t>sales</w:t>
            </w:r>
            <w:r w:rsidRPr="00F30882">
              <w:rPr>
                <w:rFonts w:ascii="Arial" w:hAnsi="Arial" w:cs="Arial"/>
                <w:sz w:val="20"/>
                <w:szCs w:val="20"/>
              </w:rPr>
              <w:t xml:space="preserve"> </w:t>
            </w:r>
            <w:r w:rsidRPr="00F30882">
              <w:rPr>
                <w:rFonts w:ascii="Arial" w:hAnsi="Arial" w:cs="Arial"/>
                <w:sz w:val="20"/>
                <w:szCs w:val="20"/>
                <w:u w:val="single"/>
              </w:rPr>
              <w:t>consumption,</w:t>
            </w:r>
            <w:r w:rsidRPr="00F30882">
              <w:rPr>
                <w:rFonts w:ascii="Arial" w:hAnsi="Arial" w:cs="Arial"/>
                <w:sz w:val="20"/>
                <w:szCs w:val="20"/>
              </w:rPr>
              <w:t xml:space="preserve"> in connection with restaurant/food hall (</w:t>
            </w:r>
            <w:r w:rsidRPr="00F30882">
              <w:rPr>
                <w:rFonts w:ascii="Arial" w:hAnsi="Arial" w:cs="Arial"/>
                <w:sz w:val="20"/>
                <w:szCs w:val="20"/>
                <w:u w:val="single"/>
              </w:rPr>
              <w:t>“</w:t>
            </w:r>
            <w:r w:rsidRPr="00F30882">
              <w:rPr>
                <w:rFonts w:ascii="Arial" w:hAnsi="Arial" w:cs="Arial"/>
                <w:sz w:val="20"/>
                <w:szCs w:val="20"/>
              </w:rPr>
              <w:t>Bona fide Public Eating Place</w:t>
            </w:r>
            <w:r w:rsidRPr="00F30882">
              <w:rPr>
                <w:rFonts w:ascii="Arial" w:hAnsi="Arial" w:cs="Arial"/>
                <w:sz w:val="20"/>
                <w:szCs w:val="20"/>
                <w:u w:val="single"/>
              </w:rPr>
              <w:t>”,</w:t>
            </w:r>
            <w:r w:rsidRPr="00F30882">
              <w:rPr>
                <w:rFonts w:ascii="Arial" w:hAnsi="Arial" w:cs="Arial"/>
                <w:sz w:val="20"/>
                <w:szCs w:val="20"/>
              </w:rPr>
              <w:t xml:space="preserve"> as defined by the Department of Alcoholic Beverage Control)</w:t>
            </w:r>
          </w:p>
        </w:tc>
        <w:tc>
          <w:tcPr>
            <w:tcW w:w="720" w:type="dxa"/>
            <w:vAlign w:val="center"/>
          </w:tcPr>
          <w:p w14:paraId="391E91C7"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900" w:type="dxa"/>
            <w:vAlign w:val="center"/>
          </w:tcPr>
          <w:p w14:paraId="64CB5B9A"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1170" w:type="dxa"/>
            <w:vAlign w:val="center"/>
          </w:tcPr>
          <w:p w14:paraId="68861AC1"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P</w:t>
            </w:r>
            <w:r w:rsidRPr="00F30882">
              <w:rPr>
                <w:rFonts w:ascii="Arial" w:hAnsi="Arial" w:cs="Arial"/>
                <w:sz w:val="20"/>
                <w:szCs w:val="20"/>
                <w:u w:val="single"/>
                <w:vertAlign w:val="superscript"/>
              </w:rPr>
              <w:t>S</w:t>
            </w:r>
          </w:p>
        </w:tc>
        <w:tc>
          <w:tcPr>
            <w:tcW w:w="1170" w:type="dxa"/>
            <w:vAlign w:val="center"/>
          </w:tcPr>
          <w:p w14:paraId="7BBD48F5"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900" w:type="dxa"/>
            <w:vAlign w:val="center"/>
          </w:tcPr>
          <w:p w14:paraId="27A4DFF5"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900" w:type="dxa"/>
            <w:vAlign w:val="center"/>
          </w:tcPr>
          <w:p w14:paraId="7B3084B4"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1080" w:type="dxa"/>
            <w:vAlign w:val="center"/>
          </w:tcPr>
          <w:p w14:paraId="0F5FF145"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P</w:t>
            </w:r>
            <w:r w:rsidRPr="00F30882">
              <w:rPr>
                <w:rFonts w:ascii="Arial" w:hAnsi="Arial" w:cs="Arial"/>
                <w:sz w:val="20"/>
                <w:szCs w:val="20"/>
                <w:u w:val="single"/>
                <w:vertAlign w:val="superscript"/>
              </w:rPr>
              <w:t>S</w:t>
            </w:r>
          </w:p>
        </w:tc>
        <w:tc>
          <w:tcPr>
            <w:tcW w:w="1080" w:type="dxa"/>
            <w:vAlign w:val="center"/>
          </w:tcPr>
          <w:p w14:paraId="6EB78B8D"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P</w:t>
            </w:r>
            <w:r w:rsidRPr="00F30882">
              <w:rPr>
                <w:rFonts w:ascii="Arial" w:hAnsi="Arial" w:cs="Arial"/>
                <w:sz w:val="20"/>
                <w:szCs w:val="20"/>
                <w:u w:val="single"/>
                <w:vertAlign w:val="superscript"/>
              </w:rPr>
              <w:t>S</w:t>
            </w:r>
          </w:p>
        </w:tc>
        <w:tc>
          <w:tcPr>
            <w:tcW w:w="1080" w:type="dxa"/>
            <w:vAlign w:val="center"/>
          </w:tcPr>
          <w:p w14:paraId="127195DD"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P</w:t>
            </w:r>
            <w:r w:rsidRPr="00F30882">
              <w:rPr>
                <w:rFonts w:ascii="Arial" w:hAnsi="Arial" w:cs="Arial"/>
                <w:sz w:val="20"/>
                <w:szCs w:val="20"/>
                <w:u w:val="single"/>
                <w:vertAlign w:val="superscript"/>
              </w:rPr>
              <w:t>S</w:t>
            </w:r>
          </w:p>
        </w:tc>
        <w:tc>
          <w:tcPr>
            <w:tcW w:w="810" w:type="dxa"/>
            <w:vAlign w:val="center"/>
          </w:tcPr>
          <w:p w14:paraId="2A8EF9A8"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r>
      <w:tr w:rsidR="00015834" w:rsidRPr="00F30882" w14:paraId="64A602DB" w14:textId="77777777" w:rsidTr="00376A25">
        <w:tc>
          <w:tcPr>
            <w:tcW w:w="4050" w:type="dxa"/>
          </w:tcPr>
          <w:p w14:paraId="59162CEB" w14:textId="77777777" w:rsidR="00015834" w:rsidRPr="00F30882" w:rsidRDefault="00015834" w:rsidP="00376A25">
            <w:pPr>
              <w:spacing w:before="0" w:after="0"/>
              <w:rPr>
                <w:rFonts w:ascii="Arial" w:hAnsi="Arial" w:cs="Arial"/>
                <w:sz w:val="20"/>
                <w:szCs w:val="20"/>
              </w:rPr>
            </w:pPr>
            <w:r w:rsidRPr="00F30882">
              <w:rPr>
                <w:rFonts w:ascii="Arial" w:hAnsi="Arial" w:cs="Arial"/>
                <w:sz w:val="20"/>
                <w:szCs w:val="20"/>
                <w:u w:val="single"/>
              </w:rPr>
              <w:t>Alcohol sales for</w:t>
            </w:r>
            <w:r w:rsidRPr="00F30882">
              <w:rPr>
                <w:rFonts w:ascii="Arial" w:hAnsi="Arial" w:cs="Arial"/>
                <w:sz w:val="20"/>
                <w:szCs w:val="20"/>
              </w:rPr>
              <w:t xml:space="preserve"> </w:t>
            </w:r>
            <w:r w:rsidRPr="00F30882">
              <w:rPr>
                <w:rFonts w:ascii="Arial" w:hAnsi="Arial" w:cs="Arial"/>
                <w:strike/>
                <w:sz w:val="20"/>
                <w:szCs w:val="20"/>
              </w:rPr>
              <w:t>O</w:t>
            </w:r>
            <w:r w:rsidRPr="00F30882">
              <w:rPr>
                <w:rFonts w:ascii="Arial" w:hAnsi="Arial" w:cs="Arial"/>
                <w:sz w:val="20"/>
                <w:szCs w:val="20"/>
                <w:u w:val="single"/>
              </w:rPr>
              <w:t>o</w:t>
            </w:r>
            <w:r w:rsidRPr="00F30882">
              <w:rPr>
                <w:rFonts w:ascii="Arial" w:hAnsi="Arial" w:cs="Arial"/>
                <w:sz w:val="20"/>
                <w:szCs w:val="20"/>
              </w:rPr>
              <w:t xml:space="preserve">n-site </w:t>
            </w:r>
            <w:r w:rsidRPr="00F30882">
              <w:rPr>
                <w:rFonts w:ascii="Arial" w:hAnsi="Arial" w:cs="Arial"/>
                <w:strike/>
                <w:sz w:val="20"/>
                <w:szCs w:val="20"/>
              </w:rPr>
              <w:t>sales</w:t>
            </w:r>
            <w:r w:rsidRPr="00F30882">
              <w:rPr>
                <w:rFonts w:ascii="Arial" w:hAnsi="Arial" w:cs="Arial"/>
                <w:sz w:val="20"/>
                <w:szCs w:val="20"/>
              </w:rPr>
              <w:t xml:space="preserve"> </w:t>
            </w:r>
            <w:r w:rsidRPr="00F30882">
              <w:rPr>
                <w:rFonts w:ascii="Arial" w:hAnsi="Arial" w:cs="Arial"/>
                <w:sz w:val="20"/>
                <w:szCs w:val="20"/>
                <w:u w:val="single"/>
              </w:rPr>
              <w:t>consumption,</w:t>
            </w:r>
            <w:r w:rsidRPr="00F30882">
              <w:rPr>
                <w:rFonts w:ascii="Arial" w:hAnsi="Arial" w:cs="Arial"/>
                <w:sz w:val="20"/>
                <w:szCs w:val="20"/>
              </w:rPr>
              <w:t xml:space="preserve"> in connection with restaurant/food hall (</w:t>
            </w:r>
            <w:r w:rsidRPr="00F30882">
              <w:rPr>
                <w:rFonts w:ascii="Arial" w:hAnsi="Arial" w:cs="Arial"/>
                <w:sz w:val="20"/>
                <w:szCs w:val="20"/>
                <w:u w:val="single"/>
              </w:rPr>
              <w:t>“</w:t>
            </w:r>
            <w:r w:rsidRPr="00F30882">
              <w:rPr>
                <w:rFonts w:ascii="Arial" w:hAnsi="Arial" w:cs="Arial"/>
                <w:sz w:val="20"/>
                <w:szCs w:val="20"/>
              </w:rPr>
              <w:t>Bona fide Public Eating Place</w:t>
            </w:r>
            <w:r w:rsidRPr="00F30882">
              <w:rPr>
                <w:rFonts w:ascii="Arial" w:hAnsi="Arial" w:cs="Arial"/>
                <w:sz w:val="20"/>
                <w:szCs w:val="20"/>
                <w:u w:val="single"/>
              </w:rPr>
              <w:t>”,</w:t>
            </w:r>
            <w:r w:rsidRPr="00F30882">
              <w:rPr>
                <w:rFonts w:ascii="Arial" w:hAnsi="Arial" w:cs="Arial"/>
                <w:sz w:val="20"/>
                <w:szCs w:val="20"/>
              </w:rPr>
              <w:t xml:space="preserve"> as defined by the Department of Alcoholic Beverage Control) </w:t>
            </w:r>
            <w:r w:rsidRPr="00F30882">
              <w:rPr>
                <w:rFonts w:ascii="Arial" w:hAnsi="Arial" w:cs="Arial"/>
                <w:sz w:val="20"/>
                <w:szCs w:val="20"/>
                <w:u w:val="single"/>
              </w:rPr>
              <w:t>and</w:t>
            </w:r>
            <w:r w:rsidRPr="00F30882">
              <w:rPr>
                <w:rFonts w:ascii="Arial" w:hAnsi="Arial" w:cs="Arial"/>
                <w:sz w:val="20"/>
                <w:szCs w:val="20"/>
              </w:rPr>
              <w:t xml:space="preserve"> with entertainment and/or dancing</w:t>
            </w:r>
          </w:p>
        </w:tc>
        <w:tc>
          <w:tcPr>
            <w:tcW w:w="720" w:type="dxa"/>
            <w:vAlign w:val="center"/>
          </w:tcPr>
          <w:p w14:paraId="42C62410"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900" w:type="dxa"/>
            <w:vAlign w:val="center"/>
          </w:tcPr>
          <w:p w14:paraId="46625AD8"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1170" w:type="dxa"/>
            <w:vAlign w:val="center"/>
          </w:tcPr>
          <w:p w14:paraId="4643F2ED"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1170" w:type="dxa"/>
            <w:vAlign w:val="center"/>
          </w:tcPr>
          <w:p w14:paraId="37CB3B80"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900" w:type="dxa"/>
            <w:vAlign w:val="center"/>
          </w:tcPr>
          <w:p w14:paraId="0AB66955"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900" w:type="dxa"/>
            <w:vAlign w:val="center"/>
          </w:tcPr>
          <w:p w14:paraId="12F38E77"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1080" w:type="dxa"/>
            <w:vAlign w:val="center"/>
          </w:tcPr>
          <w:p w14:paraId="24AD21A1"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1080" w:type="dxa"/>
            <w:vAlign w:val="center"/>
          </w:tcPr>
          <w:p w14:paraId="20EFF262"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1080" w:type="dxa"/>
            <w:vAlign w:val="center"/>
          </w:tcPr>
          <w:p w14:paraId="30326BB9"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810" w:type="dxa"/>
            <w:vAlign w:val="center"/>
          </w:tcPr>
          <w:p w14:paraId="195B750C"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r>
      <w:tr w:rsidR="00015834" w:rsidRPr="00F30882" w14:paraId="768EFF8D" w14:textId="77777777" w:rsidTr="00376A25">
        <w:tc>
          <w:tcPr>
            <w:tcW w:w="4050" w:type="dxa"/>
          </w:tcPr>
          <w:p w14:paraId="4FC87FEC" w14:textId="77777777" w:rsidR="00015834" w:rsidRPr="00F30882" w:rsidRDefault="00015834" w:rsidP="00376A25">
            <w:pPr>
              <w:spacing w:before="0" w:after="0"/>
              <w:rPr>
                <w:rFonts w:ascii="Arial" w:hAnsi="Arial" w:cs="Arial"/>
                <w:sz w:val="20"/>
                <w:szCs w:val="20"/>
              </w:rPr>
            </w:pPr>
            <w:r w:rsidRPr="00F30882">
              <w:rPr>
                <w:rFonts w:ascii="Arial" w:hAnsi="Arial" w:cs="Arial"/>
                <w:sz w:val="20"/>
                <w:szCs w:val="20"/>
                <w:u w:val="single"/>
              </w:rPr>
              <w:t>Alcohol sales for</w:t>
            </w:r>
            <w:r w:rsidRPr="00F30882">
              <w:rPr>
                <w:rFonts w:ascii="Arial" w:hAnsi="Arial" w:cs="Arial"/>
                <w:sz w:val="20"/>
                <w:szCs w:val="20"/>
              </w:rPr>
              <w:t xml:space="preserve"> </w:t>
            </w:r>
            <w:r w:rsidRPr="00F30882">
              <w:rPr>
                <w:rFonts w:ascii="Arial" w:hAnsi="Arial" w:cs="Arial"/>
                <w:strike/>
                <w:sz w:val="20"/>
                <w:szCs w:val="20"/>
              </w:rPr>
              <w:t>O</w:t>
            </w:r>
            <w:r w:rsidRPr="00F30882">
              <w:rPr>
                <w:rFonts w:ascii="Arial" w:hAnsi="Arial" w:cs="Arial"/>
                <w:sz w:val="20"/>
                <w:szCs w:val="20"/>
                <w:u w:val="single"/>
              </w:rPr>
              <w:t>o</w:t>
            </w:r>
            <w:r w:rsidRPr="00F30882">
              <w:rPr>
                <w:rFonts w:ascii="Arial" w:hAnsi="Arial" w:cs="Arial"/>
                <w:sz w:val="20"/>
                <w:szCs w:val="20"/>
              </w:rPr>
              <w:t xml:space="preserve">n-site </w:t>
            </w:r>
            <w:r w:rsidRPr="00F30882">
              <w:rPr>
                <w:rFonts w:ascii="Arial" w:hAnsi="Arial" w:cs="Arial"/>
                <w:strike/>
                <w:sz w:val="20"/>
                <w:szCs w:val="20"/>
              </w:rPr>
              <w:t>sales</w:t>
            </w:r>
            <w:r w:rsidRPr="00F30882">
              <w:rPr>
                <w:rFonts w:ascii="Arial" w:hAnsi="Arial" w:cs="Arial"/>
                <w:sz w:val="20"/>
                <w:szCs w:val="20"/>
              </w:rPr>
              <w:t xml:space="preserve"> </w:t>
            </w:r>
            <w:r w:rsidRPr="00F30882">
              <w:rPr>
                <w:rFonts w:ascii="Arial" w:hAnsi="Arial" w:cs="Arial"/>
                <w:sz w:val="20"/>
                <w:szCs w:val="20"/>
                <w:u w:val="single"/>
              </w:rPr>
              <w:t>consumption,</w:t>
            </w:r>
            <w:r w:rsidRPr="00F30882">
              <w:rPr>
                <w:rFonts w:ascii="Arial" w:hAnsi="Arial" w:cs="Arial"/>
                <w:sz w:val="20"/>
                <w:szCs w:val="20"/>
              </w:rPr>
              <w:t xml:space="preserve"> with entertainment and/or dancing </w:t>
            </w:r>
            <w:r w:rsidRPr="00F30882">
              <w:rPr>
                <w:rFonts w:ascii="Arial" w:hAnsi="Arial" w:cs="Arial"/>
                <w:sz w:val="20"/>
                <w:szCs w:val="20"/>
                <w:u w:val="single"/>
              </w:rPr>
              <w:t>and not in connection with restaurant/food hall (“Bona fide Public Eating Place”, as defined by the Department of Alcoholic Beverage Control)</w:t>
            </w:r>
          </w:p>
        </w:tc>
        <w:tc>
          <w:tcPr>
            <w:tcW w:w="720" w:type="dxa"/>
            <w:vAlign w:val="center"/>
          </w:tcPr>
          <w:p w14:paraId="59E05DF2"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900" w:type="dxa"/>
            <w:vAlign w:val="center"/>
          </w:tcPr>
          <w:p w14:paraId="0F80E542"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1170" w:type="dxa"/>
            <w:vAlign w:val="center"/>
          </w:tcPr>
          <w:p w14:paraId="5EE7CE5F"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C</w:t>
            </w:r>
          </w:p>
        </w:tc>
        <w:tc>
          <w:tcPr>
            <w:tcW w:w="1170" w:type="dxa"/>
            <w:vAlign w:val="center"/>
          </w:tcPr>
          <w:p w14:paraId="7DE4F198"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900" w:type="dxa"/>
            <w:vAlign w:val="center"/>
          </w:tcPr>
          <w:p w14:paraId="53154150"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900" w:type="dxa"/>
            <w:vAlign w:val="center"/>
          </w:tcPr>
          <w:p w14:paraId="717785E2"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1080" w:type="dxa"/>
            <w:vAlign w:val="center"/>
          </w:tcPr>
          <w:p w14:paraId="1158178E"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C</w:t>
            </w:r>
          </w:p>
        </w:tc>
        <w:tc>
          <w:tcPr>
            <w:tcW w:w="1080" w:type="dxa"/>
            <w:vAlign w:val="center"/>
          </w:tcPr>
          <w:p w14:paraId="7B8C5E27"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C</w:t>
            </w:r>
          </w:p>
        </w:tc>
        <w:tc>
          <w:tcPr>
            <w:tcW w:w="1080" w:type="dxa"/>
            <w:vAlign w:val="center"/>
          </w:tcPr>
          <w:p w14:paraId="5304E784"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C</w:t>
            </w:r>
          </w:p>
        </w:tc>
        <w:tc>
          <w:tcPr>
            <w:tcW w:w="810" w:type="dxa"/>
            <w:vAlign w:val="center"/>
          </w:tcPr>
          <w:p w14:paraId="7E329BC6"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r>
      <w:tr w:rsidR="00015834" w:rsidRPr="00F30882" w14:paraId="1BE976B4" w14:textId="77777777" w:rsidTr="00376A25">
        <w:tc>
          <w:tcPr>
            <w:tcW w:w="4050" w:type="dxa"/>
          </w:tcPr>
          <w:p w14:paraId="66EEB18A" w14:textId="77777777" w:rsidR="00015834" w:rsidRPr="00F30882" w:rsidRDefault="00015834" w:rsidP="00376A25">
            <w:pPr>
              <w:spacing w:before="0" w:after="0"/>
              <w:rPr>
                <w:rFonts w:ascii="Arial" w:hAnsi="Arial" w:cs="Arial"/>
                <w:sz w:val="20"/>
                <w:szCs w:val="20"/>
              </w:rPr>
            </w:pPr>
            <w:r w:rsidRPr="00F30882">
              <w:rPr>
                <w:rFonts w:ascii="Arial" w:hAnsi="Arial" w:cs="Arial"/>
                <w:sz w:val="20"/>
                <w:szCs w:val="20"/>
              </w:rPr>
              <w:t>Manufacturing, including winery or microbrewery with taking room and no restaurant</w:t>
            </w:r>
          </w:p>
        </w:tc>
        <w:tc>
          <w:tcPr>
            <w:tcW w:w="720" w:type="dxa"/>
            <w:vAlign w:val="center"/>
          </w:tcPr>
          <w:p w14:paraId="6E1DFBEF"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900" w:type="dxa"/>
            <w:vAlign w:val="center"/>
          </w:tcPr>
          <w:p w14:paraId="0F56E2E2"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1170" w:type="dxa"/>
            <w:vAlign w:val="center"/>
          </w:tcPr>
          <w:p w14:paraId="134AB0AD"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1170" w:type="dxa"/>
            <w:vAlign w:val="center"/>
          </w:tcPr>
          <w:p w14:paraId="336895A5"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900" w:type="dxa"/>
            <w:vAlign w:val="center"/>
          </w:tcPr>
          <w:p w14:paraId="4E41A8A4"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900" w:type="dxa"/>
            <w:vAlign w:val="center"/>
          </w:tcPr>
          <w:p w14:paraId="47EF8347"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1080" w:type="dxa"/>
            <w:vAlign w:val="center"/>
          </w:tcPr>
          <w:p w14:paraId="4A8C239E"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C</w:t>
            </w:r>
          </w:p>
        </w:tc>
        <w:tc>
          <w:tcPr>
            <w:tcW w:w="1080" w:type="dxa"/>
            <w:vAlign w:val="center"/>
          </w:tcPr>
          <w:p w14:paraId="7D3F42A8"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C</w:t>
            </w:r>
          </w:p>
        </w:tc>
        <w:tc>
          <w:tcPr>
            <w:tcW w:w="1080" w:type="dxa"/>
            <w:vAlign w:val="center"/>
          </w:tcPr>
          <w:p w14:paraId="7EED1433"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C</w:t>
            </w:r>
          </w:p>
        </w:tc>
        <w:tc>
          <w:tcPr>
            <w:tcW w:w="810" w:type="dxa"/>
            <w:vAlign w:val="center"/>
          </w:tcPr>
          <w:p w14:paraId="682CDB64"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r>
      <w:tr w:rsidR="00015834" w:rsidRPr="00F30882" w14:paraId="19AE569F" w14:textId="77777777" w:rsidTr="00376A25">
        <w:tc>
          <w:tcPr>
            <w:tcW w:w="4050" w:type="dxa"/>
          </w:tcPr>
          <w:p w14:paraId="667B9607" w14:textId="77777777" w:rsidR="00015834" w:rsidRPr="00F30882" w:rsidRDefault="00015834" w:rsidP="00376A25">
            <w:pPr>
              <w:spacing w:before="0" w:after="0"/>
              <w:rPr>
                <w:rFonts w:ascii="Arial" w:hAnsi="Arial" w:cs="Arial"/>
                <w:sz w:val="20"/>
                <w:szCs w:val="20"/>
              </w:rPr>
            </w:pPr>
            <w:r w:rsidRPr="00F30882">
              <w:rPr>
                <w:rFonts w:ascii="Arial" w:hAnsi="Arial" w:cs="Arial"/>
                <w:sz w:val="20"/>
                <w:szCs w:val="20"/>
              </w:rPr>
              <w:t>Micro-breweries in connection with restaurant (Brew Pub) (Bona fide Public Eating Place as defined by the Department of Alcohol Beverage Control)</w:t>
            </w:r>
          </w:p>
        </w:tc>
        <w:tc>
          <w:tcPr>
            <w:tcW w:w="720" w:type="dxa"/>
            <w:vAlign w:val="center"/>
          </w:tcPr>
          <w:p w14:paraId="2E37850D"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900" w:type="dxa"/>
            <w:vAlign w:val="center"/>
          </w:tcPr>
          <w:p w14:paraId="22F81CE4"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1170" w:type="dxa"/>
            <w:vAlign w:val="center"/>
          </w:tcPr>
          <w:p w14:paraId="23791026"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1170" w:type="dxa"/>
            <w:vAlign w:val="center"/>
          </w:tcPr>
          <w:p w14:paraId="766D59EB"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900" w:type="dxa"/>
            <w:vAlign w:val="center"/>
          </w:tcPr>
          <w:p w14:paraId="5C1F7D96"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900" w:type="dxa"/>
            <w:vAlign w:val="center"/>
          </w:tcPr>
          <w:p w14:paraId="3F21CF04"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c>
          <w:tcPr>
            <w:tcW w:w="1080" w:type="dxa"/>
            <w:vAlign w:val="center"/>
          </w:tcPr>
          <w:p w14:paraId="0F0F9908"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C</w:t>
            </w:r>
          </w:p>
        </w:tc>
        <w:tc>
          <w:tcPr>
            <w:tcW w:w="1080" w:type="dxa"/>
            <w:vAlign w:val="center"/>
          </w:tcPr>
          <w:p w14:paraId="646E93CF"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C</w:t>
            </w:r>
          </w:p>
        </w:tc>
        <w:tc>
          <w:tcPr>
            <w:tcW w:w="1080" w:type="dxa"/>
            <w:vAlign w:val="center"/>
          </w:tcPr>
          <w:p w14:paraId="0129461E"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C</w:t>
            </w:r>
          </w:p>
        </w:tc>
        <w:tc>
          <w:tcPr>
            <w:tcW w:w="810" w:type="dxa"/>
            <w:vAlign w:val="center"/>
          </w:tcPr>
          <w:p w14:paraId="27739F2D"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M</w:t>
            </w:r>
          </w:p>
        </w:tc>
      </w:tr>
      <w:tr w:rsidR="00015834" w:rsidRPr="00F30882" w14:paraId="7A87F2BD" w14:textId="77777777" w:rsidTr="00376A25">
        <w:tc>
          <w:tcPr>
            <w:tcW w:w="4050" w:type="dxa"/>
          </w:tcPr>
          <w:p w14:paraId="503DC580" w14:textId="77777777" w:rsidR="00015834" w:rsidRPr="00F30882" w:rsidRDefault="00015834" w:rsidP="00376A25">
            <w:pPr>
              <w:spacing w:before="0" w:after="0"/>
              <w:rPr>
                <w:rFonts w:ascii="Arial" w:hAnsi="Arial" w:cs="Arial"/>
                <w:sz w:val="20"/>
                <w:szCs w:val="20"/>
              </w:rPr>
            </w:pPr>
            <w:r w:rsidRPr="00F30882">
              <w:rPr>
                <w:rFonts w:ascii="Arial" w:hAnsi="Arial" w:cs="Arial"/>
                <w:sz w:val="20"/>
                <w:szCs w:val="20"/>
              </w:rPr>
              <w:lastRenderedPageBreak/>
              <w:t>Micro-breweries without tasting room</w:t>
            </w:r>
          </w:p>
        </w:tc>
        <w:tc>
          <w:tcPr>
            <w:tcW w:w="720" w:type="dxa"/>
            <w:vAlign w:val="center"/>
          </w:tcPr>
          <w:p w14:paraId="6CCE9660"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900" w:type="dxa"/>
            <w:vAlign w:val="center"/>
          </w:tcPr>
          <w:p w14:paraId="4C6BE559"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1170" w:type="dxa"/>
            <w:vAlign w:val="center"/>
          </w:tcPr>
          <w:p w14:paraId="624A6690"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1170" w:type="dxa"/>
            <w:vAlign w:val="center"/>
          </w:tcPr>
          <w:p w14:paraId="5B4D9D58"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900" w:type="dxa"/>
            <w:vAlign w:val="center"/>
          </w:tcPr>
          <w:p w14:paraId="4B9A1C8C"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900" w:type="dxa"/>
            <w:vAlign w:val="center"/>
          </w:tcPr>
          <w:p w14:paraId="7246100E"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1080" w:type="dxa"/>
            <w:vAlign w:val="center"/>
          </w:tcPr>
          <w:p w14:paraId="04E2EA31"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1080" w:type="dxa"/>
            <w:vAlign w:val="center"/>
          </w:tcPr>
          <w:p w14:paraId="103F0C15"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c>
          <w:tcPr>
            <w:tcW w:w="1080" w:type="dxa"/>
            <w:vAlign w:val="center"/>
          </w:tcPr>
          <w:p w14:paraId="5DBF3088"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C</w:t>
            </w:r>
          </w:p>
        </w:tc>
        <w:tc>
          <w:tcPr>
            <w:tcW w:w="810" w:type="dxa"/>
            <w:vAlign w:val="center"/>
          </w:tcPr>
          <w:p w14:paraId="0AB5C65F" w14:textId="77777777" w:rsidR="00015834" w:rsidRPr="00F30882" w:rsidRDefault="00015834" w:rsidP="00376A25">
            <w:pPr>
              <w:spacing w:before="0" w:after="0"/>
              <w:jc w:val="center"/>
              <w:rPr>
                <w:rFonts w:ascii="Arial" w:hAnsi="Arial" w:cs="Arial"/>
                <w:sz w:val="20"/>
                <w:szCs w:val="20"/>
              </w:rPr>
            </w:pPr>
            <w:r w:rsidRPr="00F30882">
              <w:rPr>
                <w:rFonts w:ascii="Arial" w:hAnsi="Arial" w:cs="Arial"/>
                <w:sz w:val="20"/>
                <w:szCs w:val="20"/>
              </w:rPr>
              <w:t>--</w:t>
            </w:r>
          </w:p>
        </w:tc>
      </w:tr>
      <w:tr w:rsidR="00015834" w:rsidRPr="00F30882" w14:paraId="597113CC" w14:textId="77777777" w:rsidTr="00376A25">
        <w:tc>
          <w:tcPr>
            <w:tcW w:w="4050" w:type="dxa"/>
          </w:tcPr>
          <w:p w14:paraId="4C7840C2" w14:textId="77777777" w:rsidR="00015834" w:rsidRPr="00F30882" w:rsidRDefault="00015834" w:rsidP="00376A25">
            <w:pPr>
              <w:spacing w:before="0" w:after="0"/>
              <w:rPr>
                <w:rFonts w:ascii="Arial" w:hAnsi="Arial" w:cs="Arial"/>
                <w:sz w:val="20"/>
                <w:szCs w:val="20"/>
              </w:rPr>
            </w:pPr>
            <w:r w:rsidRPr="00F30882">
              <w:rPr>
                <w:rFonts w:ascii="Arial" w:hAnsi="Arial" w:cs="Arial"/>
                <w:sz w:val="20"/>
                <w:szCs w:val="20"/>
              </w:rPr>
              <w:t>…</w:t>
            </w:r>
          </w:p>
        </w:tc>
        <w:tc>
          <w:tcPr>
            <w:tcW w:w="720" w:type="dxa"/>
            <w:vAlign w:val="center"/>
          </w:tcPr>
          <w:p w14:paraId="3C59354F" w14:textId="77777777" w:rsidR="00015834" w:rsidRPr="00F30882" w:rsidRDefault="00015834" w:rsidP="00376A25">
            <w:pPr>
              <w:spacing w:before="0" w:after="0"/>
              <w:jc w:val="center"/>
              <w:rPr>
                <w:rFonts w:ascii="Arial" w:hAnsi="Arial" w:cs="Arial"/>
                <w:sz w:val="20"/>
                <w:szCs w:val="20"/>
              </w:rPr>
            </w:pPr>
          </w:p>
        </w:tc>
        <w:tc>
          <w:tcPr>
            <w:tcW w:w="900" w:type="dxa"/>
            <w:vAlign w:val="center"/>
          </w:tcPr>
          <w:p w14:paraId="455EE194" w14:textId="77777777" w:rsidR="00015834" w:rsidRPr="00F30882" w:rsidRDefault="00015834" w:rsidP="00376A25">
            <w:pPr>
              <w:spacing w:before="0" w:after="0"/>
              <w:jc w:val="center"/>
              <w:rPr>
                <w:rFonts w:ascii="Arial" w:hAnsi="Arial" w:cs="Arial"/>
                <w:sz w:val="20"/>
                <w:szCs w:val="20"/>
              </w:rPr>
            </w:pPr>
          </w:p>
        </w:tc>
        <w:tc>
          <w:tcPr>
            <w:tcW w:w="1170" w:type="dxa"/>
            <w:vAlign w:val="center"/>
          </w:tcPr>
          <w:p w14:paraId="6400C859" w14:textId="77777777" w:rsidR="00015834" w:rsidRPr="00F30882" w:rsidRDefault="00015834" w:rsidP="00376A25">
            <w:pPr>
              <w:spacing w:before="0" w:after="0"/>
              <w:jc w:val="center"/>
              <w:rPr>
                <w:rFonts w:ascii="Arial" w:hAnsi="Arial" w:cs="Arial"/>
                <w:sz w:val="20"/>
                <w:szCs w:val="20"/>
              </w:rPr>
            </w:pPr>
          </w:p>
        </w:tc>
        <w:tc>
          <w:tcPr>
            <w:tcW w:w="1170" w:type="dxa"/>
            <w:vAlign w:val="center"/>
          </w:tcPr>
          <w:p w14:paraId="0D12F984" w14:textId="77777777" w:rsidR="00015834" w:rsidRPr="00F30882" w:rsidRDefault="00015834" w:rsidP="00376A25">
            <w:pPr>
              <w:spacing w:before="0" w:after="0"/>
              <w:jc w:val="center"/>
              <w:rPr>
                <w:rFonts w:ascii="Arial" w:hAnsi="Arial" w:cs="Arial"/>
                <w:sz w:val="20"/>
                <w:szCs w:val="20"/>
              </w:rPr>
            </w:pPr>
          </w:p>
        </w:tc>
        <w:tc>
          <w:tcPr>
            <w:tcW w:w="900" w:type="dxa"/>
            <w:vAlign w:val="center"/>
          </w:tcPr>
          <w:p w14:paraId="2BFB081C" w14:textId="77777777" w:rsidR="00015834" w:rsidRPr="00F30882" w:rsidRDefault="00015834" w:rsidP="00376A25">
            <w:pPr>
              <w:spacing w:before="0" w:after="0"/>
              <w:jc w:val="center"/>
              <w:rPr>
                <w:rFonts w:ascii="Arial" w:hAnsi="Arial" w:cs="Arial"/>
                <w:sz w:val="20"/>
                <w:szCs w:val="20"/>
              </w:rPr>
            </w:pPr>
          </w:p>
        </w:tc>
        <w:tc>
          <w:tcPr>
            <w:tcW w:w="900" w:type="dxa"/>
            <w:vAlign w:val="center"/>
          </w:tcPr>
          <w:p w14:paraId="5872D4C4" w14:textId="77777777" w:rsidR="00015834" w:rsidRPr="00F30882" w:rsidRDefault="00015834" w:rsidP="00376A25">
            <w:pPr>
              <w:spacing w:before="0" w:after="0"/>
              <w:jc w:val="center"/>
              <w:rPr>
                <w:rFonts w:ascii="Arial" w:hAnsi="Arial" w:cs="Arial"/>
                <w:sz w:val="20"/>
                <w:szCs w:val="20"/>
              </w:rPr>
            </w:pPr>
          </w:p>
        </w:tc>
        <w:tc>
          <w:tcPr>
            <w:tcW w:w="1080" w:type="dxa"/>
            <w:vAlign w:val="center"/>
          </w:tcPr>
          <w:p w14:paraId="48593EB1" w14:textId="77777777" w:rsidR="00015834" w:rsidRPr="00F30882" w:rsidRDefault="00015834" w:rsidP="00376A25">
            <w:pPr>
              <w:spacing w:before="0" w:after="0"/>
              <w:jc w:val="center"/>
              <w:rPr>
                <w:rFonts w:ascii="Arial" w:hAnsi="Arial" w:cs="Arial"/>
                <w:sz w:val="20"/>
                <w:szCs w:val="20"/>
              </w:rPr>
            </w:pPr>
          </w:p>
        </w:tc>
        <w:tc>
          <w:tcPr>
            <w:tcW w:w="1080" w:type="dxa"/>
            <w:vAlign w:val="center"/>
          </w:tcPr>
          <w:p w14:paraId="22C6DDD3" w14:textId="77777777" w:rsidR="00015834" w:rsidRPr="00F30882" w:rsidRDefault="00015834" w:rsidP="00376A25">
            <w:pPr>
              <w:spacing w:before="0" w:after="0"/>
              <w:jc w:val="center"/>
              <w:rPr>
                <w:rFonts w:ascii="Arial" w:hAnsi="Arial" w:cs="Arial"/>
                <w:sz w:val="20"/>
                <w:szCs w:val="20"/>
              </w:rPr>
            </w:pPr>
          </w:p>
        </w:tc>
        <w:tc>
          <w:tcPr>
            <w:tcW w:w="1080" w:type="dxa"/>
            <w:vAlign w:val="center"/>
          </w:tcPr>
          <w:p w14:paraId="4238B31B" w14:textId="77777777" w:rsidR="00015834" w:rsidRPr="00F30882" w:rsidRDefault="00015834" w:rsidP="00376A25">
            <w:pPr>
              <w:spacing w:before="0" w:after="0"/>
              <w:jc w:val="center"/>
              <w:rPr>
                <w:rFonts w:ascii="Arial" w:hAnsi="Arial" w:cs="Arial"/>
                <w:sz w:val="20"/>
                <w:szCs w:val="20"/>
              </w:rPr>
            </w:pPr>
          </w:p>
        </w:tc>
        <w:tc>
          <w:tcPr>
            <w:tcW w:w="810" w:type="dxa"/>
            <w:vAlign w:val="center"/>
          </w:tcPr>
          <w:p w14:paraId="143BE947" w14:textId="77777777" w:rsidR="00015834" w:rsidRPr="00F30882" w:rsidRDefault="00015834" w:rsidP="00376A25">
            <w:pPr>
              <w:spacing w:before="0" w:after="0"/>
              <w:jc w:val="center"/>
              <w:rPr>
                <w:rFonts w:ascii="Arial" w:hAnsi="Arial" w:cs="Arial"/>
                <w:sz w:val="20"/>
                <w:szCs w:val="20"/>
              </w:rPr>
            </w:pPr>
          </w:p>
        </w:tc>
      </w:tr>
    </w:tbl>
    <w:p w14:paraId="62114C21" w14:textId="77777777" w:rsidR="00015834" w:rsidRPr="00F30882" w:rsidRDefault="00015834" w:rsidP="00015834">
      <w:pPr>
        <w:pStyle w:val="Section"/>
        <w:ind w:left="0" w:firstLine="0"/>
        <w:rPr>
          <w:rFonts w:ascii="Arial" w:hAnsi="Arial" w:cs="Arial"/>
        </w:rPr>
        <w:sectPr w:rsidR="00015834" w:rsidRPr="00F30882" w:rsidSect="00015834">
          <w:pgSz w:w="15840" w:h="12240" w:orient="landscape"/>
          <w:pgMar w:top="1440" w:right="1440" w:bottom="1440" w:left="1440" w:header="720" w:footer="720" w:gutter="0"/>
          <w:cols w:space="720"/>
        </w:sectPr>
      </w:pPr>
    </w:p>
    <w:p w14:paraId="4CA271B8" w14:textId="77777777" w:rsidR="00015834" w:rsidRPr="00F30882" w:rsidRDefault="00015834" w:rsidP="00015834">
      <w:pPr>
        <w:pStyle w:val="Section"/>
        <w:rPr>
          <w:rFonts w:ascii="Arial" w:hAnsi="Arial" w:cs="Arial"/>
          <w:i/>
          <w:iCs/>
        </w:rPr>
      </w:pPr>
      <w:r w:rsidRPr="00F30882">
        <w:rPr>
          <w:rFonts w:ascii="Arial" w:hAnsi="Arial" w:cs="Arial"/>
          <w:i/>
          <w:iCs/>
        </w:rPr>
        <w:lastRenderedPageBreak/>
        <w:t>ARTICLE III – FORM BASED CODE</w:t>
      </w:r>
    </w:p>
    <w:p w14:paraId="0EF1709F" w14:textId="77777777" w:rsidR="00015834" w:rsidRPr="00F30882" w:rsidRDefault="00015834" w:rsidP="00015834">
      <w:pPr>
        <w:rPr>
          <w:rFonts w:ascii="Arial" w:hAnsi="Arial" w:cs="Arial"/>
        </w:rPr>
      </w:pPr>
    </w:p>
    <w:p w14:paraId="5F7A2FE5" w14:textId="77777777" w:rsidR="00015834" w:rsidRPr="00F30882" w:rsidRDefault="00015834" w:rsidP="00015834">
      <w:pPr>
        <w:pStyle w:val="Section"/>
        <w:rPr>
          <w:rFonts w:ascii="Arial" w:hAnsi="Arial" w:cs="Arial"/>
          <w:i/>
          <w:iCs/>
        </w:rPr>
      </w:pPr>
      <w:r w:rsidRPr="00F30882">
        <w:rPr>
          <w:rFonts w:ascii="Arial" w:hAnsi="Arial" w:cs="Arial"/>
          <w:i/>
          <w:iCs/>
        </w:rPr>
        <w:t>DIVISION 3. – PERMITTED LAND USES</w:t>
      </w:r>
    </w:p>
    <w:p w14:paraId="6D8C3D81" w14:textId="77777777" w:rsidR="00015834" w:rsidRPr="00F30882" w:rsidRDefault="00015834" w:rsidP="00015834">
      <w:pPr>
        <w:rPr>
          <w:rFonts w:ascii="Arial" w:hAnsi="Arial" w:cs="Arial"/>
        </w:rPr>
      </w:pPr>
    </w:p>
    <w:p w14:paraId="38206B7C" w14:textId="77777777" w:rsidR="00015834" w:rsidRPr="00F30882" w:rsidRDefault="00015834" w:rsidP="00015834">
      <w:pPr>
        <w:pStyle w:val="Section"/>
        <w:rPr>
          <w:rFonts w:ascii="Arial" w:hAnsi="Arial" w:cs="Arial"/>
        </w:rPr>
      </w:pPr>
      <w:r w:rsidRPr="00F30882">
        <w:rPr>
          <w:rFonts w:ascii="Arial" w:hAnsi="Arial" w:cs="Arial"/>
        </w:rPr>
        <w:t xml:space="preserve">Sec. 30-360. Special use regulation. </w:t>
      </w:r>
    </w:p>
    <w:p w14:paraId="4EC843FF" w14:textId="77777777" w:rsidR="00015834" w:rsidRPr="00F30882" w:rsidRDefault="00015834" w:rsidP="00015834">
      <w:pPr>
        <w:rPr>
          <w:rFonts w:ascii="Arial" w:hAnsi="Arial" w:cs="Arial"/>
        </w:rPr>
      </w:pPr>
      <w:r w:rsidRPr="00F30882">
        <w:rPr>
          <w:rFonts w:ascii="Arial" w:hAnsi="Arial" w:cs="Arial"/>
        </w:rPr>
        <w:t>…</w:t>
      </w:r>
    </w:p>
    <w:p w14:paraId="73E56034" w14:textId="77777777" w:rsidR="00015834" w:rsidRPr="00F30882" w:rsidRDefault="00015834" w:rsidP="00D57049">
      <w:pPr>
        <w:pStyle w:val="ListParagraph"/>
        <w:numPr>
          <w:ilvl w:val="0"/>
          <w:numId w:val="32"/>
        </w:numPr>
        <w:spacing w:after="0" w:line="240" w:lineRule="auto"/>
        <w:rPr>
          <w:rFonts w:ascii="Arial" w:hAnsi="Arial" w:cs="Arial"/>
          <w:sz w:val="24"/>
          <w:u w:val="single"/>
        </w:rPr>
      </w:pPr>
      <w:r w:rsidRPr="00F30882">
        <w:rPr>
          <w:rFonts w:ascii="Arial" w:hAnsi="Arial" w:cs="Arial"/>
          <w:sz w:val="24"/>
          <w:u w:val="single"/>
        </w:rPr>
        <w:t>Alcohol sales for on-site consumption, in connection with a restaurant/food hall.</w:t>
      </w:r>
    </w:p>
    <w:p w14:paraId="41A8B189" w14:textId="77777777" w:rsidR="00015834" w:rsidRPr="00F30882" w:rsidRDefault="00015834" w:rsidP="00015834">
      <w:pPr>
        <w:pStyle w:val="ListParagraph"/>
        <w:spacing w:after="0" w:line="240" w:lineRule="auto"/>
        <w:ind w:left="900"/>
        <w:rPr>
          <w:rFonts w:ascii="Arial" w:hAnsi="Arial" w:cs="Arial"/>
          <w:sz w:val="24"/>
          <w:u w:val="single"/>
        </w:rPr>
      </w:pPr>
    </w:p>
    <w:p w14:paraId="7FAFBE57" w14:textId="77777777" w:rsidR="00015834" w:rsidRPr="00F30882" w:rsidRDefault="00015834" w:rsidP="00D57049">
      <w:pPr>
        <w:pStyle w:val="ListParagraph"/>
        <w:numPr>
          <w:ilvl w:val="0"/>
          <w:numId w:val="16"/>
        </w:numPr>
        <w:spacing w:after="0" w:line="240" w:lineRule="auto"/>
        <w:ind w:left="1350" w:hanging="450"/>
        <w:jc w:val="both"/>
        <w:rPr>
          <w:rFonts w:ascii="Arial" w:hAnsi="Arial" w:cs="Arial"/>
          <w:sz w:val="24"/>
          <w:u w:val="single"/>
        </w:rPr>
      </w:pPr>
      <w:r w:rsidRPr="00F30882">
        <w:rPr>
          <w:rFonts w:ascii="Arial" w:hAnsi="Arial" w:cs="Arial"/>
          <w:sz w:val="24"/>
          <w:u w:val="single"/>
        </w:rPr>
        <w:t xml:space="preserve">A restaurant selling alcohol for on-site consumption shall not negatively impact adjoining uses as it relates to noise in excess of the maximum noise measurements established in the Fontana Municipal Code, debris generated by the restaurant or its’ patrons not disposed of in appropriate receptacles, traffic impacting use of the public right-of-way, storage outside of an enclosed building, and hours of operation, nor shall it create any adverse effect on public health, safety or welfare. </w:t>
      </w:r>
    </w:p>
    <w:p w14:paraId="14260D30" w14:textId="77777777" w:rsidR="00015834" w:rsidRPr="00F30882" w:rsidRDefault="00015834" w:rsidP="00015834">
      <w:pPr>
        <w:pStyle w:val="ListParagraph"/>
        <w:spacing w:after="0" w:line="240" w:lineRule="auto"/>
        <w:ind w:left="900"/>
        <w:jc w:val="both"/>
        <w:rPr>
          <w:rFonts w:ascii="Arial" w:hAnsi="Arial" w:cs="Arial"/>
          <w:sz w:val="24"/>
          <w:u w:val="single"/>
        </w:rPr>
      </w:pPr>
    </w:p>
    <w:p w14:paraId="12D4AE67" w14:textId="77777777" w:rsidR="00015834" w:rsidRPr="00F30882" w:rsidRDefault="00015834" w:rsidP="00D57049">
      <w:pPr>
        <w:pStyle w:val="ListParagraph"/>
        <w:numPr>
          <w:ilvl w:val="0"/>
          <w:numId w:val="16"/>
        </w:numPr>
        <w:spacing w:after="0" w:line="240" w:lineRule="auto"/>
        <w:ind w:left="1350" w:hanging="450"/>
        <w:jc w:val="both"/>
        <w:rPr>
          <w:rFonts w:ascii="Arial" w:hAnsi="Arial" w:cs="Arial"/>
          <w:sz w:val="24"/>
          <w:u w:val="single"/>
        </w:rPr>
      </w:pPr>
      <w:r w:rsidRPr="00F30882">
        <w:rPr>
          <w:rFonts w:ascii="Arial" w:hAnsi="Arial" w:cs="Arial"/>
          <w:sz w:val="24"/>
          <w:u w:val="single"/>
        </w:rPr>
        <w:t>The establishment shall be operated in such a manner that sound emitted from the premises shall not be audible beyond the boundaries on which it is located:</w:t>
      </w:r>
    </w:p>
    <w:p w14:paraId="04334F3B" w14:textId="77777777" w:rsidR="00015834" w:rsidRPr="00F30882" w:rsidRDefault="00015834" w:rsidP="00015834">
      <w:pPr>
        <w:pStyle w:val="ListParagraph"/>
        <w:spacing w:after="0" w:line="240" w:lineRule="auto"/>
        <w:ind w:left="900"/>
        <w:jc w:val="both"/>
        <w:rPr>
          <w:rFonts w:ascii="Arial" w:hAnsi="Arial" w:cs="Arial"/>
          <w:sz w:val="24"/>
          <w:u w:val="single"/>
        </w:rPr>
      </w:pPr>
    </w:p>
    <w:p w14:paraId="3F734B8C" w14:textId="77777777" w:rsidR="00015834" w:rsidRPr="00F30882" w:rsidRDefault="00015834" w:rsidP="00D57049">
      <w:pPr>
        <w:pStyle w:val="ListParagraph"/>
        <w:numPr>
          <w:ilvl w:val="1"/>
          <w:numId w:val="16"/>
        </w:numPr>
        <w:spacing w:after="0" w:line="240" w:lineRule="auto"/>
        <w:ind w:left="1800"/>
        <w:jc w:val="both"/>
        <w:rPr>
          <w:rFonts w:ascii="Arial" w:hAnsi="Arial" w:cs="Arial"/>
          <w:sz w:val="24"/>
          <w:u w:val="single"/>
        </w:rPr>
      </w:pPr>
      <w:r w:rsidRPr="00F30882">
        <w:rPr>
          <w:rFonts w:ascii="Arial" w:hAnsi="Arial" w:cs="Arial"/>
          <w:sz w:val="24"/>
          <w:u w:val="single"/>
        </w:rPr>
        <w:t>All doors to the building shall remain closed except to allow for the entrance and exit of patrons and employees.</w:t>
      </w:r>
    </w:p>
    <w:p w14:paraId="45260DC7" w14:textId="77777777" w:rsidR="00015834" w:rsidRPr="00F30882" w:rsidRDefault="00015834" w:rsidP="00015834">
      <w:pPr>
        <w:pStyle w:val="ListParagraph"/>
        <w:spacing w:after="0" w:line="240" w:lineRule="auto"/>
        <w:ind w:left="1800" w:hanging="360"/>
        <w:jc w:val="both"/>
        <w:rPr>
          <w:rFonts w:ascii="Arial" w:hAnsi="Arial" w:cs="Arial"/>
          <w:sz w:val="24"/>
          <w:u w:val="single"/>
        </w:rPr>
      </w:pPr>
    </w:p>
    <w:p w14:paraId="5FEB75EA" w14:textId="77777777" w:rsidR="00015834" w:rsidRPr="00F30882" w:rsidRDefault="00015834" w:rsidP="00D57049">
      <w:pPr>
        <w:pStyle w:val="ListParagraph"/>
        <w:numPr>
          <w:ilvl w:val="1"/>
          <w:numId w:val="16"/>
        </w:numPr>
        <w:spacing w:after="0" w:line="240" w:lineRule="auto"/>
        <w:ind w:left="1800"/>
        <w:jc w:val="both"/>
        <w:rPr>
          <w:rFonts w:ascii="Arial" w:hAnsi="Arial" w:cs="Arial"/>
          <w:sz w:val="24"/>
          <w:u w:val="single"/>
        </w:rPr>
      </w:pPr>
      <w:r w:rsidRPr="00F30882">
        <w:rPr>
          <w:rFonts w:ascii="Arial" w:hAnsi="Arial" w:cs="Arial"/>
          <w:sz w:val="24"/>
          <w:u w:val="single"/>
        </w:rPr>
        <w:t>Any such alcohol sales use being established for the first time shall have no entrance or exit located within 100 feet of a residentially zoned or utilized property unless adequate sound attenuation measures have been undertaken to ensure sound measurements do not exceed the maximum measurements established in the Fontana Municipal Code or unless the entrance or exit is separated from the residentially zoned property by a public street.</w:t>
      </w:r>
    </w:p>
    <w:p w14:paraId="67177E0D" w14:textId="77777777" w:rsidR="00015834" w:rsidRPr="00F30882" w:rsidRDefault="00015834" w:rsidP="00015834">
      <w:pPr>
        <w:pStyle w:val="ListParagraph"/>
        <w:spacing w:after="0" w:line="240" w:lineRule="auto"/>
        <w:rPr>
          <w:rFonts w:ascii="Arial" w:hAnsi="Arial" w:cs="Arial"/>
          <w:sz w:val="24"/>
          <w:u w:val="single"/>
        </w:rPr>
      </w:pPr>
    </w:p>
    <w:p w14:paraId="0B4BB615" w14:textId="77777777" w:rsidR="00015834" w:rsidRPr="00F30882" w:rsidRDefault="00015834" w:rsidP="00D57049">
      <w:pPr>
        <w:pStyle w:val="ListParagraph"/>
        <w:numPr>
          <w:ilvl w:val="1"/>
          <w:numId w:val="16"/>
        </w:numPr>
        <w:spacing w:after="0" w:line="240" w:lineRule="auto"/>
        <w:ind w:left="1800"/>
        <w:jc w:val="both"/>
        <w:rPr>
          <w:rFonts w:ascii="Arial" w:hAnsi="Arial" w:cs="Arial"/>
          <w:sz w:val="24"/>
          <w:u w:val="single"/>
        </w:rPr>
      </w:pPr>
      <w:r w:rsidRPr="00F30882">
        <w:rPr>
          <w:rFonts w:ascii="Arial" w:hAnsi="Arial" w:cs="Arial"/>
          <w:sz w:val="24"/>
          <w:u w:val="single"/>
        </w:rPr>
        <w:t>A restaurant selling alcohol for on-site consumption should be a minimum of 600 feet away from an existing or proposed school, park, religious institution, hospital, youth facility or other similar uses.</w:t>
      </w:r>
    </w:p>
    <w:p w14:paraId="7294F2AE" w14:textId="77777777" w:rsidR="00015834" w:rsidRPr="00F30882" w:rsidRDefault="00015834" w:rsidP="00015834">
      <w:pPr>
        <w:pStyle w:val="ListParagraph"/>
        <w:spacing w:after="0" w:line="240" w:lineRule="auto"/>
        <w:rPr>
          <w:rFonts w:ascii="Arial" w:hAnsi="Arial" w:cs="Arial"/>
          <w:sz w:val="24"/>
        </w:rPr>
      </w:pPr>
    </w:p>
    <w:p w14:paraId="572F001C" w14:textId="77777777" w:rsidR="00015834" w:rsidRPr="00F30882" w:rsidRDefault="00015834" w:rsidP="00015834">
      <w:pPr>
        <w:pStyle w:val="Section"/>
        <w:rPr>
          <w:rFonts w:ascii="Arial" w:hAnsi="Arial" w:cs="Arial"/>
        </w:rPr>
      </w:pPr>
    </w:p>
    <w:p w14:paraId="41241899" w14:textId="77777777" w:rsidR="00015834" w:rsidRPr="00F30882" w:rsidRDefault="00015834" w:rsidP="00015834">
      <w:pPr>
        <w:pStyle w:val="Section"/>
        <w:ind w:left="0" w:firstLine="0"/>
        <w:rPr>
          <w:rFonts w:ascii="Arial" w:hAnsi="Arial" w:cs="Arial"/>
          <w:i/>
          <w:iCs/>
        </w:rPr>
      </w:pPr>
      <w:r w:rsidRPr="00F30882">
        <w:rPr>
          <w:rFonts w:ascii="Arial" w:hAnsi="Arial" w:cs="Arial"/>
          <w:i/>
          <w:iCs/>
        </w:rPr>
        <w:t>ARTICLE V. – RESIDENTIAL ZONING DISTRICTS</w:t>
      </w:r>
    </w:p>
    <w:p w14:paraId="20D08B0A" w14:textId="77777777" w:rsidR="00015834" w:rsidRPr="00F30882" w:rsidRDefault="00015834" w:rsidP="00015834">
      <w:pPr>
        <w:rPr>
          <w:rFonts w:ascii="Arial" w:hAnsi="Arial" w:cs="Arial"/>
        </w:rPr>
      </w:pPr>
    </w:p>
    <w:p w14:paraId="7B72AFDB" w14:textId="77777777" w:rsidR="00015834" w:rsidRPr="00F30882" w:rsidRDefault="00015834" w:rsidP="00015834">
      <w:pPr>
        <w:pStyle w:val="Section"/>
        <w:ind w:left="0" w:firstLine="0"/>
        <w:rPr>
          <w:rFonts w:ascii="Arial" w:hAnsi="Arial" w:cs="Arial"/>
          <w:i/>
          <w:iCs/>
        </w:rPr>
      </w:pPr>
      <w:r w:rsidRPr="00F30882">
        <w:rPr>
          <w:rFonts w:ascii="Arial" w:hAnsi="Arial" w:cs="Arial"/>
          <w:i/>
          <w:iCs/>
        </w:rPr>
        <w:lastRenderedPageBreak/>
        <w:t>DIVISION 4. DEVELOPMENT STANDARDS FOR PRIMARY DWELLINGS.</w:t>
      </w:r>
    </w:p>
    <w:p w14:paraId="79D171B8" w14:textId="77777777" w:rsidR="00015834" w:rsidRPr="00F30882" w:rsidRDefault="00015834" w:rsidP="00015834">
      <w:pPr>
        <w:rPr>
          <w:rFonts w:ascii="Arial" w:hAnsi="Arial" w:cs="Arial"/>
        </w:rPr>
      </w:pPr>
    </w:p>
    <w:p w14:paraId="7304A823" w14:textId="77777777" w:rsidR="00015834" w:rsidRPr="00F30882" w:rsidRDefault="00015834" w:rsidP="00015834">
      <w:pPr>
        <w:pStyle w:val="Section"/>
        <w:rPr>
          <w:rFonts w:ascii="Arial" w:hAnsi="Arial" w:cs="Arial"/>
        </w:rPr>
      </w:pPr>
      <w:r w:rsidRPr="00F30882">
        <w:rPr>
          <w:rFonts w:ascii="Arial" w:hAnsi="Arial" w:cs="Arial"/>
        </w:rPr>
        <w:t>Sec. 30-447. Residential development standards.</w:t>
      </w:r>
    </w:p>
    <w:p w14:paraId="14B33024" w14:textId="77777777" w:rsidR="00015834" w:rsidRPr="00F30882" w:rsidRDefault="00015834" w:rsidP="00015834">
      <w:pPr>
        <w:rPr>
          <w:rFonts w:ascii="Arial" w:hAnsi="Arial" w:cs="Arial"/>
        </w:rPr>
      </w:pPr>
    </w:p>
    <w:p w14:paraId="394A9E6F" w14:textId="77777777" w:rsidR="00015834" w:rsidRPr="00F30882" w:rsidRDefault="00015834" w:rsidP="00015834">
      <w:pPr>
        <w:pStyle w:val="Paragraph1"/>
        <w:spacing w:before="0" w:after="0"/>
        <w:jc w:val="both"/>
        <w:rPr>
          <w:rFonts w:ascii="Arial" w:hAnsi="Arial" w:cs="Arial"/>
          <w:sz w:val="24"/>
        </w:rPr>
      </w:pPr>
      <w:r w:rsidRPr="00F30882">
        <w:rPr>
          <w:rFonts w:ascii="Arial" w:hAnsi="Arial" w:cs="Arial"/>
          <w:sz w:val="24"/>
        </w:rPr>
        <w:t xml:space="preserve">The following development standards apply to multi-family residential development projects without a commercial component, which are proposed at minimum density of 24.1 to 39 dwelling units per acre within the multiple-family medium/high density residential (R-4) zoning district, and 39.1 to 50 dwelling units per acre in the multiple-family high density residential (R-5) zoning district. </w:t>
      </w:r>
    </w:p>
    <w:tbl>
      <w:tblPr>
        <w:tblStyle w:val="Table1"/>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004"/>
        <w:gridCol w:w="1168"/>
        <w:gridCol w:w="1168"/>
      </w:tblGrid>
      <w:tr w:rsidR="00015834" w:rsidRPr="00F30882" w14:paraId="486D6271" w14:textId="77777777" w:rsidTr="00376A25">
        <w:tc>
          <w:tcPr>
            <w:tcW w:w="5000" w:type="pct"/>
            <w:gridSpan w:val="3"/>
          </w:tcPr>
          <w:p w14:paraId="7EACDB7E" w14:textId="77777777" w:rsidR="00015834" w:rsidRPr="00F30882" w:rsidRDefault="00015834" w:rsidP="00376A25">
            <w:pPr>
              <w:rPr>
                <w:rFonts w:ascii="Arial" w:hAnsi="Arial" w:cs="Arial"/>
              </w:rPr>
            </w:pPr>
            <w:r w:rsidRPr="00F30882">
              <w:rPr>
                <w:rFonts w:ascii="Arial" w:hAnsi="Arial" w:cs="Arial"/>
                <w:b/>
              </w:rPr>
              <w:t>Table No. 30-447</w:t>
            </w:r>
            <w:r w:rsidRPr="00F30882">
              <w:rPr>
                <w:rFonts w:ascii="Arial" w:hAnsi="Arial" w:cs="Arial"/>
              </w:rPr>
              <w:br/>
            </w:r>
            <w:r w:rsidRPr="00F30882">
              <w:rPr>
                <w:rFonts w:ascii="Arial" w:hAnsi="Arial" w:cs="Arial"/>
                <w:b/>
              </w:rPr>
              <w:t>Residential Development Standards</w:t>
            </w:r>
          </w:p>
        </w:tc>
      </w:tr>
      <w:tr w:rsidR="00015834" w:rsidRPr="00F30882" w14:paraId="53CB3B6B" w14:textId="77777777" w:rsidTr="00376A25">
        <w:tc>
          <w:tcPr>
            <w:tcW w:w="3750" w:type="pct"/>
          </w:tcPr>
          <w:p w14:paraId="276651A8" w14:textId="77777777" w:rsidR="00015834" w:rsidRPr="00F30882" w:rsidRDefault="00015834" w:rsidP="00376A25">
            <w:pPr>
              <w:rPr>
                <w:rFonts w:ascii="Arial" w:hAnsi="Arial" w:cs="Arial"/>
              </w:rPr>
            </w:pPr>
            <w:r w:rsidRPr="00F30882">
              <w:rPr>
                <w:rFonts w:ascii="Arial" w:hAnsi="Arial" w:cs="Arial"/>
                <w:b/>
              </w:rPr>
              <w:t>Maximum Density</w:t>
            </w:r>
          </w:p>
        </w:tc>
        <w:tc>
          <w:tcPr>
            <w:tcW w:w="625" w:type="pct"/>
          </w:tcPr>
          <w:p w14:paraId="1B57743F" w14:textId="77777777" w:rsidR="00015834" w:rsidRPr="00F30882" w:rsidRDefault="00015834" w:rsidP="00376A25">
            <w:pPr>
              <w:rPr>
                <w:rFonts w:ascii="Arial" w:hAnsi="Arial" w:cs="Arial"/>
              </w:rPr>
            </w:pPr>
            <w:r w:rsidRPr="00F30882">
              <w:rPr>
                <w:rFonts w:ascii="Arial" w:hAnsi="Arial" w:cs="Arial"/>
                <w:b/>
              </w:rPr>
              <w:t>R-4</w:t>
            </w:r>
          </w:p>
        </w:tc>
        <w:tc>
          <w:tcPr>
            <w:tcW w:w="625" w:type="pct"/>
          </w:tcPr>
          <w:p w14:paraId="0513630A" w14:textId="77777777" w:rsidR="00015834" w:rsidRPr="00F30882" w:rsidRDefault="00015834" w:rsidP="00376A25">
            <w:pPr>
              <w:rPr>
                <w:rFonts w:ascii="Arial" w:hAnsi="Arial" w:cs="Arial"/>
              </w:rPr>
            </w:pPr>
            <w:r w:rsidRPr="00F30882">
              <w:rPr>
                <w:rFonts w:ascii="Arial" w:hAnsi="Arial" w:cs="Arial"/>
                <w:b/>
              </w:rPr>
              <w:t>R-5</w:t>
            </w:r>
          </w:p>
        </w:tc>
      </w:tr>
      <w:tr w:rsidR="00015834" w:rsidRPr="00F30882" w14:paraId="33C549CC" w14:textId="77777777" w:rsidTr="00376A25">
        <w:tc>
          <w:tcPr>
            <w:tcW w:w="3750" w:type="pct"/>
          </w:tcPr>
          <w:p w14:paraId="36B347F8" w14:textId="77777777" w:rsidR="00015834" w:rsidRPr="00F30882" w:rsidRDefault="00015834" w:rsidP="00376A25">
            <w:pPr>
              <w:rPr>
                <w:rFonts w:ascii="Arial" w:hAnsi="Arial" w:cs="Arial"/>
              </w:rPr>
            </w:pPr>
            <w:r w:rsidRPr="00F30882">
              <w:rPr>
                <w:rFonts w:ascii="Arial" w:hAnsi="Arial" w:cs="Arial"/>
              </w:rPr>
              <w:t xml:space="preserve"> Maximum permitted number of dwelling units per adjusted gross acre </w:t>
            </w:r>
          </w:p>
        </w:tc>
        <w:tc>
          <w:tcPr>
            <w:tcW w:w="625" w:type="pct"/>
          </w:tcPr>
          <w:p w14:paraId="16DCD59B" w14:textId="77777777" w:rsidR="00015834" w:rsidRPr="00F30882" w:rsidRDefault="00015834" w:rsidP="00376A25">
            <w:pPr>
              <w:rPr>
                <w:rFonts w:ascii="Arial" w:hAnsi="Arial" w:cs="Arial"/>
              </w:rPr>
            </w:pPr>
            <w:r w:rsidRPr="00F30882">
              <w:rPr>
                <w:rFonts w:ascii="Arial" w:hAnsi="Arial" w:cs="Arial"/>
              </w:rPr>
              <w:t xml:space="preserve">24.1.0—39.0 </w:t>
            </w:r>
          </w:p>
        </w:tc>
        <w:tc>
          <w:tcPr>
            <w:tcW w:w="625" w:type="pct"/>
          </w:tcPr>
          <w:p w14:paraId="30FB4CFD" w14:textId="77777777" w:rsidR="00015834" w:rsidRPr="00F30882" w:rsidRDefault="00015834" w:rsidP="00376A25">
            <w:pPr>
              <w:rPr>
                <w:rFonts w:ascii="Arial" w:hAnsi="Arial" w:cs="Arial"/>
              </w:rPr>
            </w:pPr>
            <w:r w:rsidRPr="00F30882">
              <w:rPr>
                <w:rFonts w:ascii="Arial" w:hAnsi="Arial" w:cs="Arial"/>
              </w:rPr>
              <w:t xml:space="preserve">39.1—50.0 </w:t>
            </w:r>
          </w:p>
        </w:tc>
      </w:tr>
      <w:tr w:rsidR="00015834" w:rsidRPr="00F30882" w14:paraId="0FE73B56" w14:textId="77777777" w:rsidTr="00376A25">
        <w:tc>
          <w:tcPr>
            <w:tcW w:w="3750" w:type="pct"/>
          </w:tcPr>
          <w:p w14:paraId="32ACE051" w14:textId="77777777" w:rsidR="00015834" w:rsidRPr="00F30882" w:rsidRDefault="00015834" w:rsidP="00376A25">
            <w:pPr>
              <w:rPr>
                <w:rFonts w:ascii="Arial" w:hAnsi="Arial" w:cs="Arial"/>
              </w:rPr>
            </w:pPr>
            <w:r w:rsidRPr="00F30882">
              <w:rPr>
                <w:rFonts w:ascii="Arial" w:hAnsi="Arial" w:cs="Arial"/>
                <w:b/>
              </w:rPr>
              <w:t>Lot Dimensions for New Lots, Lot Size, and Lot Coverage</w:t>
            </w:r>
          </w:p>
        </w:tc>
        <w:tc>
          <w:tcPr>
            <w:tcW w:w="625" w:type="pct"/>
          </w:tcPr>
          <w:p w14:paraId="2D2648A9" w14:textId="77777777" w:rsidR="00015834" w:rsidRPr="00F30882" w:rsidRDefault="00015834" w:rsidP="00376A25">
            <w:pPr>
              <w:rPr>
                <w:rFonts w:ascii="Arial" w:hAnsi="Arial" w:cs="Arial"/>
              </w:rPr>
            </w:pPr>
            <w:r w:rsidRPr="00F30882">
              <w:rPr>
                <w:rFonts w:ascii="Arial" w:hAnsi="Arial" w:cs="Arial"/>
                <w:b/>
              </w:rPr>
              <w:t>R-4</w:t>
            </w:r>
          </w:p>
        </w:tc>
        <w:tc>
          <w:tcPr>
            <w:tcW w:w="625" w:type="pct"/>
          </w:tcPr>
          <w:p w14:paraId="30BE4EF1" w14:textId="77777777" w:rsidR="00015834" w:rsidRPr="00F30882" w:rsidRDefault="00015834" w:rsidP="00376A25">
            <w:pPr>
              <w:rPr>
                <w:rFonts w:ascii="Arial" w:hAnsi="Arial" w:cs="Arial"/>
              </w:rPr>
            </w:pPr>
            <w:r w:rsidRPr="00F30882">
              <w:rPr>
                <w:rFonts w:ascii="Arial" w:hAnsi="Arial" w:cs="Arial"/>
                <w:b/>
              </w:rPr>
              <w:t>R-5</w:t>
            </w:r>
          </w:p>
        </w:tc>
      </w:tr>
      <w:tr w:rsidR="00015834" w:rsidRPr="00F30882" w14:paraId="2D62F97D" w14:textId="77777777" w:rsidTr="00376A25">
        <w:tc>
          <w:tcPr>
            <w:tcW w:w="3750" w:type="pct"/>
          </w:tcPr>
          <w:p w14:paraId="34DC062B" w14:textId="77777777" w:rsidR="00015834" w:rsidRPr="00F30882" w:rsidRDefault="00015834" w:rsidP="00376A25">
            <w:pPr>
              <w:rPr>
                <w:rFonts w:ascii="Arial" w:hAnsi="Arial" w:cs="Arial"/>
              </w:rPr>
            </w:pPr>
            <w:r w:rsidRPr="00F30882">
              <w:rPr>
                <w:rFonts w:ascii="Arial" w:hAnsi="Arial" w:cs="Arial"/>
              </w:rPr>
              <w:t xml:space="preserve"> Minimum width at front P/L </w:t>
            </w:r>
          </w:p>
        </w:tc>
        <w:tc>
          <w:tcPr>
            <w:tcW w:w="625" w:type="pct"/>
          </w:tcPr>
          <w:p w14:paraId="77E574BD" w14:textId="77777777" w:rsidR="00015834" w:rsidRPr="00F30882" w:rsidRDefault="00015834" w:rsidP="00376A25">
            <w:pPr>
              <w:rPr>
                <w:rFonts w:ascii="Arial" w:hAnsi="Arial" w:cs="Arial"/>
              </w:rPr>
            </w:pPr>
            <w:r w:rsidRPr="00F30882">
              <w:rPr>
                <w:rFonts w:ascii="Arial" w:hAnsi="Arial" w:cs="Arial"/>
              </w:rPr>
              <w:t xml:space="preserve">200' </w:t>
            </w:r>
          </w:p>
        </w:tc>
        <w:tc>
          <w:tcPr>
            <w:tcW w:w="625" w:type="pct"/>
          </w:tcPr>
          <w:p w14:paraId="38BC5DB0" w14:textId="77777777" w:rsidR="00015834" w:rsidRPr="00F30882" w:rsidRDefault="00015834" w:rsidP="00376A25">
            <w:pPr>
              <w:rPr>
                <w:rFonts w:ascii="Arial" w:hAnsi="Arial" w:cs="Arial"/>
              </w:rPr>
            </w:pPr>
            <w:r w:rsidRPr="00F30882">
              <w:rPr>
                <w:rFonts w:ascii="Arial" w:hAnsi="Arial" w:cs="Arial"/>
              </w:rPr>
              <w:t xml:space="preserve">200' </w:t>
            </w:r>
          </w:p>
        </w:tc>
      </w:tr>
      <w:tr w:rsidR="00015834" w:rsidRPr="00F30882" w14:paraId="32BF5269" w14:textId="77777777" w:rsidTr="00376A25">
        <w:tc>
          <w:tcPr>
            <w:tcW w:w="3750" w:type="pct"/>
          </w:tcPr>
          <w:p w14:paraId="4909EE00" w14:textId="77777777" w:rsidR="00015834" w:rsidRPr="00F30882" w:rsidRDefault="00015834" w:rsidP="00376A25">
            <w:pPr>
              <w:rPr>
                <w:rFonts w:ascii="Arial" w:hAnsi="Arial" w:cs="Arial"/>
              </w:rPr>
            </w:pPr>
            <w:r w:rsidRPr="00F30882">
              <w:rPr>
                <w:rFonts w:ascii="Arial" w:hAnsi="Arial" w:cs="Arial"/>
              </w:rPr>
              <w:t xml:space="preserve">Minimum depth </w:t>
            </w:r>
          </w:p>
        </w:tc>
        <w:tc>
          <w:tcPr>
            <w:tcW w:w="625" w:type="pct"/>
          </w:tcPr>
          <w:p w14:paraId="1CFC5BAE" w14:textId="77777777" w:rsidR="00015834" w:rsidRPr="00F30882" w:rsidRDefault="00015834" w:rsidP="00376A25">
            <w:pPr>
              <w:rPr>
                <w:rFonts w:ascii="Arial" w:hAnsi="Arial" w:cs="Arial"/>
              </w:rPr>
            </w:pPr>
            <w:r w:rsidRPr="00F30882">
              <w:rPr>
                <w:rFonts w:ascii="Arial" w:hAnsi="Arial" w:cs="Arial"/>
              </w:rPr>
              <w:t xml:space="preserve">300' </w:t>
            </w:r>
          </w:p>
        </w:tc>
        <w:tc>
          <w:tcPr>
            <w:tcW w:w="625" w:type="pct"/>
          </w:tcPr>
          <w:p w14:paraId="1855E859" w14:textId="77777777" w:rsidR="00015834" w:rsidRPr="00F30882" w:rsidRDefault="00015834" w:rsidP="00376A25">
            <w:pPr>
              <w:rPr>
                <w:rFonts w:ascii="Arial" w:hAnsi="Arial" w:cs="Arial"/>
              </w:rPr>
            </w:pPr>
            <w:r w:rsidRPr="00F30882">
              <w:rPr>
                <w:rFonts w:ascii="Arial" w:hAnsi="Arial" w:cs="Arial"/>
              </w:rPr>
              <w:t xml:space="preserve">300' </w:t>
            </w:r>
          </w:p>
        </w:tc>
      </w:tr>
      <w:tr w:rsidR="00015834" w:rsidRPr="00F30882" w14:paraId="46D9FC97" w14:textId="77777777" w:rsidTr="00376A25">
        <w:tc>
          <w:tcPr>
            <w:tcW w:w="3750" w:type="pct"/>
          </w:tcPr>
          <w:p w14:paraId="70C942D5" w14:textId="77777777" w:rsidR="00015834" w:rsidRPr="00F30882" w:rsidRDefault="00015834" w:rsidP="00376A25">
            <w:pPr>
              <w:rPr>
                <w:rFonts w:ascii="Arial" w:hAnsi="Arial" w:cs="Arial"/>
              </w:rPr>
            </w:pPr>
            <w:r w:rsidRPr="00F30882">
              <w:rPr>
                <w:rFonts w:ascii="Arial" w:hAnsi="Arial" w:cs="Arial"/>
              </w:rPr>
              <w:t xml:space="preserve">Minimum lot size (sq. ft.) </w:t>
            </w:r>
          </w:p>
        </w:tc>
        <w:tc>
          <w:tcPr>
            <w:tcW w:w="625" w:type="pct"/>
          </w:tcPr>
          <w:p w14:paraId="7415EA86" w14:textId="77777777" w:rsidR="00015834" w:rsidRPr="00F30882" w:rsidRDefault="00015834" w:rsidP="00376A25">
            <w:pPr>
              <w:rPr>
                <w:rFonts w:ascii="Arial" w:hAnsi="Arial" w:cs="Arial"/>
              </w:rPr>
            </w:pPr>
            <w:r w:rsidRPr="00F30882">
              <w:rPr>
                <w:rFonts w:ascii="Arial" w:hAnsi="Arial" w:cs="Arial"/>
              </w:rPr>
              <w:t xml:space="preserve">2 acres </w:t>
            </w:r>
          </w:p>
        </w:tc>
        <w:tc>
          <w:tcPr>
            <w:tcW w:w="625" w:type="pct"/>
          </w:tcPr>
          <w:p w14:paraId="07D30E58" w14:textId="77777777" w:rsidR="00015834" w:rsidRPr="00F30882" w:rsidRDefault="00015834" w:rsidP="00376A25">
            <w:pPr>
              <w:rPr>
                <w:rFonts w:ascii="Arial" w:hAnsi="Arial" w:cs="Arial"/>
              </w:rPr>
            </w:pPr>
            <w:r w:rsidRPr="00F30882">
              <w:rPr>
                <w:rFonts w:ascii="Arial" w:hAnsi="Arial" w:cs="Arial"/>
              </w:rPr>
              <w:t xml:space="preserve">2 acres </w:t>
            </w:r>
          </w:p>
        </w:tc>
      </w:tr>
      <w:tr w:rsidR="00015834" w:rsidRPr="00F30882" w14:paraId="59492844" w14:textId="77777777" w:rsidTr="00376A25">
        <w:tc>
          <w:tcPr>
            <w:tcW w:w="3750" w:type="pct"/>
          </w:tcPr>
          <w:p w14:paraId="33BC16A8" w14:textId="77777777" w:rsidR="00015834" w:rsidRPr="00F30882" w:rsidRDefault="00015834" w:rsidP="00376A25">
            <w:pPr>
              <w:rPr>
                <w:rFonts w:ascii="Arial" w:hAnsi="Arial" w:cs="Arial"/>
              </w:rPr>
            </w:pPr>
            <w:r w:rsidRPr="00F30882">
              <w:rPr>
                <w:rFonts w:ascii="Arial" w:hAnsi="Arial" w:cs="Arial"/>
              </w:rPr>
              <w:t xml:space="preserve">Maximum lot coverage (adjusted gross acreage of total site) </w:t>
            </w:r>
          </w:p>
        </w:tc>
        <w:tc>
          <w:tcPr>
            <w:tcW w:w="625" w:type="pct"/>
          </w:tcPr>
          <w:p w14:paraId="51BDF0CA" w14:textId="77777777" w:rsidR="00015834" w:rsidRPr="00F30882" w:rsidRDefault="00015834" w:rsidP="00376A25">
            <w:pPr>
              <w:rPr>
                <w:rFonts w:ascii="Arial" w:hAnsi="Arial" w:cs="Arial"/>
              </w:rPr>
            </w:pPr>
            <w:r w:rsidRPr="00F30882">
              <w:rPr>
                <w:rFonts w:ascii="Arial" w:hAnsi="Arial" w:cs="Arial"/>
              </w:rPr>
              <w:t xml:space="preserve">70% </w:t>
            </w:r>
          </w:p>
        </w:tc>
        <w:tc>
          <w:tcPr>
            <w:tcW w:w="625" w:type="pct"/>
          </w:tcPr>
          <w:p w14:paraId="7ECB5357" w14:textId="77777777" w:rsidR="00015834" w:rsidRPr="00F30882" w:rsidRDefault="00015834" w:rsidP="00376A25">
            <w:pPr>
              <w:rPr>
                <w:rFonts w:ascii="Arial" w:hAnsi="Arial" w:cs="Arial"/>
              </w:rPr>
            </w:pPr>
            <w:r w:rsidRPr="00F30882">
              <w:rPr>
                <w:rFonts w:ascii="Arial" w:hAnsi="Arial" w:cs="Arial"/>
              </w:rPr>
              <w:t xml:space="preserve">70% </w:t>
            </w:r>
          </w:p>
        </w:tc>
      </w:tr>
      <w:tr w:rsidR="00015834" w:rsidRPr="00F30882" w14:paraId="70C4D8D4" w14:textId="77777777" w:rsidTr="00376A25">
        <w:tc>
          <w:tcPr>
            <w:tcW w:w="3750" w:type="pct"/>
          </w:tcPr>
          <w:p w14:paraId="669A95B0" w14:textId="77777777" w:rsidR="00015834" w:rsidRPr="00F30882" w:rsidRDefault="00015834" w:rsidP="00376A25">
            <w:pPr>
              <w:rPr>
                <w:rFonts w:ascii="Arial" w:hAnsi="Arial" w:cs="Arial"/>
              </w:rPr>
            </w:pPr>
            <w:r w:rsidRPr="00F30882">
              <w:rPr>
                <w:rFonts w:ascii="Arial" w:hAnsi="Arial" w:cs="Arial"/>
                <w:b/>
              </w:rPr>
              <w:t>Multiple-Family Minimum Dwelling Size (Standard/Market Rate, Senior and Affordable)</w:t>
            </w:r>
          </w:p>
        </w:tc>
        <w:tc>
          <w:tcPr>
            <w:tcW w:w="625" w:type="pct"/>
          </w:tcPr>
          <w:p w14:paraId="536D6ABC" w14:textId="77777777" w:rsidR="00015834" w:rsidRPr="00F30882" w:rsidRDefault="00015834" w:rsidP="00376A25">
            <w:pPr>
              <w:rPr>
                <w:rFonts w:ascii="Arial" w:hAnsi="Arial" w:cs="Arial"/>
              </w:rPr>
            </w:pPr>
            <w:r w:rsidRPr="00F30882">
              <w:rPr>
                <w:rFonts w:ascii="Arial" w:hAnsi="Arial" w:cs="Arial"/>
                <w:b/>
              </w:rPr>
              <w:t>R-4</w:t>
            </w:r>
          </w:p>
        </w:tc>
        <w:tc>
          <w:tcPr>
            <w:tcW w:w="625" w:type="pct"/>
          </w:tcPr>
          <w:p w14:paraId="27A49A6C" w14:textId="77777777" w:rsidR="00015834" w:rsidRPr="00F30882" w:rsidRDefault="00015834" w:rsidP="00376A25">
            <w:pPr>
              <w:rPr>
                <w:rFonts w:ascii="Arial" w:hAnsi="Arial" w:cs="Arial"/>
              </w:rPr>
            </w:pPr>
            <w:r w:rsidRPr="00F30882">
              <w:rPr>
                <w:rFonts w:ascii="Arial" w:hAnsi="Arial" w:cs="Arial"/>
                <w:b/>
              </w:rPr>
              <w:t>R-5</w:t>
            </w:r>
          </w:p>
        </w:tc>
      </w:tr>
      <w:tr w:rsidR="00015834" w:rsidRPr="00F30882" w14:paraId="3F2FE078" w14:textId="77777777" w:rsidTr="00376A25">
        <w:tc>
          <w:tcPr>
            <w:tcW w:w="3750" w:type="pct"/>
          </w:tcPr>
          <w:p w14:paraId="4ABF34AD" w14:textId="77777777" w:rsidR="00015834" w:rsidRPr="00F30882" w:rsidRDefault="00015834" w:rsidP="00376A25">
            <w:pPr>
              <w:rPr>
                <w:rFonts w:ascii="Arial" w:hAnsi="Arial" w:cs="Arial"/>
              </w:rPr>
            </w:pPr>
            <w:r w:rsidRPr="00F30882">
              <w:rPr>
                <w:rFonts w:ascii="Arial" w:hAnsi="Arial" w:cs="Arial"/>
              </w:rPr>
              <w:t xml:space="preserve"> Minimum dwelling unit in square feet </w:t>
            </w:r>
          </w:p>
        </w:tc>
        <w:tc>
          <w:tcPr>
            <w:tcW w:w="625" w:type="pct"/>
          </w:tcPr>
          <w:p w14:paraId="2454ADD6" w14:textId="77777777" w:rsidR="00015834" w:rsidRPr="00F30882" w:rsidRDefault="00015834" w:rsidP="00376A25">
            <w:pPr>
              <w:rPr>
                <w:rFonts w:ascii="Arial" w:hAnsi="Arial" w:cs="Arial"/>
              </w:rPr>
            </w:pPr>
            <w:r w:rsidRPr="00F30882">
              <w:rPr>
                <w:rFonts w:ascii="Arial" w:hAnsi="Arial" w:cs="Arial"/>
              </w:rPr>
              <w:t xml:space="preserve">550 sq. ft. </w:t>
            </w:r>
          </w:p>
        </w:tc>
        <w:tc>
          <w:tcPr>
            <w:tcW w:w="625" w:type="pct"/>
          </w:tcPr>
          <w:p w14:paraId="5F9DAE2D" w14:textId="77777777" w:rsidR="00015834" w:rsidRPr="00F30882" w:rsidRDefault="00015834" w:rsidP="00376A25">
            <w:pPr>
              <w:rPr>
                <w:rFonts w:ascii="Arial" w:hAnsi="Arial" w:cs="Arial"/>
              </w:rPr>
            </w:pPr>
            <w:r w:rsidRPr="00F30882">
              <w:rPr>
                <w:rFonts w:ascii="Arial" w:hAnsi="Arial" w:cs="Arial"/>
              </w:rPr>
              <w:t xml:space="preserve">550 sq. ft. </w:t>
            </w:r>
          </w:p>
        </w:tc>
      </w:tr>
      <w:tr w:rsidR="00015834" w:rsidRPr="00F30882" w14:paraId="219E39EC" w14:textId="77777777" w:rsidTr="00376A25">
        <w:tc>
          <w:tcPr>
            <w:tcW w:w="3750" w:type="pct"/>
          </w:tcPr>
          <w:p w14:paraId="2AC3398E" w14:textId="77777777" w:rsidR="00015834" w:rsidRPr="00F30882" w:rsidRDefault="00015834" w:rsidP="00376A25">
            <w:pPr>
              <w:rPr>
                <w:rFonts w:ascii="Arial" w:hAnsi="Arial" w:cs="Arial"/>
              </w:rPr>
            </w:pPr>
            <w:r w:rsidRPr="00F30882">
              <w:rPr>
                <w:rFonts w:ascii="Arial" w:hAnsi="Arial" w:cs="Arial"/>
              </w:rPr>
              <w:t xml:space="preserve">Maximum dwelling unit in square feet </w:t>
            </w:r>
          </w:p>
        </w:tc>
        <w:tc>
          <w:tcPr>
            <w:tcW w:w="625" w:type="pct"/>
          </w:tcPr>
          <w:p w14:paraId="1E83CDE3" w14:textId="77777777" w:rsidR="00015834" w:rsidRPr="00F30882" w:rsidRDefault="00015834" w:rsidP="00376A25">
            <w:pPr>
              <w:rPr>
                <w:rFonts w:ascii="Arial" w:hAnsi="Arial" w:cs="Arial"/>
              </w:rPr>
            </w:pPr>
            <w:r w:rsidRPr="00F30882">
              <w:rPr>
                <w:rFonts w:ascii="Arial" w:hAnsi="Arial" w:cs="Arial"/>
              </w:rPr>
              <w:t xml:space="preserve">1,800 sq. ft. </w:t>
            </w:r>
          </w:p>
        </w:tc>
        <w:tc>
          <w:tcPr>
            <w:tcW w:w="625" w:type="pct"/>
          </w:tcPr>
          <w:p w14:paraId="417E3403" w14:textId="77777777" w:rsidR="00015834" w:rsidRPr="00F30882" w:rsidRDefault="00015834" w:rsidP="00376A25">
            <w:pPr>
              <w:rPr>
                <w:rFonts w:ascii="Arial" w:hAnsi="Arial" w:cs="Arial"/>
              </w:rPr>
            </w:pPr>
            <w:r w:rsidRPr="00F30882">
              <w:rPr>
                <w:rFonts w:ascii="Arial" w:hAnsi="Arial" w:cs="Arial"/>
              </w:rPr>
              <w:t xml:space="preserve">1,800 sq. ft. </w:t>
            </w:r>
          </w:p>
        </w:tc>
      </w:tr>
      <w:tr w:rsidR="00015834" w:rsidRPr="00F30882" w14:paraId="384EF748" w14:textId="77777777" w:rsidTr="00376A25">
        <w:tc>
          <w:tcPr>
            <w:tcW w:w="3750" w:type="pct"/>
          </w:tcPr>
          <w:p w14:paraId="4E20DC9D" w14:textId="77777777" w:rsidR="00015834" w:rsidRPr="00F30882" w:rsidRDefault="00015834" w:rsidP="00376A25">
            <w:pPr>
              <w:rPr>
                <w:rFonts w:ascii="Arial" w:hAnsi="Arial" w:cs="Arial"/>
              </w:rPr>
            </w:pPr>
            <w:r w:rsidRPr="00F30882">
              <w:rPr>
                <w:rFonts w:ascii="Arial" w:hAnsi="Arial" w:cs="Arial"/>
                <w:b/>
              </w:rPr>
              <w:t>Building Height</w:t>
            </w:r>
          </w:p>
        </w:tc>
        <w:tc>
          <w:tcPr>
            <w:tcW w:w="625" w:type="pct"/>
          </w:tcPr>
          <w:p w14:paraId="5DBC509E" w14:textId="77777777" w:rsidR="00015834" w:rsidRPr="00F30882" w:rsidRDefault="00015834" w:rsidP="00376A25">
            <w:pPr>
              <w:rPr>
                <w:rFonts w:ascii="Arial" w:hAnsi="Arial" w:cs="Arial"/>
              </w:rPr>
            </w:pPr>
            <w:r w:rsidRPr="00F30882">
              <w:rPr>
                <w:rFonts w:ascii="Arial" w:hAnsi="Arial" w:cs="Arial"/>
                <w:b/>
              </w:rPr>
              <w:t>R-4</w:t>
            </w:r>
          </w:p>
        </w:tc>
        <w:tc>
          <w:tcPr>
            <w:tcW w:w="625" w:type="pct"/>
          </w:tcPr>
          <w:p w14:paraId="1C6DB895" w14:textId="77777777" w:rsidR="00015834" w:rsidRPr="00F30882" w:rsidRDefault="00015834" w:rsidP="00376A25">
            <w:pPr>
              <w:rPr>
                <w:rFonts w:ascii="Arial" w:hAnsi="Arial" w:cs="Arial"/>
              </w:rPr>
            </w:pPr>
            <w:r w:rsidRPr="00F30882">
              <w:rPr>
                <w:rFonts w:ascii="Arial" w:hAnsi="Arial" w:cs="Arial"/>
                <w:b/>
              </w:rPr>
              <w:t>R-5</w:t>
            </w:r>
          </w:p>
        </w:tc>
      </w:tr>
      <w:tr w:rsidR="00015834" w:rsidRPr="00F30882" w14:paraId="4C1A11D8" w14:textId="77777777" w:rsidTr="00376A25">
        <w:tc>
          <w:tcPr>
            <w:tcW w:w="3750" w:type="pct"/>
          </w:tcPr>
          <w:p w14:paraId="4871661D" w14:textId="77777777" w:rsidR="00015834" w:rsidRPr="00F30882" w:rsidRDefault="00015834" w:rsidP="00376A25">
            <w:pPr>
              <w:rPr>
                <w:rFonts w:ascii="Arial" w:hAnsi="Arial" w:cs="Arial"/>
              </w:rPr>
            </w:pPr>
            <w:r w:rsidRPr="00F30882">
              <w:rPr>
                <w:rFonts w:ascii="Arial" w:hAnsi="Arial" w:cs="Arial"/>
              </w:rPr>
              <w:t xml:space="preserve"> Multi-Family </w:t>
            </w:r>
          </w:p>
        </w:tc>
        <w:tc>
          <w:tcPr>
            <w:tcW w:w="625" w:type="pct"/>
          </w:tcPr>
          <w:p w14:paraId="41674206" w14:textId="77777777" w:rsidR="00015834" w:rsidRPr="00F30882" w:rsidRDefault="00015834" w:rsidP="00376A25">
            <w:pPr>
              <w:rPr>
                <w:rFonts w:ascii="Arial" w:hAnsi="Arial" w:cs="Arial"/>
              </w:rPr>
            </w:pPr>
            <w:r w:rsidRPr="00F30882">
              <w:rPr>
                <w:rFonts w:ascii="Arial" w:hAnsi="Arial" w:cs="Arial"/>
              </w:rPr>
              <w:t xml:space="preserve">55' </w:t>
            </w:r>
          </w:p>
        </w:tc>
        <w:tc>
          <w:tcPr>
            <w:tcW w:w="625" w:type="pct"/>
          </w:tcPr>
          <w:p w14:paraId="315CB1B4" w14:textId="77777777" w:rsidR="00015834" w:rsidRPr="00F30882" w:rsidRDefault="00015834" w:rsidP="00376A25">
            <w:pPr>
              <w:rPr>
                <w:rFonts w:ascii="Arial" w:hAnsi="Arial" w:cs="Arial"/>
              </w:rPr>
            </w:pPr>
            <w:r w:rsidRPr="00F30882">
              <w:rPr>
                <w:rFonts w:ascii="Arial" w:hAnsi="Arial" w:cs="Arial"/>
              </w:rPr>
              <w:t xml:space="preserve">55' </w:t>
            </w:r>
          </w:p>
        </w:tc>
      </w:tr>
      <w:tr w:rsidR="00015834" w:rsidRPr="00F30882" w14:paraId="78DED504" w14:textId="77777777" w:rsidTr="00376A25">
        <w:tc>
          <w:tcPr>
            <w:tcW w:w="3750" w:type="pct"/>
          </w:tcPr>
          <w:p w14:paraId="1F2B61F0" w14:textId="77777777" w:rsidR="00015834" w:rsidRPr="00F30882" w:rsidRDefault="00015834" w:rsidP="00376A25">
            <w:pPr>
              <w:rPr>
                <w:rFonts w:ascii="Arial" w:hAnsi="Arial" w:cs="Arial"/>
              </w:rPr>
            </w:pPr>
            <w:r w:rsidRPr="00F30882">
              <w:rPr>
                <w:rFonts w:ascii="Arial" w:hAnsi="Arial" w:cs="Arial"/>
                <w:b/>
              </w:rPr>
              <w:t>Multi-Family Open Space Requirements</w:t>
            </w:r>
          </w:p>
        </w:tc>
        <w:tc>
          <w:tcPr>
            <w:tcW w:w="625" w:type="pct"/>
          </w:tcPr>
          <w:p w14:paraId="5E58FF30" w14:textId="77777777" w:rsidR="00015834" w:rsidRPr="00F30882" w:rsidRDefault="00015834" w:rsidP="00376A25">
            <w:pPr>
              <w:rPr>
                <w:rFonts w:ascii="Arial" w:hAnsi="Arial" w:cs="Arial"/>
              </w:rPr>
            </w:pPr>
            <w:r w:rsidRPr="00F30882">
              <w:rPr>
                <w:rFonts w:ascii="Arial" w:hAnsi="Arial" w:cs="Arial"/>
              </w:rPr>
              <w:t xml:space="preserve"> R-4 </w:t>
            </w:r>
          </w:p>
        </w:tc>
        <w:tc>
          <w:tcPr>
            <w:tcW w:w="625" w:type="pct"/>
          </w:tcPr>
          <w:p w14:paraId="1742CDD3" w14:textId="77777777" w:rsidR="00015834" w:rsidRPr="00F30882" w:rsidRDefault="00015834" w:rsidP="00376A25">
            <w:pPr>
              <w:rPr>
                <w:rFonts w:ascii="Arial" w:hAnsi="Arial" w:cs="Arial"/>
              </w:rPr>
            </w:pPr>
            <w:r w:rsidRPr="00F30882">
              <w:rPr>
                <w:rFonts w:ascii="Arial" w:hAnsi="Arial" w:cs="Arial"/>
              </w:rPr>
              <w:t xml:space="preserve">R-5 </w:t>
            </w:r>
          </w:p>
        </w:tc>
      </w:tr>
      <w:tr w:rsidR="00015834" w:rsidRPr="00F30882" w14:paraId="460E4C21" w14:textId="77777777" w:rsidTr="00376A25">
        <w:tc>
          <w:tcPr>
            <w:tcW w:w="3750" w:type="pct"/>
          </w:tcPr>
          <w:p w14:paraId="179EF198" w14:textId="77777777" w:rsidR="00015834" w:rsidRPr="00F30882" w:rsidRDefault="00015834" w:rsidP="00376A25">
            <w:pPr>
              <w:rPr>
                <w:rFonts w:ascii="Arial" w:hAnsi="Arial" w:cs="Arial"/>
              </w:rPr>
            </w:pPr>
            <w:r w:rsidRPr="00F30882">
              <w:rPr>
                <w:rFonts w:ascii="Arial" w:hAnsi="Arial" w:cs="Arial"/>
              </w:rPr>
              <w:t xml:space="preserve">Open space, private ground/upper floor (sq. ft.), minimum </w:t>
            </w:r>
          </w:p>
        </w:tc>
        <w:tc>
          <w:tcPr>
            <w:tcW w:w="625" w:type="pct"/>
          </w:tcPr>
          <w:p w14:paraId="47A70080" w14:textId="77777777" w:rsidR="00015834" w:rsidRPr="00F30882" w:rsidRDefault="00015834" w:rsidP="00376A25">
            <w:pPr>
              <w:rPr>
                <w:rFonts w:ascii="Arial" w:hAnsi="Arial" w:cs="Arial"/>
              </w:rPr>
            </w:pPr>
            <w:r w:rsidRPr="00F30882">
              <w:rPr>
                <w:rFonts w:ascii="Arial" w:hAnsi="Arial" w:cs="Arial"/>
              </w:rPr>
              <w:t xml:space="preserve">120/80 </w:t>
            </w:r>
          </w:p>
        </w:tc>
        <w:tc>
          <w:tcPr>
            <w:tcW w:w="625" w:type="pct"/>
          </w:tcPr>
          <w:p w14:paraId="6CCB15C0" w14:textId="77777777" w:rsidR="00015834" w:rsidRPr="00F30882" w:rsidRDefault="00015834" w:rsidP="00376A25">
            <w:pPr>
              <w:rPr>
                <w:rFonts w:ascii="Arial" w:hAnsi="Arial" w:cs="Arial"/>
              </w:rPr>
            </w:pPr>
            <w:r w:rsidRPr="00F30882">
              <w:rPr>
                <w:rFonts w:ascii="Arial" w:hAnsi="Arial" w:cs="Arial"/>
              </w:rPr>
              <w:t xml:space="preserve">120/80 </w:t>
            </w:r>
          </w:p>
        </w:tc>
      </w:tr>
      <w:tr w:rsidR="00015834" w:rsidRPr="00F30882" w14:paraId="1461AA02" w14:textId="77777777" w:rsidTr="00376A25">
        <w:tc>
          <w:tcPr>
            <w:tcW w:w="3750" w:type="pct"/>
          </w:tcPr>
          <w:p w14:paraId="2D8B5EB0" w14:textId="77777777" w:rsidR="00015834" w:rsidRPr="00F30882" w:rsidRDefault="00015834" w:rsidP="00376A25">
            <w:pPr>
              <w:rPr>
                <w:rFonts w:ascii="Arial" w:hAnsi="Arial" w:cs="Arial"/>
              </w:rPr>
            </w:pPr>
            <w:r w:rsidRPr="00F30882">
              <w:rPr>
                <w:rFonts w:ascii="Arial" w:hAnsi="Arial" w:cs="Arial"/>
              </w:rPr>
              <w:t xml:space="preserve">Open space, common, as a percentage of adjusted gross acreage of project area, minimum </w:t>
            </w:r>
          </w:p>
        </w:tc>
        <w:tc>
          <w:tcPr>
            <w:tcW w:w="625" w:type="pct"/>
          </w:tcPr>
          <w:p w14:paraId="56BC5177" w14:textId="77777777" w:rsidR="00015834" w:rsidRPr="00F30882" w:rsidRDefault="00015834" w:rsidP="00376A25">
            <w:pPr>
              <w:rPr>
                <w:rFonts w:ascii="Arial" w:hAnsi="Arial" w:cs="Arial"/>
              </w:rPr>
            </w:pPr>
            <w:r w:rsidRPr="00F30882">
              <w:rPr>
                <w:rFonts w:ascii="Arial" w:hAnsi="Arial" w:cs="Arial"/>
              </w:rPr>
              <w:t xml:space="preserve">30% </w:t>
            </w:r>
          </w:p>
        </w:tc>
        <w:tc>
          <w:tcPr>
            <w:tcW w:w="625" w:type="pct"/>
          </w:tcPr>
          <w:p w14:paraId="118E1FAB" w14:textId="77777777" w:rsidR="00015834" w:rsidRPr="00F30882" w:rsidRDefault="00015834" w:rsidP="00376A25">
            <w:pPr>
              <w:rPr>
                <w:rFonts w:ascii="Arial" w:hAnsi="Arial" w:cs="Arial"/>
              </w:rPr>
            </w:pPr>
            <w:r w:rsidRPr="00F30882">
              <w:rPr>
                <w:rFonts w:ascii="Arial" w:hAnsi="Arial" w:cs="Arial"/>
              </w:rPr>
              <w:t xml:space="preserve">30% </w:t>
            </w:r>
          </w:p>
        </w:tc>
      </w:tr>
      <w:tr w:rsidR="00015834" w:rsidRPr="00F30882" w14:paraId="33F1CC2F" w14:textId="77777777" w:rsidTr="00376A25">
        <w:tc>
          <w:tcPr>
            <w:tcW w:w="3750" w:type="pct"/>
          </w:tcPr>
          <w:p w14:paraId="01C3BBC3" w14:textId="77777777" w:rsidR="00015834" w:rsidRPr="00F30882" w:rsidRDefault="00015834" w:rsidP="00376A25">
            <w:pPr>
              <w:rPr>
                <w:rFonts w:ascii="Arial" w:hAnsi="Arial" w:cs="Arial"/>
              </w:rPr>
            </w:pPr>
            <w:r w:rsidRPr="00F30882">
              <w:rPr>
                <w:rFonts w:ascii="Arial" w:hAnsi="Arial" w:cs="Arial"/>
              </w:rPr>
              <w:t xml:space="preserve">Open space, useable, (combined total of private and common open space), as a percentage of adjusted gross acreage of project area, minimum </w:t>
            </w:r>
          </w:p>
        </w:tc>
        <w:tc>
          <w:tcPr>
            <w:tcW w:w="625" w:type="pct"/>
          </w:tcPr>
          <w:p w14:paraId="4D06E1AF" w14:textId="77777777" w:rsidR="00015834" w:rsidRPr="00F30882" w:rsidRDefault="00015834" w:rsidP="00376A25">
            <w:pPr>
              <w:rPr>
                <w:rFonts w:ascii="Arial" w:hAnsi="Arial" w:cs="Arial"/>
              </w:rPr>
            </w:pPr>
            <w:r w:rsidRPr="00F30882">
              <w:rPr>
                <w:rFonts w:ascii="Arial" w:hAnsi="Arial" w:cs="Arial"/>
              </w:rPr>
              <w:t xml:space="preserve">35% </w:t>
            </w:r>
          </w:p>
        </w:tc>
        <w:tc>
          <w:tcPr>
            <w:tcW w:w="625" w:type="pct"/>
          </w:tcPr>
          <w:p w14:paraId="1C0CD91C" w14:textId="77777777" w:rsidR="00015834" w:rsidRPr="00F30882" w:rsidRDefault="00015834" w:rsidP="00376A25">
            <w:pPr>
              <w:rPr>
                <w:rFonts w:ascii="Arial" w:hAnsi="Arial" w:cs="Arial"/>
              </w:rPr>
            </w:pPr>
            <w:r w:rsidRPr="00F30882">
              <w:rPr>
                <w:rFonts w:ascii="Arial" w:hAnsi="Arial" w:cs="Arial"/>
              </w:rPr>
              <w:t xml:space="preserve">35% </w:t>
            </w:r>
          </w:p>
        </w:tc>
      </w:tr>
    </w:tbl>
    <w:p w14:paraId="5E32E5B6" w14:textId="77777777" w:rsidR="00015834" w:rsidRPr="00F30882" w:rsidRDefault="00015834" w:rsidP="00015834">
      <w:pPr>
        <w:rPr>
          <w:rFonts w:ascii="Arial" w:hAnsi="Arial" w:cs="Arial"/>
        </w:rPr>
      </w:pPr>
    </w:p>
    <w:p w14:paraId="61A371A0" w14:textId="77777777" w:rsidR="00015834" w:rsidRPr="00F30882" w:rsidRDefault="00015834" w:rsidP="00015834">
      <w:pPr>
        <w:pStyle w:val="Block1"/>
        <w:spacing w:before="0" w:after="0"/>
        <w:jc w:val="both"/>
        <w:rPr>
          <w:rFonts w:ascii="Arial" w:hAnsi="Arial" w:cs="Arial"/>
          <w:sz w:val="24"/>
        </w:rPr>
      </w:pPr>
      <w:r w:rsidRPr="00F30882">
        <w:rPr>
          <w:rFonts w:ascii="Arial" w:hAnsi="Arial" w:cs="Arial"/>
          <w:sz w:val="24"/>
        </w:rPr>
        <w:t xml:space="preserve">Notes: </w:t>
      </w:r>
    </w:p>
    <w:p w14:paraId="564AE04A" w14:textId="77777777" w:rsidR="00015834" w:rsidRPr="00F30882" w:rsidRDefault="00015834" w:rsidP="00015834">
      <w:pPr>
        <w:pStyle w:val="List2"/>
        <w:rPr>
          <w:rFonts w:ascii="Arial" w:hAnsi="Arial" w:cs="Arial"/>
        </w:rPr>
      </w:pPr>
      <w:r w:rsidRPr="00F30882">
        <w:rPr>
          <w:rFonts w:ascii="Arial" w:hAnsi="Arial" w:cs="Arial"/>
        </w:rPr>
        <w:t>(1)</w:t>
      </w:r>
      <w:r w:rsidRPr="00F30882">
        <w:rPr>
          <w:rFonts w:ascii="Arial" w:hAnsi="Arial" w:cs="Arial"/>
        </w:rPr>
        <w:tab/>
        <w:t xml:space="preserve">For existing legal lots smaller than this minimum, see Section 30-414 (lot size conformance). </w:t>
      </w:r>
    </w:p>
    <w:p w14:paraId="118B5692" w14:textId="77777777" w:rsidR="00015834" w:rsidRPr="00F30882" w:rsidRDefault="00015834" w:rsidP="00015834">
      <w:pPr>
        <w:pStyle w:val="List2"/>
        <w:rPr>
          <w:rFonts w:ascii="Arial" w:hAnsi="Arial" w:cs="Arial"/>
        </w:rPr>
      </w:pPr>
      <w:r w:rsidRPr="00F30882">
        <w:rPr>
          <w:rFonts w:ascii="Arial" w:hAnsi="Arial" w:cs="Arial"/>
        </w:rPr>
        <w:t>(2)</w:t>
      </w:r>
      <w:r w:rsidRPr="00F30882">
        <w:rPr>
          <w:rFonts w:ascii="Arial" w:hAnsi="Arial" w:cs="Arial"/>
        </w:rPr>
        <w:tab/>
        <w:t xml:space="preserve">For the purpose of this section, subterranean or partial subterranean parking shall not be considered a floor/story for the purpose of determining building setbacks. </w:t>
      </w:r>
    </w:p>
    <w:p w14:paraId="2984D0CB" w14:textId="77777777" w:rsidR="00015834" w:rsidRPr="00F30882" w:rsidRDefault="00015834" w:rsidP="00015834">
      <w:pPr>
        <w:pStyle w:val="List2"/>
        <w:rPr>
          <w:rFonts w:ascii="Arial" w:hAnsi="Arial" w:cs="Arial"/>
        </w:rPr>
      </w:pPr>
      <w:r w:rsidRPr="00F30882">
        <w:rPr>
          <w:rFonts w:ascii="Arial" w:hAnsi="Arial" w:cs="Arial"/>
          <w:strike/>
        </w:rPr>
        <w:t>(3)</w:t>
      </w:r>
      <w:r w:rsidRPr="00F30882">
        <w:rPr>
          <w:rFonts w:ascii="Arial" w:hAnsi="Arial" w:cs="Arial"/>
        </w:rPr>
        <w:tab/>
      </w:r>
      <w:r w:rsidRPr="00F30882">
        <w:rPr>
          <w:rFonts w:ascii="Arial" w:hAnsi="Arial" w:cs="Arial"/>
          <w:strike/>
        </w:rPr>
        <w:t xml:space="preserve">For parcels located in the R-4 district, the number of bedrooms shall be limited to a maximum of two bedrooms per dwelling unit. </w:t>
      </w:r>
    </w:p>
    <w:p w14:paraId="674AC699" w14:textId="77777777" w:rsidR="00015834" w:rsidRPr="00F30882" w:rsidRDefault="00015834" w:rsidP="00015834">
      <w:pPr>
        <w:pStyle w:val="Section"/>
        <w:rPr>
          <w:rFonts w:ascii="Arial" w:hAnsi="Arial" w:cs="Arial"/>
        </w:rPr>
      </w:pPr>
    </w:p>
    <w:p w14:paraId="3AB1C708" w14:textId="77777777" w:rsidR="00015834" w:rsidRPr="00F30882" w:rsidRDefault="00015834" w:rsidP="00015834">
      <w:pPr>
        <w:pStyle w:val="Section"/>
        <w:rPr>
          <w:rFonts w:ascii="Arial" w:hAnsi="Arial" w:cs="Arial"/>
        </w:rPr>
      </w:pPr>
      <w:r w:rsidRPr="00F30882">
        <w:rPr>
          <w:rFonts w:ascii="Arial" w:hAnsi="Arial" w:cs="Arial"/>
        </w:rPr>
        <w:t>Sec. 30-448. Multiple-family building separation requirement.</w:t>
      </w:r>
    </w:p>
    <w:p w14:paraId="512D4384" w14:textId="77777777" w:rsidR="00015834" w:rsidRPr="00F30882" w:rsidRDefault="00015834" w:rsidP="00015834">
      <w:pPr>
        <w:rPr>
          <w:rFonts w:ascii="Arial" w:hAnsi="Arial" w:cs="Arial"/>
        </w:rPr>
      </w:pPr>
    </w:p>
    <w:tbl>
      <w:tblPr>
        <w:tblStyle w:val="Table1"/>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004"/>
        <w:gridCol w:w="1168"/>
        <w:gridCol w:w="1168"/>
      </w:tblGrid>
      <w:tr w:rsidR="00015834" w:rsidRPr="00F30882" w14:paraId="7073C65B" w14:textId="77777777" w:rsidTr="00376A25">
        <w:tc>
          <w:tcPr>
            <w:tcW w:w="5000" w:type="pct"/>
            <w:gridSpan w:val="3"/>
          </w:tcPr>
          <w:p w14:paraId="5083EEFA" w14:textId="77777777" w:rsidR="00015834" w:rsidRPr="00F30882" w:rsidRDefault="00015834" w:rsidP="00376A25">
            <w:pPr>
              <w:jc w:val="left"/>
              <w:rPr>
                <w:rFonts w:ascii="Arial" w:hAnsi="Arial" w:cs="Arial"/>
              </w:rPr>
            </w:pPr>
            <w:r w:rsidRPr="00F30882">
              <w:rPr>
                <w:rFonts w:ascii="Arial" w:hAnsi="Arial" w:cs="Arial"/>
                <w:b/>
              </w:rPr>
              <w:t>Table No. 30-448</w:t>
            </w:r>
            <w:r w:rsidRPr="00F30882">
              <w:rPr>
                <w:rFonts w:ascii="Arial" w:hAnsi="Arial" w:cs="Arial"/>
              </w:rPr>
              <w:br/>
            </w:r>
            <w:r w:rsidRPr="00F30882">
              <w:rPr>
                <w:rFonts w:ascii="Arial" w:hAnsi="Arial" w:cs="Arial"/>
                <w:b/>
              </w:rPr>
              <w:t>Building Setback and Separation (in feet)</w:t>
            </w:r>
          </w:p>
        </w:tc>
      </w:tr>
      <w:tr w:rsidR="00015834" w:rsidRPr="00F30882" w14:paraId="4770F3FA" w14:textId="77777777" w:rsidTr="00376A25">
        <w:tc>
          <w:tcPr>
            <w:tcW w:w="3750" w:type="pct"/>
          </w:tcPr>
          <w:p w14:paraId="248D9396" w14:textId="77777777" w:rsidR="00015834" w:rsidRPr="00F30882" w:rsidRDefault="00015834" w:rsidP="00376A25">
            <w:pPr>
              <w:rPr>
                <w:rFonts w:ascii="Arial" w:hAnsi="Arial" w:cs="Arial"/>
              </w:rPr>
            </w:pPr>
            <w:r w:rsidRPr="00F30882">
              <w:rPr>
                <w:rFonts w:ascii="Arial" w:hAnsi="Arial" w:cs="Arial"/>
                <w:b/>
              </w:rPr>
              <w:t>Front Setback, Building to Public Right-of-Way (streets)</w:t>
            </w:r>
          </w:p>
        </w:tc>
        <w:tc>
          <w:tcPr>
            <w:tcW w:w="625" w:type="pct"/>
          </w:tcPr>
          <w:p w14:paraId="6663A527" w14:textId="77777777" w:rsidR="00015834" w:rsidRPr="00F30882" w:rsidRDefault="00015834" w:rsidP="00376A25">
            <w:pPr>
              <w:rPr>
                <w:rFonts w:ascii="Arial" w:hAnsi="Arial" w:cs="Arial"/>
              </w:rPr>
            </w:pPr>
            <w:r w:rsidRPr="00F30882">
              <w:rPr>
                <w:rFonts w:ascii="Arial" w:hAnsi="Arial" w:cs="Arial"/>
                <w:b/>
              </w:rPr>
              <w:t>R-4</w:t>
            </w:r>
          </w:p>
        </w:tc>
        <w:tc>
          <w:tcPr>
            <w:tcW w:w="625" w:type="pct"/>
          </w:tcPr>
          <w:p w14:paraId="17C3A3D5" w14:textId="77777777" w:rsidR="00015834" w:rsidRPr="00F30882" w:rsidRDefault="00015834" w:rsidP="00376A25">
            <w:pPr>
              <w:rPr>
                <w:rFonts w:ascii="Arial" w:hAnsi="Arial" w:cs="Arial"/>
              </w:rPr>
            </w:pPr>
            <w:r w:rsidRPr="00F30882">
              <w:rPr>
                <w:rFonts w:ascii="Arial" w:hAnsi="Arial" w:cs="Arial"/>
                <w:b/>
              </w:rPr>
              <w:t>R-5</w:t>
            </w:r>
          </w:p>
        </w:tc>
      </w:tr>
      <w:tr w:rsidR="00015834" w:rsidRPr="00F30882" w14:paraId="72F035D3" w14:textId="77777777" w:rsidTr="00376A25">
        <w:tc>
          <w:tcPr>
            <w:tcW w:w="3750" w:type="pct"/>
          </w:tcPr>
          <w:p w14:paraId="534C903E" w14:textId="77777777" w:rsidR="00015834" w:rsidRPr="00F30882" w:rsidRDefault="00015834" w:rsidP="00376A25">
            <w:pPr>
              <w:rPr>
                <w:rFonts w:ascii="Arial" w:hAnsi="Arial" w:cs="Arial"/>
              </w:rPr>
            </w:pPr>
            <w:r w:rsidRPr="00F30882">
              <w:rPr>
                <w:rFonts w:ascii="Arial" w:hAnsi="Arial" w:cs="Arial"/>
              </w:rPr>
              <w:t xml:space="preserve">Major or primary </w:t>
            </w:r>
          </w:p>
        </w:tc>
        <w:tc>
          <w:tcPr>
            <w:tcW w:w="625" w:type="pct"/>
          </w:tcPr>
          <w:p w14:paraId="3B466CDF" w14:textId="77777777" w:rsidR="00015834" w:rsidRPr="00F30882" w:rsidRDefault="00015834" w:rsidP="00376A25">
            <w:pPr>
              <w:rPr>
                <w:rFonts w:ascii="Arial" w:hAnsi="Arial" w:cs="Arial"/>
              </w:rPr>
            </w:pPr>
            <w:r w:rsidRPr="00F30882">
              <w:rPr>
                <w:rFonts w:ascii="Arial" w:hAnsi="Arial" w:cs="Arial"/>
              </w:rPr>
              <w:t xml:space="preserve">5-foot </w:t>
            </w:r>
          </w:p>
        </w:tc>
        <w:tc>
          <w:tcPr>
            <w:tcW w:w="625" w:type="pct"/>
          </w:tcPr>
          <w:p w14:paraId="17CB7264" w14:textId="77777777" w:rsidR="00015834" w:rsidRPr="00F30882" w:rsidRDefault="00015834" w:rsidP="00376A25">
            <w:pPr>
              <w:rPr>
                <w:rFonts w:ascii="Arial" w:hAnsi="Arial" w:cs="Arial"/>
              </w:rPr>
            </w:pPr>
            <w:r w:rsidRPr="00F30882">
              <w:rPr>
                <w:rFonts w:ascii="Arial" w:hAnsi="Arial" w:cs="Arial"/>
              </w:rPr>
              <w:t xml:space="preserve">5-foot </w:t>
            </w:r>
          </w:p>
        </w:tc>
      </w:tr>
      <w:tr w:rsidR="00015834" w:rsidRPr="00F30882" w14:paraId="3075E5E2" w14:textId="77777777" w:rsidTr="00376A25">
        <w:tc>
          <w:tcPr>
            <w:tcW w:w="3750" w:type="pct"/>
          </w:tcPr>
          <w:p w14:paraId="044DD525" w14:textId="77777777" w:rsidR="00015834" w:rsidRPr="00F30882" w:rsidRDefault="00015834" w:rsidP="00376A25">
            <w:pPr>
              <w:rPr>
                <w:rFonts w:ascii="Arial" w:hAnsi="Arial" w:cs="Arial"/>
              </w:rPr>
            </w:pPr>
            <w:r w:rsidRPr="00F30882">
              <w:rPr>
                <w:rFonts w:ascii="Arial" w:hAnsi="Arial" w:cs="Arial"/>
              </w:rPr>
              <w:t xml:space="preserve">Secondary or collector </w:t>
            </w:r>
          </w:p>
        </w:tc>
        <w:tc>
          <w:tcPr>
            <w:tcW w:w="625" w:type="pct"/>
          </w:tcPr>
          <w:p w14:paraId="38F698BA" w14:textId="77777777" w:rsidR="00015834" w:rsidRPr="00F30882" w:rsidRDefault="00015834" w:rsidP="00376A25">
            <w:pPr>
              <w:rPr>
                <w:rFonts w:ascii="Arial" w:hAnsi="Arial" w:cs="Arial"/>
              </w:rPr>
            </w:pPr>
            <w:r w:rsidRPr="00F30882">
              <w:rPr>
                <w:rFonts w:ascii="Arial" w:hAnsi="Arial" w:cs="Arial"/>
              </w:rPr>
              <w:t xml:space="preserve">5-foot </w:t>
            </w:r>
          </w:p>
        </w:tc>
        <w:tc>
          <w:tcPr>
            <w:tcW w:w="625" w:type="pct"/>
          </w:tcPr>
          <w:p w14:paraId="674DD875" w14:textId="77777777" w:rsidR="00015834" w:rsidRPr="00F30882" w:rsidRDefault="00015834" w:rsidP="00376A25">
            <w:pPr>
              <w:rPr>
                <w:rFonts w:ascii="Arial" w:hAnsi="Arial" w:cs="Arial"/>
              </w:rPr>
            </w:pPr>
            <w:r w:rsidRPr="00F30882">
              <w:rPr>
                <w:rFonts w:ascii="Arial" w:hAnsi="Arial" w:cs="Arial"/>
              </w:rPr>
              <w:t xml:space="preserve">5-foot </w:t>
            </w:r>
          </w:p>
        </w:tc>
      </w:tr>
      <w:tr w:rsidR="00015834" w:rsidRPr="00F30882" w14:paraId="4F26875E" w14:textId="77777777" w:rsidTr="00376A25">
        <w:tc>
          <w:tcPr>
            <w:tcW w:w="3750" w:type="pct"/>
          </w:tcPr>
          <w:p w14:paraId="3600DFBA" w14:textId="77777777" w:rsidR="00015834" w:rsidRPr="00F30882" w:rsidRDefault="00015834" w:rsidP="00376A25">
            <w:pPr>
              <w:rPr>
                <w:rFonts w:ascii="Arial" w:hAnsi="Arial" w:cs="Arial"/>
              </w:rPr>
            </w:pPr>
            <w:r w:rsidRPr="00F30882">
              <w:rPr>
                <w:rFonts w:ascii="Arial" w:hAnsi="Arial" w:cs="Arial"/>
              </w:rPr>
              <w:t xml:space="preserve">Local </w:t>
            </w:r>
          </w:p>
        </w:tc>
        <w:tc>
          <w:tcPr>
            <w:tcW w:w="625" w:type="pct"/>
          </w:tcPr>
          <w:p w14:paraId="5A93A721" w14:textId="77777777" w:rsidR="00015834" w:rsidRPr="00F30882" w:rsidRDefault="00015834" w:rsidP="00376A25">
            <w:pPr>
              <w:rPr>
                <w:rFonts w:ascii="Arial" w:hAnsi="Arial" w:cs="Arial"/>
              </w:rPr>
            </w:pPr>
            <w:r w:rsidRPr="00F30882">
              <w:rPr>
                <w:rFonts w:ascii="Arial" w:hAnsi="Arial" w:cs="Arial"/>
              </w:rPr>
              <w:t xml:space="preserve">0-foot </w:t>
            </w:r>
          </w:p>
        </w:tc>
        <w:tc>
          <w:tcPr>
            <w:tcW w:w="625" w:type="pct"/>
          </w:tcPr>
          <w:p w14:paraId="6D7F7E8B" w14:textId="77777777" w:rsidR="00015834" w:rsidRPr="00F30882" w:rsidRDefault="00015834" w:rsidP="00376A25">
            <w:pPr>
              <w:rPr>
                <w:rFonts w:ascii="Arial" w:hAnsi="Arial" w:cs="Arial"/>
              </w:rPr>
            </w:pPr>
            <w:r w:rsidRPr="00F30882">
              <w:rPr>
                <w:rFonts w:ascii="Arial" w:hAnsi="Arial" w:cs="Arial"/>
              </w:rPr>
              <w:t xml:space="preserve">0-foot </w:t>
            </w:r>
          </w:p>
        </w:tc>
      </w:tr>
      <w:tr w:rsidR="00015834" w:rsidRPr="00F30882" w14:paraId="1429E2D7" w14:textId="77777777" w:rsidTr="00376A25">
        <w:tc>
          <w:tcPr>
            <w:tcW w:w="3750" w:type="pct"/>
          </w:tcPr>
          <w:p w14:paraId="1423F825" w14:textId="77777777" w:rsidR="00015834" w:rsidRPr="00F30882" w:rsidRDefault="00015834" w:rsidP="00376A25">
            <w:pPr>
              <w:rPr>
                <w:rFonts w:ascii="Arial" w:hAnsi="Arial" w:cs="Arial"/>
              </w:rPr>
            </w:pPr>
            <w:r w:rsidRPr="00F30882">
              <w:rPr>
                <w:rFonts w:ascii="Arial" w:hAnsi="Arial" w:cs="Arial"/>
                <w:b/>
              </w:rPr>
              <w:t>Corner Lot, Side Building Setback to P/L</w:t>
            </w:r>
          </w:p>
        </w:tc>
        <w:tc>
          <w:tcPr>
            <w:tcW w:w="625" w:type="pct"/>
          </w:tcPr>
          <w:p w14:paraId="42F3527F" w14:textId="77777777" w:rsidR="00015834" w:rsidRPr="00F30882" w:rsidRDefault="00015834" w:rsidP="00376A25">
            <w:pPr>
              <w:rPr>
                <w:rFonts w:ascii="Arial" w:hAnsi="Arial" w:cs="Arial"/>
              </w:rPr>
            </w:pPr>
            <w:r w:rsidRPr="00F30882">
              <w:rPr>
                <w:rFonts w:ascii="Arial" w:hAnsi="Arial" w:cs="Arial"/>
                <w:b/>
              </w:rPr>
              <w:t>R-4</w:t>
            </w:r>
          </w:p>
        </w:tc>
        <w:tc>
          <w:tcPr>
            <w:tcW w:w="625" w:type="pct"/>
          </w:tcPr>
          <w:p w14:paraId="0BB0AEAD" w14:textId="77777777" w:rsidR="00015834" w:rsidRPr="00F30882" w:rsidRDefault="00015834" w:rsidP="00376A25">
            <w:pPr>
              <w:rPr>
                <w:rFonts w:ascii="Arial" w:hAnsi="Arial" w:cs="Arial"/>
              </w:rPr>
            </w:pPr>
            <w:r w:rsidRPr="00F30882">
              <w:rPr>
                <w:rFonts w:ascii="Arial" w:hAnsi="Arial" w:cs="Arial"/>
                <w:b/>
              </w:rPr>
              <w:t>R-5</w:t>
            </w:r>
          </w:p>
        </w:tc>
      </w:tr>
      <w:tr w:rsidR="00015834" w:rsidRPr="00F30882" w14:paraId="7A842C14" w14:textId="77777777" w:rsidTr="00376A25">
        <w:tc>
          <w:tcPr>
            <w:tcW w:w="3750" w:type="pct"/>
          </w:tcPr>
          <w:p w14:paraId="25F00A3B" w14:textId="77777777" w:rsidR="00015834" w:rsidRPr="00F30882" w:rsidRDefault="00015834" w:rsidP="00376A25">
            <w:pPr>
              <w:rPr>
                <w:rFonts w:ascii="Arial" w:hAnsi="Arial" w:cs="Arial"/>
              </w:rPr>
            </w:pPr>
            <w:r w:rsidRPr="00F30882">
              <w:rPr>
                <w:rFonts w:ascii="Arial" w:hAnsi="Arial" w:cs="Arial"/>
              </w:rPr>
              <w:t xml:space="preserve">Major or primary </w:t>
            </w:r>
          </w:p>
        </w:tc>
        <w:tc>
          <w:tcPr>
            <w:tcW w:w="625" w:type="pct"/>
          </w:tcPr>
          <w:p w14:paraId="04C52EC9" w14:textId="77777777" w:rsidR="00015834" w:rsidRPr="00F30882" w:rsidRDefault="00015834" w:rsidP="00376A25">
            <w:pPr>
              <w:rPr>
                <w:rFonts w:ascii="Arial" w:hAnsi="Arial" w:cs="Arial"/>
              </w:rPr>
            </w:pPr>
            <w:r w:rsidRPr="00F30882">
              <w:rPr>
                <w:rFonts w:ascii="Arial" w:hAnsi="Arial" w:cs="Arial"/>
              </w:rPr>
              <w:t xml:space="preserve">5-foot </w:t>
            </w:r>
          </w:p>
        </w:tc>
        <w:tc>
          <w:tcPr>
            <w:tcW w:w="625" w:type="pct"/>
          </w:tcPr>
          <w:p w14:paraId="1BA09516" w14:textId="77777777" w:rsidR="00015834" w:rsidRPr="00F30882" w:rsidRDefault="00015834" w:rsidP="00376A25">
            <w:pPr>
              <w:rPr>
                <w:rFonts w:ascii="Arial" w:hAnsi="Arial" w:cs="Arial"/>
              </w:rPr>
            </w:pPr>
            <w:r w:rsidRPr="00F30882">
              <w:rPr>
                <w:rFonts w:ascii="Arial" w:hAnsi="Arial" w:cs="Arial"/>
              </w:rPr>
              <w:t xml:space="preserve">5-foot </w:t>
            </w:r>
          </w:p>
        </w:tc>
      </w:tr>
      <w:tr w:rsidR="00015834" w:rsidRPr="00F30882" w14:paraId="4BEBE8C0" w14:textId="77777777" w:rsidTr="00376A25">
        <w:tc>
          <w:tcPr>
            <w:tcW w:w="3750" w:type="pct"/>
          </w:tcPr>
          <w:p w14:paraId="3B9BF938" w14:textId="77777777" w:rsidR="00015834" w:rsidRPr="00F30882" w:rsidRDefault="00015834" w:rsidP="00376A25">
            <w:pPr>
              <w:rPr>
                <w:rFonts w:ascii="Arial" w:hAnsi="Arial" w:cs="Arial"/>
              </w:rPr>
            </w:pPr>
            <w:r w:rsidRPr="00F30882">
              <w:rPr>
                <w:rFonts w:ascii="Arial" w:hAnsi="Arial" w:cs="Arial"/>
              </w:rPr>
              <w:t xml:space="preserve">Secondary or collector </w:t>
            </w:r>
          </w:p>
        </w:tc>
        <w:tc>
          <w:tcPr>
            <w:tcW w:w="625" w:type="pct"/>
          </w:tcPr>
          <w:p w14:paraId="69B4C038" w14:textId="77777777" w:rsidR="00015834" w:rsidRPr="00F30882" w:rsidRDefault="00015834" w:rsidP="00376A25">
            <w:pPr>
              <w:rPr>
                <w:rFonts w:ascii="Arial" w:hAnsi="Arial" w:cs="Arial"/>
              </w:rPr>
            </w:pPr>
            <w:r w:rsidRPr="00F30882">
              <w:rPr>
                <w:rFonts w:ascii="Arial" w:hAnsi="Arial" w:cs="Arial"/>
              </w:rPr>
              <w:t xml:space="preserve">5-foot </w:t>
            </w:r>
          </w:p>
        </w:tc>
        <w:tc>
          <w:tcPr>
            <w:tcW w:w="625" w:type="pct"/>
          </w:tcPr>
          <w:p w14:paraId="563F0D3E" w14:textId="77777777" w:rsidR="00015834" w:rsidRPr="00F30882" w:rsidRDefault="00015834" w:rsidP="00376A25">
            <w:pPr>
              <w:rPr>
                <w:rFonts w:ascii="Arial" w:hAnsi="Arial" w:cs="Arial"/>
              </w:rPr>
            </w:pPr>
            <w:r w:rsidRPr="00F30882">
              <w:rPr>
                <w:rFonts w:ascii="Arial" w:hAnsi="Arial" w:cs="Arial"/>
              </w:rPr>
              <w:t xml:space="preserve">5-foot </w:t>
            </w:r>
          </w:p>
        </w:tc>
      </w:tr>
      <w:tr w:rsidR="00015834" w:rsidRPr="00F30882" w14:paraId="039452B7" w14:textId="77777777" w:rsidTr="00376A25">
        <w:tc>
          <w:tcPr>
            <w:tcW w:w="3750" w:type="pct"/>
          </w:tcPr>
          <w:p w14:paraId="344CF6CD" w14:textId="77777777" w:rsidR="00015834" w:rsidRPr="00F30882" w:rsidRDefault="00015834" w:rsidP="00376A25">
            <w:pPr>
              <w:rPr>
                <w:rFonts w:ascii="Arial" w:hAnsi="Arial" w:cs="Arial"/>
              </w:rPr>
            </w:pPr>
            <w:r w:rsidRPr="00F30882">
              <w:rPr>
                <w:rFonts w:ascii="Arial" w:hAnsi="Arial" w:cs="Arial"/>
              </w:rPr>
              <w:t xml:space="preserve">Local </w:t>
            </w:r>
          </w:p>
        </w:tc>
        <w:tc>
          <w:tcPr>
            <w:tcW w:w="625" w:type="pct"/>
          </w:tcPr>
          <w:p w14:paraId="07A4E347" w14:textId="77777777" w:rsidR="00015834" w:rsidRPr="00F30882" w:rsidRDefault="00015834" w:rsidP="00376A25">
            <w:pPr>
              <w:rPr>
                <w:rFonts w:ascii="Arial" w:hAnsi="Arial" w:cs="Arial"/>
              </w:rPr>
            </w:pPr>
            <w:r w:rsidRPr="00F30882">
              <w:rPr>
                <w:rFonts w:ascii="Arial" w:hAnsi="Arial" w:cs="Arial"/>
              </w:rPr>
              <w:t xml:space="preserve">5-foot </w:t>
            </w:r>
          </w:p>
        </w:tc>
        <w:tc>
          <w:tcPr>
            <w:tcW w:w="625" w:type="pct"/>
          </w:tcPr>
          <w:p w14:paraId="5BAFD53C" w14:textId="77777777" w:rsidR="00015834" w:rsidRPr="00F30882" w:rsidRDefault="00015834" w:rsidP="00376A25">
            <w:pPr>
              <w:rPr>
                <w:rFonts w:ascii="Arial" w:hAnsi="Arial" w:cs="Arial"/>
              </w:rPr>
            </w:pPr>
            <w:r w:rsidRPr="00F30882">
              <w:rPr>
                <w:rFonts w:ascii="Arial" w:hAnsi="Arial" w:cs="Arial"/>
              </w:rPr>
              <w:t xml:space="preserve">5-foot </w:t>
            </w:r>
          </w:p>
        </w:tc>
      </w:tr>
      <w:tr w:rsidR="00015834" w:rsidRPr="00F30882" w14:paraId="5FA7C520" w14:textId="77777777" w:rsidTr="00376A25">
        <w:tc>
          <w:tcPr>
            <w:tcW w:w="3750" w:type="pct"/>
          </w:tcPr>
          <w:p w14:paraId="6C35E9E1" w14:textId="77777777" w:rsidR="00015834" w:rsidRPr="00F30882" w:rsidRDefault="00015834" w:rsidP="00376A25">
            <w:pPr>
              <w:rPr>
                <w:rFonts w:ascii="Arial" w:hAnsi="Arial" w:cs="Arial"/>
              </w:rPr>
            </w:pPr>
            <w:r w:rsidRPr="00F30882">
              <w:rPr>
                <w:rFonts w:ascii="Arial" w:hAnsi="Arial" w:cs="Arial"/>
                <w:b/>
              </w:rPr>
              <w:t>Corner Lot, Side Parking Setbacks to P/L</w:t>
            </w:r>
          </w:p>
        </w:tc>
        <w:tc>
          <w:tcPr>
            <w:tcW w:w="625" w:type="pct"/>
          </w:tcPr>
          <w:p w14:paraId="6B5A4DCE" w14:textId="77777777" w:rsidR="00015834" w:rsidRPr="00F30882" w:rsidRDefault="00015834" w:rsidP="00376A25">
            <w:pPr>
              <w:rPr>
                <w:rFonts w:ascii="Arial" w:hAnsi="Arial" w:cs="Arial"/>
              </w:rPr>
            </w:pPr>
            <w:r w:rsidRPr="00F30882">
              <w:rPr>
                <w:rFonts w:ascii="Arial" w:hAnsi="Arial" w:cs="Arial"/>
                <w:b/>
              </w:rPr>
              <w:t>R-4</w:t>
            </w:r>
          </w:p>
        </w:tc>
        <w:tc>
          <w:tcPr>
            <w:tcW w:w="625" w:type="pct"/>
          </w:tcPr>
          <w:p w14:paraId="0267B56D" w14:textId="77777777" w:rsidR="00015834" w:rsidRPr="00F30882" w:rsidRDefault="00015834" w:rsidP="00376A25">
            <w:pPr>
              <w:rPr>
                <w:rFonts w:ascii="Arial" w:hAnsi="Arial" w:cs="Arial"/>
              </w:rPr>
            </w:pPr>
            <w:r w:rsidRPr="00F30882">
              <w:rPr>
                <w:rFonts w:ascii="Arial" w:hAnsi="Arial" w:cs="Arial"/>
                <w:b/>
              </w:rPr>
              <w:t>R-5</w:t>
            </w:r>
          </w:p>
        </w:tc>
      </w:tr>
      <w:tr w:rsidR="00015834" w:rsidRPr="00F30882" w14:paraId="5777634A" w14:textId="77777777" w:rsidTr="00376A25">
        <w:tc>
          <w:tcPr>
            <w:tcW w:w="3750" w:type="pct"/>
          </w:tcPr>
          <w:p w14:paraId="4242551D" w14:textId="77777777" w:rsidR="00015834" w:rsidRPr="00F30882" w:rsidRDefault="00015834" w:rsidP="00376A25">
            <w:pPr>
              <w:rPr>
                <w:rFonts w:ascii="Arial" w:hAnsi="Arial" w:cs="Arial"/>
              </w:rPr>
            </w:pPr>
            <w:r w:rsidRPr="00F30882">
              <w:rPr>
                <w:rFonts w:ascii="Arial" w:hAnsi="Arial" w:cs="Arial"/>
              </w:rPr>
              <w:t xml:space="preserve">Major or primary </w:t>
            </w:r>
          </w:p>
        </w:tc>
        <w:tc>
          <w:tcPr>
            <w:tcW w:w="625" w:type="pct"/>
          </w:tcPr>
          <w:p w14:paraId="05C80704" w14:textId="77777777" w:rsidR="00015834" w:rsidRPr="00F30882" w:rsidRDefault="00015834" w:rsidP="00376A25">
            <w:pPr>
              <w:rPr>
                <w:rFonts w:ascii="Arial" w:hAnsi="Arial" w:cs="Arial"/>
              </w:rPr>
            </w:pPr>
            <w:r w:rsidRPr="00F30882">
              <w:rPr>
                <w:rFonts w:ascii="Arial" w:hAnsi="Arial" w:cs="Arial"/>
              </w:rPr>
              <w:t xml:space="preserve">10-foot </w:t>
            </w:r>
          </w:p>
        </w:tc>
        <w:tc>
          <w:tcPr>
            <w:tcW w:w="625" w:type="pct"/>
          </w:tcPr>
          <w:p w14:paraId="65C1D0E2" w14:textId="77777777" w:rsidR="00015834" w:rsidRPr="00F30882" w:rsidRDefault="00015834" w:rsidP="00376A25">
            <w:pPr>
              <w:rPr>
                <w:rFonts w:ascii="Arial" w:hAnsi="Arial" w:cs="Arial"/>
              </w:rPr>
            </w:pPr>
            <w:r w:rsidRPr="00F30882">
              <w:rPr>
                <w:rFonts w:ascii="Arial" w:hAnsi="Arial" w:cs="Arial"/>
              </w:rPr>
              <w:t xml:space="preserve">10-foot </w:t>
            </w:r>
          </w:p>
        </w:tc>
      </w:tr>
      <w:tr w:rsidR="00015834" w:rsidRPr="00F30882" w14:paraId="089B1324" w14:textId="77777777" w:rsidTr="00376A25">
        <w:tc>
          <w:tcPr>
            <w:tcW w:w="3750" w:type="pct"/>
          </w:tcPr>
          <w:p w14:paraId="1A28EB05" w14:textId="77777777" w:rsidR="00015834" w:rsidRPr="00F30882" w:rsidRDefault="00015834" w:rsidP="00376A25">
            <w:pPr>
              <w:rPr>
                <w:rFonts w:ascii="Arial" w:hAnsi="Arial" w:cs="Arial"/>
              </w:rPr>
            </w:pPr>
            <w:r w:rsidRPr="00F30882">
              <w:rPr>
                <w:rFonts w:ascii="Arial" w:hAnsi="Arial" w:cs="Arial"/>
              </w:rPr>
              <w:t xml:space="preserve">Secondary or collector </w:t>
            </w:r>
          </w:p>
        </w:tc>
        <w:tc>
          <w:tcPr>
            <w:tcW w:w="625" w:type="pct"/>
          </w:tcPr>
          <w:p w14:paraId="2ECCF031" w14:textId="77777777" w:rsidR="00015834" w:rsidRPr="00F30882" w:rsidRDefault="00015834" w:rsidP="00376A25">
            <w:pPr>
              <w:rPr>
                <w:rFonts w:ascii="Arial" w:hAnsi="Arial" w:cs="Arial"/>
              </w:rPr>
            </w:pPr>
            <w:r w:rsidRPr="00F30882">
              <w:rPr>
                <w:rFonts w:ascii="Arial" w:hAnsi="Arial" w:cs="Arial"/>
              </w:rPr>
              <w:t xml:space="preserve">10-foot </w:t>
            </w:r>
          </w:p>
        </w:tc>
        <w:tc>
          <w:tcPr>
            <w:tcW w:w="625" w:type="pct"/>
          </w:tcPr>
          <w:p w14:paraId="07274552" w14:textId="77777777" w:rsidR="00015834" w:rsidRPr="00F30882" w:rsidRDefault="00015834" w:rsidP="00376A25">
            <w:pPr>
              <w:rPr>
                <w:rFonts w:ascii="Arial" w:hAnsi="Arial" w:cs="Arial"/>
              </w:rPr>
            </w:pPr>
            <w:r w:rsidRPr="00F30882">
              <w:rPr>
                <w:rFonts w:ascii="Arial" w:hAnsi="Arial" w:cs="Arial"/>
              </w:rPr>
              <w:t xml:space="preserve">10-foot </w:t>
            </w:r>
          </w:p>
        </w:tc>
      </w:tr>
      <w:tr w:rsidR="00015834" w:rsidRPr="00F30882" w14:paraId="02FEFF34" w14:textId="77777777" w:rsidTr="00376A25">
        <w:tc>
          <w:tcPr>
            <w:tcW w:w="3750" w:type="pct"/>
          </w:tcPr>
          <w:p w14:paraId="4039EFF8" w14:textId="77777777" w:rsidR="00015834" w:rsidRPr="00F30882" w:rsidRDefault="00015834" w:rsidP="00376A25">
            <w:pPr>
              <w:rPr>
                <w:rFonts w:ascii="Arial" w:hAnsi="Arial" w:cs="Arial"/>
              </w:rPr>
            </w:pPr>
            <w:r w:rsidRPr="00F30882">
              <w:rPr>
                <w:rFonts w:ascii="Arial" w:hAnsi="Arial" w:cs="Arial"/>
              </w:rPr>
              <w:t xml:space="preserve">Local </w:t>
            </w:r>
          </w:p>
        </w:tc>
        <w:tc>
          <w:tcPr>
            <w:tcW w:w="625" w:type="pct"/>
          </w:tcPr>
          <w:p w14:paraId="09B7D729" w14:textId="77777777" w:rsidR="00015834" w:rsidRPr="00F30882" w:rsidRDefault="00015834" w:rsidP="00376A25">
            <w:pPr>
              <w:rPr>
                <w:rFonts w:ascii="Arial" w:hAnsi="Arial" w:cs="Arial"/>
              </w:rPr>
            </w:pPr>
            <w:r w:rsidRPr="00F30882">
              <w:rPr>
                <w:rFonts w:ascii="Arial" w:hAnsi="Arial" w:cs="Arial"/>
              </w:rPr>
              <w:t xml:space="preserve">10-foot </w:t>
            </w:r>
          </w:p>
        </w:tc>
        <w:tc>
          <w:tcPr>
            <w:tcW w:w="625" w:type="pct"/>
          </w:tcPr>
          <w:p w14:paraId="6CC6001B" w14:textId="77777777" w:rsidR="00015834" w:rsidRPr="00F30882" w:rsidRDefault="00015834" w:rsidP="00376A25">
            <w:pPr>
              <w:rPr>
                <w:rFonts w:ascii="Arial" w:hAnsi="Arial" w:cs="Arial"/>
              </w:rPr>
            </w:pPr>
            <w:r w:rsidRPr="00F30882">
              <w:rPr>
                <w:rFonts w:ascii="Arial" w:hAnsi="Arial" w:cs="Arial"/>
              </w:rPr>
              <w:t xml:space="preserve">10-foot </w:t>
            </w:r>
          </w:p>
        </w:tc>
      </w:tr>
      <w:tr w:rsidR="00015834" w:rsidRPr="00F30882" w14:paraId="10449256" w14:textId="77777777" w:rsidTr="00376A25">
        <w:tc>
          <w:tcPr>
            <w:tcW w:w="3750" w:type="pct"/>
          </w:tcPr>
          <w:p w14:paraId="0B9116E1" w14:textId="77777777" w:rsidR="00015834" w:rsidRPr="00F30882" w:rsidRDefault="00015834" w:rsidP="00376A25">
            <w:pPr>
              <w:rPr>
                <w:rFonts w:ascii="Arial" w:hAnsi="Arial" w:cs="Arial"/>
              </w:rPr>
            </w:pPr>
            <w:r w:rsidRPr="00F30882">
              <w:rPr>
                <w:rFonts w:ascii="Arial" w:hAnsi="Arial" w:cs="Arial"/>
                <w:b/>
              </w:rPr>
              <w:t>Side Setback (interior), Building, Setback to Adjacent Zoning Districts</w:t>
            </w:r>
          </w:p>
        </w:tc>
        <w:tc>
          <w:tcPr>
            <w:tcW w:w="625" w:type="pct"/>
          </w:tcPr>
          <w:p w14:paraId="582776ED" w14:textId="77777777" w:rsidR="00015834" w:rsidRPr="00F30882" w:rsidRDefault="00015834" w:rsidP="00376A25">
            <w:pPr>
              <w:rPr>
                <w:rFonts w:ascii="Arial" w:hAnsi="Arial" w:cs="Arial"/>
              </w:rPr>
            </w:pPr>
            <w:r w:rsidRPr="00F30882">
              <w:rPr>
                <w:rFonts w:ascii="Arial" w:hAnsi="Arial" w:cs="Arial"/>
                <w:b/>
              </w:rPr>
              <w:t>R-4</w:t>
            </w:r>
          </w:p>
        </w:tc>
        <w:tc>
          <w:tcPr>
            <w:tcW w:w="625" w:type="pct"/>
          </w:tcPr>
          <w:p w14:paraId="7D0A53FA" w14:textId="77777777" w:rsidR="00015834" w:rsidRPr="00F30882" w:rsidRDefault="00015834" w:rsidP="00376A25">
            <w:pPr>
              <w:rPr>
                <w:rFonts w:ascii="Arial" w:hAnsi="Arial" w:cs="Arial"/>
              </w:rPr>
            </w:pPr>
            <w:r w:rsidRPr="00F30882">
              <w:rPr>
                <w:rFonts w:ascii="Arial" w:hAnsi="Arial" w:cs="Arial"/>
                <w:b/>
              </w:rPr>
              <w:t>R-5</w:t>
            </w:r>
          </w:p>
        </w:tc>
      </w:tr>
      <w:tr w:rsidR="00015834" w:rsidRPr="00F30882" w14:paraId="50F6CE3C" w14:textId="77777777" w:rsidTr="00376A25">
        <w:tc>
          <w:tcPr>
            <w:tcW w:w="3750" w:type="pct"/>
          </w:tcPr>
          <w:p w14:paraId="31AEB21A" w14:textId="77777777" w:rsidR="00015834" w:rsidRPr="00F30882" w:rsidRDefault="00015834" w:rsidP="00376A25">
            <w:pPr>
              <w:rPr>
                <w:rFonts w:ascii="Arial" w:hAnsi="Arial" w:cs="Arial"/>
              </w:rPr>
            </w:pPr>
            <w:r w:rsidRPr="00F30882">
              <w:rPr>
                <w:rFonts w:ascii="Arial" w:hAnsi="Arial" w:cs="Arial"/>
              </w:rPr>
              <w:t xml:space="preserve">R-1 </w:t>
            </w:r>
          </w:p>
        </w:tc>
        <w:tc>
          <w:tcPr>
            <w:tcW w:w="625" w:type="pct"/>
          </w:tcPr>
          <w:p w14:paraId="15F36684" w14:textId="77777777" w:rsidR="00015834" w:rsidRPr="00F30882" w:rsidRDefault="00015834" w:rsidP="00376A25">
            <w:pPr>
              <w:rPr>
                <w:rFonts w:ascii="Arial" w:hAnsi="Arial" w:cs="Arial"/>
              </w:rPr>
            </w:pPr>
            <w:r w:rsidRPr="00F30882">
              <w:rPr>
                <w:rFonts w:ascii="Arial" w:hAnsi="Arial" w:cs="Arial"/>
              </w:rPr>
              <w:t xml:space="preserve">25-foot </w:t>
            </w:r>
          </w:p>
        </w:tc>
        <w:tc>
          <w:tcPr>
            <w:tcW w:w="625" w:type="pct"/>
          </w:tcPr>
          <w:p w14:paraId="35B08BFA" w14:textId="77777777" w:rsidR="00015834" w:rsidRPr="00F30882" w:rsidRDefault="00015834" w:rsidP="00376A25">
            <w:pPr>
              <w:rPr>
                <w:rFonts w:ascii="Arial" w:hAnsi="Arial" w:cs="Arial"/>
              </w:rPr>
            </w:pPr>
            <w:r w:rsidRPr="00F30882">
              <w:rPr>
                <w:rFonts w:ascii="Arial" w:hAnsi="Arial" w:cs="Arial"/>
              </w:rPr>
              <w:t xml:space="preserve">25-foot </w:t>
            </w:r>
          </w:p>
        </w:tc>
      </w:tr>
      <w:tr w:rsidR="00015834" w:rsidRPr="00F30882" w14:paraId="2B10DAA9" w14:textId="77777777" w:rsidTr="00376A25">
        <w:tc>
          <w:tcPr>
            <w:tcW w:w="3750" w:type="pct"/>
          </w:tcPr>
          <w:p w14:paraId="2752BA87" w14:textId="77777777" w:rsidR="00015834" w:rsidRPr="00F30882" w:rsidRDefault="00015834" w:rsidP="00376A25">
            <w:pPr>
              <w:rPr>
                <w:rFonts w:ascii="Arial" w:hAnsi="Arial" w:cs="Arial"/>
              </w:rPr>
            </w:pPr>
            <w:r w:rsidRPr="00F30882">
              <w:rPr>
                <w:rFonts w:ascii="Arial" w:hAnsi="Arial" w:cs="Arial"/>
              </w:rPr>
              <w:t xml:space="preserve">R-2 (Single-family use) </w:t>
            </w:r>
          </w:p>
        </w:tc>
        <w:tc>
          <w:tcPr>
            <w:tcW w:w="625" w:type="pct"/>
          </w:tcPr>
          <w:p w14:paraId="2BCA81A5" w14:textId="77777777" w:rsidR="00015834" w:rsidRPr="00F30882" w:rsidRDefault="00015834" w:rsidP="00376A25">
            <w:pPr>
              <w:rPr>
                <w:rFonts w:ascii="Arial" w:hAnsi="Arial" w:cs="Arial"/>
              </w:rPr>
            </w:pPr>
            <w:r w:rsidRPr="00F30882">
              <w:rPr>
                <w:rFonts w:ascii="Arial" w:hAnsi="Arial" w:cs="Arial"/>
              </w:rPr>
              <w:t xml:space="preserve">25-foot </w:t>
            </w:r>
          </w:p>
        </w:tc>
        <w:tc>
          <w:tcPr>
            <w:tcW w:w="625" w:type="pct"/>
          </w:tcPr>
          <w:p w14:paraId="12DC5E0D" w14:textId="77777777" w:rsidR="00015834" w:rsidRPr="00F30882" w:rsidRDefault="00015834" w:rsidP="00376A25">
            <w:pPr>
              <w:rPr>
                <w:rFonts w:ascii="Arial" w:hAnsi="Arial" w:cs="Arial"/>
              </w:rPr>
            </w:pPr>
            <w:r w:rsidRPr="00F30882">
              <w:rPr>
                <w:rFonts w:ascii="Arial" w:hAnsi="Arial" w:cs="Arial"/>
              </w:rPr>
              <w:t xml:space="preserve">25-foot </w:t>
            </w:r>
          </w:p>
        </w:tc>
      </w:tr>
      <w:tr w:rsidR="00015834" w:rsidRPr="00F30882" w14:paraId="7255E78C" w14:textId="77777777" w:rsidTr="00376A25">
        <w:tc>
          <w:tcPr>
            <w:tcW w:w="3750" w:type="pct"/>
          </w:tcPr>
          <w:p w14:paraId="40A1593D" w14:textId="77777777" w:rsidR="00015834" w:rsidRPr="00F30882" w:rsidRDefault="00015834" w:rsidP="00376A25">
            <w:pPr>
              <w:rPr>
                <w:rFonts w:ascii="Arial" w:hAnsi="Arial" w:cs="Arial"/>
              </w:rPr>
            </w:pPr>
            <w:r w:rsidRPr="00F30882">
              <w:rPr>
                <w:rFonts w:ascii="Arial" w:hAnsi="Arial" w:cs="Arial"/>
              </w:rPr>
              <w:t xml:space="preserve">R-2 (Multi-family use) </w:t>
            </w:r>
          </w:p>
        </w:tc>
        <w:tc>
          <w:tcPr>
            <w:tcW w:w="625" w:type="pct"/>
          </w:tcPr>
          <w:p w14:paraId="08E95CD2" w14:textId="77777777" w:rsidR="00015834" w:rsidRPr="00F30882" w:rsidRDefault="00015834" w:rsidP="00376A25">
            <w:pPr>
              <w:rPr>
                <w:rFonts w:ascii="Arial" w:hAnsi="Arial" w:cs="Arial"/>
              </w:rPr>
            </w:pPr>
            <w:r w:rsidRPr="00F30882">
              <w:rPr>
                <w:rFonts w:ascii="Arial" w:hAnsi="Arial" w:cs="Arial"/>
              </w:rPr>
              <w:t xml:space="preserve">15-foot </w:t>
            </w:r>
          </w:p>
        </w:tc>
        <w:tc>
          <w:tcPr>
            <w:tcW w:w="625" w:type="pct"/>
          </w:tcPr>
          <w:p w14:paraId="7B9A87BA" w14:textId="77777777" w:rsidR="00015834" w:rsidRPr="00F30882" w:rsidRDefault="00015834" w:rsidP="00376A25">
            <w:pPr>
              <w:rPr>
                <w:rFonts w:ascii="Arial" w:hAnsi="Arial" w:cs="Arial"/>
              </w:rPr>
            </w:pPr>
            <w:r w:rsidRPr="00F30882">
              <w:rPr>
                <w:rFonts w:ascii="Arial" w:hAnsi="Arial" w:cs="Arial"/>
              </w:rPr>
              <w:t xml:space="preserve">15-foot </w:t>
            </w:r>
          </w:p>
        </w:tc>
      </w:tr>
      <w:tr w:rsidR="00015834" w:rsidRPr="00F30882" w14:paraId="26F0E15F" w14:textId="77777777" w:rsidTr="00376A25">
        <w:tc>
          <w:tcPr>
            <w:tcW w:w="3750" w:type="pct"/>
          </w:tcPr>
          <w:p w14:paraId="64A0E529" w14:textId="77777777" w:rsidR="00015834" w:rsidRPr="00F30882" w:rsidRDefault="00015834" w:rsidP="00376A25">
            <w:pPr>
              <w:rPr>
                <w:rFonts w:ascii="Arial" w:hAnsi="Arial" w:cs="Arial"/>
              </w:rPr>
            </w:pPr>
            <w:r w:rsidRPr="00F30882">
              <w:rPr>
                <w:rFonts w:ascii="Arial" w:hAnsi="Arial" w:cs="Arial"/>
              </w:rPr>
              <w:t xml:space="preserve">R-3 </w:t>
            </w:r>
          </w:p>
        </w:tc>
        <w:tc>
          <w:tcPr>
            <w:tcW w:w="625" w:type="pct"/>
          </w:tcPr>
          <w:p w14:paraId="0B84471D" w14:textId="77777777" w:rsidR="00015834" w:rsidRPr="00F30882" w:rsidRDefault="00015834" w:rsidP="00376A25">
            <w:pPr>
              <w:rPr>
                <w:rFonts w:ascii="Arial" w:hAnsi="Arial" w:cs="Arial"/>
              </w:rPr>
            </w:pPr>
            <w:r w:rsidRPr="00F30882">
              <w:rPr>
                <w:rFonts w:ascii="Arial" w:hAnsi="Arial" w:cs="Arial"/>
              </w:rPr>
              <w:t xml:space="preserve">10-foot </w:t>
            </w:r>
          </w:p>
        </w:tc>
        <w:tc>
          <w:tcPr>
            <w:tcW w:w="625" w:type="pct"/>
          </w:tcPr>
          <w:p w14:paraId="6CA8E89E" w14:textId="77777777" w:rsidR="00015834" w:rsidRPr="00F30882" w:rsidRDefault="00015834" w:rsidP="00376A25">
            <w:pPr>
              <w:rPr>
                <w:rFonts w:ascii="Arial" w:hAnsi="Arial" w:cs="Arial"/>
              </w:rPr>
            </w:pPr>
            <w:r w:rsidRPr="00F30882">
              <w:rPr>
                <w:rFonts w:ascii="Arial" w:hAnsi="Arial" w:cs="Arial"/>
              </w:rPr>
              <w:t xml:space="preserve">15-foot </w:t>
            </w:r>
          </w:p>
        </w:tc>
      </w:tr>
      <w:tr w:rsidR="00015834" w:rsidRPr="00F30882" w14:paraId="53C70900" w14:textId="77777777" w:rsidTr="00376A25">
        <w:tc>
          <w:tcPr>
            <w:tcW w:w="3750" w:type="pct"/>
          </w:tcPr>
          <w:p w14:paraId="0202C99D" w14:textId="77777777" w:rsidR="00015834" w:rsidRPr="00F30882" w:rsidRDefault="00015834" w:rsidP="00376A25">
            <w:pPr>
              <w:rPr>
                <w:rFonts w:ascii="Arial" w:hAnsi="Arial" w:cs="Arial"/>
              </w:rPr>
            </w:pPr>
            <w:r w:rsidRPr="00F30882">
              <w:rPr>
                <w:rFonts w:ascii="Arial" w:hAnsi="Arial" w:cs="Arial"/>
              </w:rPr>
              <w:t xml:space="preserve">R-4 </w:t>
            </w:r>
          </w:p>
        </w:tc>
        <w:tc>
          <w:tcPr>
            <w:tcW w:w="625" w:type="pct"/>
          </w:tcPr>
          <w:p w14:paraId="3FFD462E" w14:textId="77777777" w:rsidR="00015834" w:rsidRPr="00F30882" w:rsidRDefault="00015834" w:rsidP="00376A25">
            <w:pPr>
              <w:rPr>
                <w:rFonts w:ascii="Arial" w:hAnsi="Arial" w:cs="Arial"/>
              </w:rPr>
            </w:pPr>
            <w:r w:rsidRPr="00F30882">
              <w:rPr>
                <w:rFonts w:ascii="Arial" w:hAnsi="Arial" w:cs="Arial"/>
              </w:rPr>
              <w:t xml:space="preserve">0-foot </w:t>
            </w:r>
          </w:p>
        </w:tc>
        <w:tc>
          <w:tcPr>
            <w:tcW w:w="625" w:type="pct"/>
          </w:tcPr>
          <w:p w14:paraId="727A2AC0" w14:textId="77777777" w:rsidR="00015834" w:rsidRPr="00F30882" w:rsidRDefault="00015834" w:rsidP="00376A25">
            <w:pPr>
              <w:rPr>
                <w:rFonts w:ascii="Arial" w:hAnsi="Arial" w:cs="Arial"/>
              </w:rPr>
            </w:pPr>
            <w:r w:rsidRPr="00F30882">
              <w:rPr>
                <w:rFonts w:ascii="Arial" w:hAnsi="Arial" w:cs="Arial"/>
              </w:rPr>
              <w:t xml:space="preserve">0-foot </w:t>
            </w:r>
          </w:p>
        </w:tc>
      </w:tr>
      <w:tr w:rsidR="00015834" w:rsidRPr="00F30882" w14:paraId="529D1045" w14:textId="77777777" w:rsidTr="00376A25">
        <w:tc>
          <w:tcPr>
            <w:tcW w:w="3750" w:type="pct"/>
          </w:tcPr>
          <w:p w14:paraId="15B12B94" w14:textId="77777777" w:rsidR="00015834" w:rsidRPr="00F30882" w:rsidRDefault="00015834" w:rsidP="00376A25">
            <w:pPr>
              <w:rPr>
                <w:rFonts w:ascii="Arial" w:hAnsi="Arial" w:cs="Arial"/>
              </w:rPr>
            </w:pPr>
            <w:r w:rsidRPr="00F30882">
              <w:rPr>
                <w:rFonts w:ascii="Arial" w:hAnsi="Arial" w:cs="Arial"/>
              </w:rPr>
              <w:t xml:space="preserve">R-5 </w:t>
            </w:r>
          </w:p>
        </w:tc>
        <w:tc>
          <w:tcPr>
            <w:tcW w:w="625" w:type="pct"/>
          </w:tcPr>
          <w:p w14:paraId="48E199CB" w14:textId="77777777" w:rsidR="00015834" w:rsidRPr="00F30882" w:rsidRDefault="00015834" w:rsidP="00376A25">
            <w:pPr>
              <w:rPr>
                <w:rFonts w:ascii="Arial" w:hAnsi="Arial" w:cs="Arial"/>
              </w:rPr>
            </w:pPr>
            <w:r w:rsidRPr="00F30882">
              <w:rPr>
                <w:rFonts w:ascii="Arial" w:hAnsi="Arial" w:cs="Arial"/>
              </w:rPr>
              <w:t xml:space="preserve">0-foot </w:t>
            </w:r>
          </w:p>
        </w:tc>
        <w:tc>
          <w:tcPr>
            <w:tcW w:w="625" w:type="pct"/>
          </w:tcPr>
          <w:p w14:paraId="11D5D019" w14:textId="77777777" w:rsidR="00015834" w:rsidRPr="00F30882" w:rsidRDefault="00015834" w:rsidP="00376A25">
            <w:pPr>
              <w:rPr>
                <w:rFonts w:ascii="Arial" w:hAnsi="Arial" w:cs="Arial"/>
              </w:rPr>
            </w:pPr>
            <w:r w:rsidRPr="00F30882">
              <w:rPr>
                <w:rFonts w:ascii="Arial" w:hAnsi="Arial" w:cs="Arial"/>
              </w:rPr>
              <w:t xml:space="preserve">0-foot </w:t>
            </w:r>
          </w:p>
        </w:tc>
      </w:tr>
      <w:tr w:rsidR="00015834" w:rsidRPr="00F30882" w14:paraId="7CE4E2F7" w14:textId="77777777" w:rsidTr="00376A25">
        <w:tc>
          <w:tcPr>
            <w:tcW w:w="3750" w:type="pct"/>
          </w:tcPr>
          <w:p w14:paraId="6E8601F4" w14:textId="77777777" w:rsidR="00015834" w:rsidRPr="00F30882" w:rsidRDefault="00015834" w:rsidP="00376A25">
            <w:pPr>
              <w:rPr>
                <w:rFonts w:ascii="Arial" w:hAnsi="Arial" w:cs="Arial"/>
              </w:rPr>
            </w:pPr>
            <w:r w:rsidRPr="00F30882">
              <w:rPr>
                <w:rFonts w:ascii="Arial" w:hAnsi="Arial" w:cs="Arial"/>
              </w:rPr>
              <w:t xml:space="preserve">R-PC, Single-family </w:t>
            </w:r>
          </w:p>
        </w:tc>
        <w:tc>
          <w:tcPr>
            <w:tcW w:w="625" w:type="pct"/>
          </w:tcPr>
          <w:p w14:paraId="2605D425" w14:textId="77777777" w:rsidR="00015834" w:rsidRPr="00F30882" w:rsidRDefault="00015834" w:rsidP="00376A25">
            <w:pPr>
              <w:rPr>
                <w:rFonts w:ascii="Arial" w:hAnsi="Arial" w:cs="Arial"/>
              </w:rPr>
            </w:pPr>
            <w:r w:rsidRPr="00F30882">
              <w:rPr>
                <w:rFonts w:ascii="Arial" w:hAnsi="Arial" w:cs="Arial"/>
              </w:rPr>
              <w:t xml:space="preserve">75-foot </w:t>
            </w:r>
          </w:p>
        </w:tc>
        <w:tc>
          <w:tcPr>
            <w:tcW w:w="625" w:type="pct"/>
          </w:tcPr>
          <w:p w14:paraId="48A85580" w14:textId="77777777" w:rsidR="00015834" w:rsidRPr="00F30882" w:rsidRDefault="00015834" w:rsidP="00376A25">
            <w:pPr>
              <w:rPr>
                <w:rFonts w:ascii="Arial" w:hAnsi="Arial" w:cs="Arial"/>
              </w:rPr>
            </w:pPr>
            <w:r w:rsidRPr="00F30882">
              <w:rPr>
                <w:rFonts w:ascii="Arial" w:hAnsi="Arial" w:cs="Arial"/>
              </w:rPr>
              <w:t xml:space="preserve">75-foot </w:t>
            </w:r>
          </w:p>
        </w:tc>
      </w:tr>
      <w:tr w:rsidR="00015834" w:rsidRPr="00F30882" w14:paraId="6A5A971F" w14:textId="77777777" w:rsidTr="00376A25">
        <w:tc>
          <w:tcPr>
            <w:tcW w:w="3750" w:type="pct"/>
          </w:tcPr>
          <w:p w14:paraId="73E42B44" w14:textId="77777777" w:rsidR="00015834" w:rsidRPr="00F30882" w:rsidRDefault="00015834" w:rsidP="00376A25">
            <w:pPr>
              <w:rPr>
                <w:rFonts w:ascii="Arial" w:hAnsi="Arial" w:cs="Arial"/>
              </w:rPr>
            </w:pPr>
            <w:r w:rsidRPr="00F30882">
              <w:rPr>
                <w:rFonts w:ascii="Arial" w:hAnsi="Arial" w:cs="Arial"/>
              </w:rPr>
              <w:t xml:space="preserve">R-PC, Specific plan (b) (single-family/multi-family) </w:t>
            </w:r>
          </w:p>
        </w:tc>
        <w:tc>
          <w:tcPr>
            <w:tcW w:w="625" w:type="pct"/>
          </w:tcPr>
          <w:p w14:paraId="135CD48E" w14:textId="77777777" w:rsidR="00015834" w:rsidRPr="00F30882" w:rsidRDefault="00015834" w:rsidP="00376A25">
            <w:pPr>
              <w:rPr>
                <w:rFonts w:ascii="Arial" w:hAnsi="Arial" w:cs="Arial"/>
              </w:rPr>
            </w:pPr>
            <w:r w:rsidRPr="00F30882">
              <w:rPr>
                <w:rFonts w:ascii="Arial" w:hAnsi="Arial" w:cs="Arial"/>
              </w:rPr>
              <w:t xml:space="preserve">25-foot/ 15-foot </w:t>
            </w:r>
          </w:p>
        </w:tc>
        <w:tc>
          <w:tcPr>
            <w:tcW w:w="625" w:type="pct"/>
          </w:tcPr>
          <w:p w14:paraId="6B530102" w14:textId="77777777" w:rsidR="00015834" w:rsidRPr="00F30882" w:rsidRDefault="00015834" w:rsidP="00376A25">
            <w:pPr>
              <w:rPr>
                <w:rFonts w:ascii="Arial" w:hAnsi="Arial" w:cs="Arial"/>
              </w:rPr>
            </w:pPr>
            <w:r w:rsidRPr="00F30882">
              <w:rPr>
                <w:rFonts w:ascii="Arial" w:hAnsi="Arial" w:cs="Arial"/>
              </w:rPr>
              <w:t xml:space="preserve">25-foot/ 15-foot </w:t>
            </w:r>
          </w:p>
        </w:tc>
      </w:tr>
      <w:tr w:rsidR="00015834" w:rsidRPr="00F30882" w14:paraId="73C4A262" w14:textId="77777777" w:rsidTr="00376A25">
        <w:tc>
          <w:tcPr>
            <w:tcW w:w="3750" w:type="pct"/>
          </w:tcPr>
          <w:p w14:paraId="30646198" w14:textId="77777777" w:rsidR="00015834" w:rsidRPr="00F30882" w:rsidRDefault="00015834" w:rsidP="00376A25">
            <w:pPr>
              <w:rPr>
                <w:rFonts w:ascii="Arial" w:hAnsi="Arial" w:cs="Arial"/>
              </w:rPr>
            </w:pPr>
            <w:r w:rsidRPr="00F30882">
              <w:rPr>
                <w:rFonts w:ascii="Arial" w:hAnsi="Arial" w:cs="Arial"/>
              </w:rPr>
              <w:t xml:space="preserve">R-E </w:t>
            </w:r>
          </w:p>
        </w:tc>
        <w:tc>
          <w:tcPr>
            <w:tcW w:w="625" w:type="pct"/>
          </w:tcPr>
          <w:p w14:paraId="1600DC30" w14:textId="77777777" w:rsidR="00015834" w:rsidRPr="00F30882" w:rsidRDefault="00015834" w:rsidP="00376A25">
            <w:pPr>
              <w:rPr>
                <w:rFonts w:ascii="Arial" w:hAnsi="Arial" w:cs="Arial"/>
              </w:rPr>
            </w:pPr>
            <w:r w:rsidRPr="00F30882">
              <w:rPr>
                <w:rFonts w:ascii="Arial" w:hAnsi="Arial" w:cs="Arial"/>
              </w:rPr>
              <w:t xml:space="preserve">75-foot </w:t>
            </w:r>
          </w:p>
        </w:tc>
        <w:tc>
          <w:tcPr>
            <w:tcW w:w="625" w:type="pct"/>
          </w:tcPr>
          <w:p w14:paraId="3A0BDA5B" w14:textId="77777777" w:rsidR="00015834" w:rsidRPr="00F30882" w:rsidRDefault="00015834" w:rsidP="00376A25">
            <w:pPr>
              <w:rPr>
                <w:rFonts w:ascii="Arial" w:hAnsi="Arial" w:cs="Arial"/>
              </w:rPr>
            </w:pPr>
            <w:r w:rsidRPr="00F30882">
              <w:rPr>
                <w:rFonts w:ascii="Arial" w:hAnsi="Arial" w:cs="Arial"/>
              </w:rPr>
              <w:t xml:space="preserve">75-foot </w:t>
            </w:r>
          </w:p>
        </w:tc>
      </w:tr>
      <w:tr w:rsidR="00015834" w:rsidRPr="00F30882" w14:paraId="415F8DE4" w14:textId="77777777" w:rsidTr="00376A25">
        <w:tc>
          <w:tcPr>
            <w:tcW w:w="3750" w:type="pct"/>
          </w:tcPr>
          <w:p w14:paraId="599674D3" w14:textId="77777777" w:rsidR="00015834" w:rsidRPr="00F30882" w:rsidRDefault="00015834" w:rsidP="00376A25">
            <w:pPr>
              <w:rPr>
                <w:rFonts w:ascii="Arial" w:hAnsi="Arial" w:cs="Arial"/>
              </w:rPr>
            </w:pPr>
            <w:r w:rsidRPr="00F30882">
              <w:rPr>
                <w:rFonts w:ascii="Arial" w:hAnsi="Arial" w:cs="Arial"/>
              </w:rPr>
              <w:t xml:space="preserve">P-PF </w:t>
            </w:r>
          </w:p>
        </w:tc>
        <w:tc>
          <w:tcPr>
            <w:tcW w:w="625" w:type="pct"/>
          </w:tcPr>
          <w:p w14:paraId="7C0C99CA" w14:textId="77777777" w:rsidR="00015834" w:rsidRPr="00F30882" w:rsidRDefault="00015834" w:rsidP="00376A25">
            <w:pPr>
              <w:rPr>
                <w:rFonts w:ascii="Arial" w:hAnsi="Arial" w:cs="Arial"/>
              </w:rPr>
            </w:pPr>
            <w:r w:rsidRPr="00F30882">
              <w:rPr>
                <w:rFonts w:ascii="Arial" w:hAnsi="Arial" w:cs="Arial"/>
              </w:rPr>
              <w:t xml:space="preserve">30-foot </w:t>
            </w:r>
          </w:p>
        </w:tc>
        <w:tc>
          <w:tcPr>
            <w:tcW w:w="625" w:type="pct"/>
          </w:tcPr>
          <w:p w14:paraId="0A74E41B" w14:textId="77777777" w:rsidR="00015834" w:rsidRPr="00F30882" w:rsidRDefault="00015834" w:rsidP="00376A25">
            <w:pPr>
              <w:rPr>
                <w:rFonts w:ascii="Arial" w:hAnsi="Arial" w:cs="Arial"/>
              </w:rPr>
            </w:pPr>
            <w:r w:rsidRPr="00F30882">
              <w:rPr>
                <w:rFonts w:ascii="Arial" w:hAnsi="Arial" w:cs="Arial"/>
              </w:rPr>
              <w:t xml:space="preserve">30-foot </w:t>
            </w:r>
          </w:p>
        </w:tc>
      </w:tr>
      <w:tr w:rsidR="00015834" w:rsidRPr="00F30882" w14:paraId="7C0159B9" w14:textId="77777777" w:rsidTr="00376A25">
        <w:tc>
          <w:tcPr>
            <w:tcW w:w="3750" w:type="pct"/>
          </w:tcPr>
          <w:p w14:paraId="09D33282" w14:textId="77777777" w:rsidR="00015834" w:rsidRPr="00F30882" w:rsidRDefault="00015834" w:rsidP="00376A25">
            <w:pPr>
              <w:rPr>
                <w:rFonts w:ascii="Arial" w:hAnsi="Arial" w:cs="Arial"/>
              </w:rPr>
            </w:pPr>
            <w:r w:rsidRPr="00F30882">
              <w:rPr>
                <w:rFonts w:ascii="Arial" w:hAnsi="Arial" w:cs="Arial"/>
              </w:rPr>
              <w:t xml:space="preserve">C-2 </w:t>
            </w:r>
          </w:p>
        </w:tc>
        <w:tc>
          <w:tcPr>
            <w:tcW w:w="625" w:type="pct"/>
          </w:tcPr>
          <w:p w14:paraId="06454E11" w14:textId="77777777" w:rsidR="00015834" w:rsidRPr="00F30882" w:rsidRDefault="00015834" w:rsidP="00376A25">
            <w:pPr>
              <w:rPr>
                <w:rFonts w:ascii="Arial" w:hAnsi="Arial" w:cs="Arial"/>
              </w:rPr>
            </w:pPr>
            <w:r w:rsidRPr="00F30882">
              <w:rPr>
                <w:rFonts w:ascii="Arial" w:hAnsi="Arial" w:cs="Arial"/>
              </w:rPr>
              <w:t xml:space="preserve">0-foot </w:t>
            </w:r>
          </w:p>
        </w:tc>
        <w:tc>
          <w:tcPr>
            <w:tcW w:w="625" w:type="pct"/>
          </w:tcPr>
          <w:p w14:paraId="2BD0956E" w14:textId="77777777" w:rsidR="00015834" w:rsidRPr="00F30882" w:rsidRDefault="00015834" w:rsidP="00376A25">
            <w:pPr>
              <w:rPr>
                <w:rFonts w:ascii="Arial" w:hAnsi="Arial" w:cs="Arial"/>
              </w:rPr>
            </w:pPr>
            <w:r w:rsidRPr="00F30882">
              <w:rPr>
                <w:rFonts w:ascii="Arial" w:hAnsi="Arial" w:cs="Arial"/>
              </w:rPr>
              <w:t xml:space="preserve">0-foot </w:t>
            </w:r>
          </w:p>
        </w:tc>
      </w:tr>
      <w:tr w:rsidR="00015834" w:rsidRPr="00F30882" w14:paraId="3D392FAC" w14:textId="77777777" w:rsidTr="00376A25">
        <w:tc>
          <w:tcPr>
            <w:tcW w:w="3750" w:type="pct"/>
          </w:tcPr>
          <w:p w14:paraId="5ADC1A52" w14:textId="77777777" w:rsidR="00015834" w:rsidRPr="00F30882" w:rsidRDefault="00015834" w:rsidP="00376A25">
            <w:pPr>
              <w:rPr>
                <w:rFonts w:ascii="Arial" w:hAnsi="Arial" w:cs="Arial"/>
              </w:rPr>
            </w:pPr>
            <w:r w:rsidRPr="00F30882">
              <w:rPr>
                <w:rFonts w:ascii="Arial" w:hAnsi="Arial" w:cs="Arial"/>
              </w:rPr>
              <w:t xml:space="preserve">All other zoning districts, (C-1, RMU, and OS) </w:t>
            </w:r>
          </w:p>
        </w:tc>
        <w:tc>
          <w:tcPr>
            <w:tcW w:w="625" w:type="pct"/>
          </w:tcPr>
          <w:p w14:paraId="48EAAF67" w14:textId="77777777" w:rsidR="00015834" w:rsidRPr="00F30882" w:rsidRDefault="00015834" w:rsidP="00376A25">
            <w:pPr>
              <w:rPr>
                <w:rFonts w:ascii="Arial" w:hAnsi="Arial" w:cs="Arial"/>
              </w:rPr>
            </w:pPr>
            <w:r w:rsidRPr="00F30882">
              <w:rPr>
                <w:rFonts w:ascii="Arial" w:hAnsi="Arial" w:cs="Arial"/>
              </w:rPr>
              <w:t xml:space="preserve">20-foot </w:t>
            </w:r>
          </w:p>
        </w:tc>
        <w:tc>
          <w:tcPr>
            <w:tcW w:w="625" w:type="pct"/>
          </w:tcPr>
          <w:p w14:paraId="6E57E6AB" w14:textId="77777777" w:rsidR="00015834" w:rsidRPr="00F30882" w:rsidRDefault="00015834" w:rsidP="00376A25">
            <w:pPr>
              <w:rPr>
                <w:rFonts w:ascii="Arial" w:hAnsi="Arial" w:cs="Arial"/>
              </w:rPr>
            </w:pPr>
            <w:r w:rsidRPr="00F30882">
              <w:rPr>
                <w:rFonts w:ascii="Arial" w:hAnsi="Arial" w:cs="Arial"/>
              </w:rPr>
              <w:t xml:space="preserve">20-foot </w:t>
            </w:r>
          </w:p>
        </w:tc>
      </w:tr>
      <w:tr w:rsidR="00015834" w:rsidRPr="00F30882" w14:paraId="5421FA4E" w14:textId="77777777" w:rsidTr="00376A25">
        <w:tc>
          <w:tcPr>
            <w:tcW w:w="3750" w:type="pct"/>
          </w:tcPr>
          <w:p w14:paraId="55E6B592" w14:textId="77777777" w:rsidR="00015834" w:rsidRPr="00F30882" w:rsidRDefault="00015834" w:rsidP="00376A25">
            <w:pPr>
              <w:rPr>
                <w:rFonts w:ascii="Arial" w:hAnsi="Arial" w:cs="Arial"/>
              </w:rPr>
            </w:pPr>
            <w:r w:rsidRPr="00F30882">
              <w:rPr>
                <w:rFonts w:ascii="Arial" w:hAnsi="Arial" w:cs="Arial"/>
                <w:b/>
              </w:rPr>
              <w:t>Parking Area and Drive Aisle Setbacks to Adjacent Zoning Districts</w:t>
            </w:r>
          </w:p>
        </w:tc>
        <w:tc>
          <w:tcPr>
            <w:tcW w:w="625" w:type="pct"/>
          </w:tcPr>
          <w:p w14:paraId="0ED084F3" w14:textId="77777777" w:rsidR="00015834" w:rsidRPr="00F30882" w:rsidRDefault="00015834" w:rsidP="00376A25">
            <w:pPr>
              <w:rPr>
                <w:rFonts w:ascii="Arial" w:hAnsi="Arial" w:cs="Arial"/>
              </w:rPr>
            </w:pPr>
            <w:r w:rsidRPr="00F30882">
              <w:rPr>
                <w:rFonts w:ascii="Arial" w:hAnsi="Arial" w:cs="Arial"/>
                <w:b/>
              </w:rPr>
              <w:t>R-4</w:t>
            </w:r>
          </w:p>
        </w:tc>
        <w:tc>
          <w:tcPr>
            <w:tcW w:w="625" w:type="pct"/>
          </w:tcPr>
          <w:p w14:paraId="708908C2" w14:textId="77777777" w:rsidR="00015834" w:rsidRPr="00F30882" w:rsidRDefault="00015834" w:rsidP="00376A25">
            <w:pPr>
              <w:rPr>
                <w:rFonts w:ascii="Arial" w:hAnsi="Arial" w:cs="Arial"/>
              </w:rPr>
            </w:pPr>
            <w:r w:rsidRPr="00F30882">
              <w:rPr>
                <w:rFonts w:ascii="Arial" w:hAnsi="Arial" w:cs="Arial"/>
                <w:b/>
              </w:rPr>
              <w:t>R-5</w:t>
            </w:r>
          </w:p>
        </w:tc>
      </w:tr>
      <w:tr w:rsidR="00015834" w:rsidRPr="00F30882" w14:paraId="5E226450" w14:textId="77777777" w:rsidTr="00376A25">
        <w:tc>
          <w:tcPr>
            <w:tcW w:w="3750" w:type="pct"/>
          </w:tcPr>
          <w:p w14:paraId="368C57AE" w14:textId="77777777" w:rsidR="00015834" w:rsidRPr="00F30882" w:rsidRDefault="00015834" w:rsidP="00376A25">
            <w:pPr>
              <w:rPr>
                <w:rFonts w:ascii="Arial" w:hAnsi="Arial" w:cs="Arial"/>
              </w:rPr>
            </w:pPr>
            <w:r w:rsidRPr="00F30882">
              <w:rPr>
                <w:rFonts w:ascii="Arial" w:hAnsi="Arial" w:cs="Arial"/>
              </w:rPr>
              <w:t xml:space="preserve">All residential </w:t>
            </w:r>
          </w:p>
        </w:tc>
        <w:tc>
          <w:tcPr>
            <w:tcW w:w="625" w:type="pct"/>
          </w:tcPr>
          <w:p w14:paraId="410C83C8" w14:textId="77777777" w:rsidR="00015834" w:rsidRPr="00F30882" w:rsidRDefault="00015834" w:rsidP="00376A25">
            <w:pPr>
              <w:rPr>
                <w:rFonts w:ascii="Arial" w:hAnsi="Arial" w:cs="Arial"/>
              </w:rPr>
            </w:pPr>
            <w:r w:rsidRPr="00F30882">
              <w:rPr>
                <w:rFonts w:ascii="Arial" w:hAnsi="Arial" w:cs="Arial"/>
              </w:rPr>
              <w:t xml:space="preserve">5-foot </w:t>
            </w:r>
          </w:p>
        </w:tc>
        <w:tc>
          <w:tcPr>
            <w:tcW w:w="625" w:type="pct"/>
          </w:tcPr>
          <w:p w14:paraId="182853C5" w14:textId="77777777" w:rsidR="00015834" w:rsidRPr="00F30882" w:rsidRDefault="00015834" w:rsidP="00376A25">
            <w:pPr>
              <w:rPr>
                <w:rFonts w:ascii="Arial" w:hAnsi="Arial" w:cs="Arial"/>
              </w:rPr>
            </w:pPr>
            <w:r w:rsidRPr="00F30882">
              <w:rPr>
                <w:rFonts w:ascii="Arial" w:hAnsi="Arial" w:cs="Arial"/>
              </w:rPr>
              <w:t xml:space="preserve">5-foot </w:t>
            </w:r>
          </w:p>
        </w:tc>
      </w:tr>
      <w:tr w:rsidR="00015834" w:rsidRPr="00F30882" w14:paraId="57B918B6" w14:textId="77777777" w:rsidTr="00376A25">
        <w:tc>
          <w:tcPr>
            <w:tcW w:w="3750" w:type="pct"/>
          </w:tcPr>
          <w:p w14:paraId="686F304B" w14:textId="77777777" w:rsidR="00015834" w:rsidRPr="00F30882" w:rsidRDefault="00015834" w:rsidP="00376A25">
            <w:pPr>
              <w:rPr>
                <w:rFonts w:ascii="Arial" w:hAnsi="Arial" w:cs="Arial"/>
              </w:rPr>
            </w:pPr>
            <w:r w:rsidRPr="00F30882">
              <w:rPr>
                <w:rFonts w:ascii="Arial" w:hAnsi="Arial" w:cs="Arial"/>
              </w:rPr>
              <w:t xml:space="preserve">All other </w:t>
            </w:r>
          </w:p>
        </w:tc>
        <w:tc>
          <w:tcPr>
            <w:tcW w:w="625" w:type="pct"/>
          </w:tcPr>
          <w:p w14:paraId="0C9CA848" w14:textId="77777777" w:rsidR="00015834" w:rsidRPr="00F30882" w:rsidRDefault="00015834" w:rsidP="00376A25">
            <w:pPr>
              <w:rPr>
                <w:rFonts w:ascii="Arial" w:hAnsi="Arial" w:cs="Arial"/>
              </w:rPr>
            </w:pPr>
            <w:r w:rsidRPr="00F30882">
              <w:rPr>
                <w:rFonts w:ascii="Arial" w:hAnsi="Arial" w:cs="Arial"/>
              </w:rPr>
              <w:t xml:space="preserve">5-foot </w:t>
            </w:r>
          </w:p>
        </w:tc>
        <w:tc>
          <w:tcPr>
            <w:tcW w:w="625" w:type="pct"/>
          </w:tcPr>
          <w:p w14:paraId="70F08F5F" w14:textId="77777777" w:rsidR="00015834" w:rsidRPr="00F30882" w:rsidRDefault="00015834" w:rsidP="00376A25">
            <w:pPr>
              <w:rPr>
                <w:rFonts w:ascii="Arial" w:hAnsi="Arial" w:cs="Arial"/>
              </w:rPr>
            </w:pPr>
            <w:r w:rsidRPr="00F30882">
              <w:rPr>
                <w:rFonts w:ascii="Arial" w:hAnsi="Arial" w:cs="Arial"/>
              </w:rPr>
              <w:t xml:space="preserve">5-foot </w:t>
            </w:r>
          </w:p>
        </w:tc>
      </w:tr>
      <w:tr w:rsidR="00015834" w:rsidRPr="00F30882" w14:paraId="483A5D8F" w14:textId="77777777" w:rsidTr="00376A25">
        <w:tc>
          <w:tcPr>
            <w:tcW w:w="3750" w:type="pct"/>
          </w:tcPr>
          <w:p w14:paraId="72F5D8DA" w14:textId="77777777" w:rsidR="00015834" w:rsidRPr="00F30882" w:rsidRDefault="00015834" w:rsidP="00376A25">
            <w:pPr>
              <w:rPr>
                <w:rFonts w:ascii="Arial" w:hAnsi="Arial" w:cs="Arial"/>
              </w:rPr>
            </w:pPr>
            <w:r w:rsidRPr="00F30882">
              <w:rPr>
                <w:rFonts w:ascii="Arial" w:hAnsi="Arial" w:cs="Arial"/>
                <w:b/>
              </w:rPr>
              <w:t>Onsite Building to Building Setbacks</w:t>
            </w:r>
          </w:p>
        </w:tc>
        <w:tc>
          <w:tcPr>
            <w:tcW w:w="625" w:type="pct"/>
          </w:tcPr>
          <w:p w14:paraId="5C8D221F" w14:textId="77777777" w:rsidR="00015834" w:rsidRPr="00F30882" w:rsidRDefault="00015834" w:rsidP="00376A25">
            <w:pPr>
              <w:rPr>
                <w:rFonts w:ascii="Arial" w:hAnsi="Arial" w:cs="Arial"/>
              </w:rPr>
            </w:pPr>
            <w:r w:rsidRPr="00F30882">
              <w:rPr>
                <w:rFonts w:ascii="Arial" w:hAnsi="Arial" w:cs="Arial"/>
                <w:b/>
              </w:rPr>
              <w:t>R-4</w:t>
            </w:r>
          </w:p>
        </w:tc>
        <w:tc>
          <w:tcPr>
            <w:tcW w:w="625" w:type="pct"/>
          </w:tcPr>
          <w:p w14:paraId="2D62F414" w14:textId="77777777" w:rsidR="00015834" w:rsidRPr="00F30882" w:rsidRDefault="00015834" w:rsidP="00376A25">
            <w:pPr>
              <w:rPr>
                <w:rFonts w:ascii="Arial" w:hAnsi="Arial" w:cs="Arial"/>
              </w:rPr>
            </w:pPr>
            <w:r w:rsidRPr="00F30882">
              <w:rPr>
                <w:rFonts w:ascii="Arial" w:hAnsi="Arial" w:cs="Arial"/>
                <w:b/>
              </w:rPr>
              <w:t>R-5</w:t>
            </w:r>
          </w:p>
        </w:tc>
      </w:tr>
      <w:tr w:rsidR="00015834" w:rsidRPr="00F30882" w14:paraId="72C83765" w14:textId="77777777" w:rsidTr="00376A25">
        <w:tc>
          <w:tcPr>
            <w:tcW w:w="3750" w:type="pct"/>
          </w:tcPr>
          <w:p w14:paraId="02241CEE" w14:textId="77777777" w:rsidR="00015834" w:rsidRPr="00F30882" w:rsidRDefault="00015834" w:rsidP="00376A25">
            <w:pPr>
              <w:rPr>
                <w:rFonts w:ascii="Arial" w:hAnsi="Arial" w:cs="Arial"/>
              </w:rPr>
            </w:pPr>
            <w:r w:rsidRPr="00F30882">
              <w:rPr>
                <w:rFonts w:ascii="Arial" w:hAnsi="Arial" w:cs="Arial"/>
              </w:rPr>
              <w:t xml:space="preserve">Front to front </w:t>
            </w:r>
          </w:p>
        </w:tc>
        <w:tc>
          <w:tcPr>
            <w:tcW w:w="625" w:type="pct"/>
          </w:tcPr>
          <w:p w14:paraId="3E76921B" w14:textId="77777777" w:rsidR="00015834" w:rsidRPr="00F30882" w:rsidRDefault="00015834" w:rsidP="00376A25">
            <w:pPr>
              <w:rPr>
                <w:rFonts w:ascii="Arial" w:hAnsi="Arial" w:cs="Arial"/>
              </w:rPr>
            </w:pPr>
            <w:r w:rsidRPr="00F30882">
              <w:rPr>
                <w:rFonts w:ascii="Arial" w:hAnsi="Arial" w:cs="Arial"/>
              </w:rPr>
              <w:t xml:space="preserve">30-foot </w:t>
            </w:r>
          </w:p>
        </w:tc>
        <w:tc>
          <w:tcPr>
            <w:tcW w:w="625" w:type="pct"/>
          </w:tcPr>
          <w:p w14:paraId="65CFDFC3" w14:textId="77777777" w:rsidR="00015834" w:rsidRPr="00F30882" w:rsidRDefault="00015834" w:rsidP="00376A25">
            <w:pPr>
              <w:rPr>
                <w:rFonts w:ascii="Arial" w:hAnsi="Arial" w:cs="Arial"/>
              </w:rPr>
            </w:pPr>
            <w:r w:rsidRPr="00F30882">
              <w:rPr>
                <w:rFonts w:ascii="Arial" w:hAnsi="Arial" w:cs="Arial"/>
              </w:rPr>
              <w:t xml:space="preserve">30-foot </w:t>
            </w:r>
          </w:p>
        </w:tc>
      </w:tr>
      <w:tr w:rsidR="00015834" w:rsidRPr="00F30882" w14:paraId="59E197CD" w14:textId="77777777" w:rsidTr="00376A25">
        <w:tc>
          <w:tcPr>
            <w:tcW w:w="3750" w:type="pct"/>
          </w:tcPr>
          <w:p w14:paraId="06020BB1" w14:textId="77777777" w:rsidR="00015834" w:rsidRPr="00F30882" w:rsidRDefault="00015834" w:rsidP="00376A25">
            <w:pPr>
              <w:rPr>
                <w:rFonts w:ascii="Arial" w:hAnsi="Arial" w:cs="Arial"/>
              </w:rPr>
            </w:pPr>
            <w:r w:rsidRPr="00F30882">
              <w:rPr>
                <w:rFonts w:ascii="Arial" w:hAnsi="Arial" w:cs="Arial"/>
              </w:rPr>
              <w:t xml:space="preserve">Front to side </w:t>
            </w:r>
          </w:p>
        </w:tc>
        <w:tc>
          <w:tcPr>
            <w:tcW w:w="625" w:type="pct"/>
          </w:tcPr>
          <w:p w14:paraId="17872B4B" w14:textId="77777777" w:rsidR="00015834" w:rsidRPr="00F30882" w:rsidRDefault="00015834" w:rsidP="00376A25">
            <w:pPr>
              <w:rPr>
                <w:rFonts w:ascii="Arial" w:hAnsi="Arial" w:cs="Arial"/>
              </w:rPr>
            </w:pPr>
            <w:r w:rsidRPr="00F30882">
              <w:rPr>
                <w:rFonts w:ascii="Arial" w:hAnsi="Arial" w:cs="Arial"/>
              </w:rPr>
              <w:t xml:space="preserve">30-foot </w:t>
            </w:r>
          </w:p>
        </w:tc>
        <w:tc>
          <w:tcPr>
            <w:tcW w:w="625" w:type="pct"/>
          </w:tcPr>
          <w:p w14:paraId="3794933F" w14:textId="77777777" w:rsidR="00015834" w:rsidRPr="00F30882" w:rsidRDefault="00015834" w:rsidP="00376A25">
            <w:pPr>
              <w:rPr>
                <w:rFonts w:ascii="Arial" w:hAnsi="Arial" w:cs="Arial"/>
              </w:rPr>
            </w:pPr>
            <w:r w:rsidRPr="00F30882">
              <w:rPr>
                <w:rFonts w:ascii="Arial" w:hAnsi="Arial" w:cs="Arial"/>
              </w:rPr>
              <w:t xml:space="preserve">30-foot </w:t>
            </w:r>
          </w:p>
        </w:tc>
      </w:tr>
      <w:tr w:rsidR="00015834" w:rsidRPr="00F30882" w14:paraId="5EF527E0" w14:textId="77777777" w:rsidTr="00376A25">
        <w:tc>
          <w:tcPr>
            <w:tcW w:w="3750" w:type="pct"/>
          </w:tcPr>
          <w:p w14:paraId="3E896AFD" w14:textId="77777777" w:rsidR="00015834" w:rsidRPr="00F30882" w:rsidRDefault="00015834" w:rsidP="00376A25">
            <w:pPr>
              <w:rPr>
                <w:rFonts w:ascii="Arial" w:hAnsi="Arial" w:cs="Arial"/>
              </w:rPr>
            </w:pPr>
            <w:r w:rsidRPr="00F30882">
              <w:rPr>
                <w:rFonts w:ascii="Arial" w:hAnsi="Arial" w:cs="Arial"/>
              </w:rPr>
              <w:t xml:space="preserve">Front to rear </w:t>
            </w:r>
          </w:p>
        </w:tc>
        <w:tc>
          <w:tcPr>
            <w:tcW w:w="625" w:type="pct"/>
          </w:tcPr>
          <w:p w14:paraId="38DA4BBF" w14:textId="77777777" w:rsidR="00015834" w:rsidRPr="00F30882" w:rsidRDefault="00015834" w:rsidP="00376A25">
            <w:pPr>
              <w:rPr>
                <w:rFonts w:ascii="Arial" w:hAnsi="Arial" w:cs="Arial"/>
              </w:rPr>
            </w:pPr>
            <w:r w:rsidRPr="00F30882">
              <w:rPr>
                <w:rFonts w:ascii="Arial" w:hAnsi="Arial" w:cs="Arial"/>
              </w:rPr>
              <w:t xml:space="preserve">30-foot </w:t>
            </w:r>
          </w:p>
        </w:tc>
        <w:tc>
          <w:tcPr>
            <w:tcW w:w="625" w:type="pct"/>
          </w:tcPr>
          <w:p w14:paraId="29989E14" w14:textId="77777777" w:rsidR="00015834" w:rsidRPr="00F30882" w:rsidRDefault="00015834" w:rsidP="00376A25">
            <w:pPr>
              <w:rPr>
                <w:rFonts w:ascii="Arial" w:hAnsi="Arial" w:cs="Arial"/>
              </w:rPr>
            </w:pPr>
            <w:r w:rsidRPr="00F30882">
              <w:rPr>
                <w:rFonts w:ascii="Arial" w:hAnsi="Arial" w:cs="Arial"/>
              </w:rPr>
              <w:t xml:space="preserve">30-foot </w:t>
            </w:r>
          </w:p>
        </w:tc>
      </w:tr>
      <w:tr w:rsidR="00015834" w:rsidRPr="00F30882" w14:paraId="450EC439" w14:textId="77777777" w:rsidTr="00376A25">
        <w:tc>
          <w:tcPr>
            <w:tcW w:w="3750" w:type="pct"/>
          </w:tcPr>
          <w:p w14:paraId="7E07A891" w14:textId="77777777" w:rsidR="00015834" w:rsidRPr="00F30882" w:rsidRDefault="00015834" w:rsidP="00376A25">
            <w:pPr>
              <w:rPr>
                <w:rFonts w:ascii="Arial" w:hAnsi="Arial" w:cs="Arial"/>
              </w:rPr>
            </w:pPr>
            <w:r w:rsidRPr="00F30882">
              <w:rPr>
                <w:rFonts w:ascii="Arial" w:hAnsi="Arial" w:cs="Arial"/>
              </w:rPr>
              <w:t xml:space="preserve">Rear to side </w:t>
            </w:r>
          </w:p>
        </w:tc>
        <w:tc>
          <w:tcPr>
            <w:tcW w:w="625" w:type="pct"/>
          </w:tcPr>
          <w:p w14:paraId="06DACDF9" w14:textId="77777777" w:rsidR="00015834" w:rsidRPr="00F30882" w:rsidRDefault="00015834" w:rsidP="00376A25">
            <w:pPr>
              <w:rPr>
                <w:rFonts w:ascii="Arial" w:hAnsi="Arial" w:cs="Arial"/>
              </w:rPr>
            </w:pPr>
            <w:r w:rsidRPr="00F30882">
              <w:rPr>
                <w:rFonts w:ascii="Arial" w:hAnsi="Arial" w:cs="Arial"/>
              </w:rPr>
              <w:t xml:space="preserve">25-foot </w:t>
            </w:r>
          </w:p>
        </w:tc>
        <w:tc>
          <w:tcPr>
            <w:tcW w:w="625" w:type="pct"/>
          </w:tcPr>
          <w:p w14:paraId="131C7059" w14:textId="77777777" w:rsidR="00015834" w:rsidRPr="00F30882" w:rsidRDefault="00015834" w:rsidP="00376A25">
            <w:pPr>
              <w:rPr>
                <w:rFonts w:ascii="Arial" w:hAnsi="Arial" w:cs="Arial"/>
              </w:rPr>
            </w:pPr>
            <w:r w:rsidRPr="00F30882">
              <w:rPr>
                <w:rFonts w:ascii="Arial" w:hAnsi="Arial" w:cs="Arial"/>
              </w:rPr>
              <w:t xml:space="preserve">25-foot </w:t>
            </w:r>
          </w:p>
        </w:tc>
      </w:tr>
      <w:tr w:rsidR="00015834" w:rsidRPr="00F30882" w14:paraId="10D13A10" w14:textId="77777777" w:rsidTr="00376A25">
        <w:tc>
          <w:tcPr>
            <w:tcW w:w="3750" w:type="pct"/>
          </w:tcPr>
          <w:p w14:paraId="628A99E5" w14:textId="77777777" w:rsidR="00015834" w:rsidRPr="00F30882" w:rsidRDefault="00015834" w:rsidP="00376A25">
            <w:pPr>
              <w:rPr>
                <w:rFonts w:ascii="Arial" w:hAnsi="Arial" w:cs="Arial"/>
              </w:rPr>
            </w:pPr>
            <w:r w:rsidRPr="00F30882">
              <w:rPr>
                <w:rFonts w:ascii="Arial" w:hAnsi="Arial" w:cs="Arial"/>
              </w:rPr>
              <w:t xml:space="preserve">Rear to rear </w:t>
            </w:r>
          </w:p>
        </w:tc>
        <w:tc>
          <w:tcPr>
            <w:tcW w:w="625" w:type="pct"/>
          </w:tcPr>
          <w:p w14:paraId="7A3EC233" w14:textId="77777777" w:rsidR="00015834" w:rsidRPr="00F30882" w:rsidRDefault="00015834" w:rsidP="00376A25">
            <w:pPr>
              <w:rPr>
                <w:rFonts w:ascii="Arial" w:hAnsi="Arial" w:cs="Arial"/>
              </w:rPr>
            </w:pPr>
            <w:r w:rsidRPr="00F30882">
              <w:rPr>
                <w:rFonts w:ascii="Arial" w:hAnsi="Arial" w:cs="Arial"/>
              </w:rPr>
              <w:t xml:space="preserve">20-foot </w:t>
            </w:r>
          </w:p>
        </w:tc>
        <w:tc>
          <w:tcPr>
            <w:tcW w:w="625" w:type="pct"/>
          </w:tcPr>
          <w:p w14:paraId="54AD20D4" w14:textId="77777777" w:rsidR="00015834" w:rsidRPr="00F30882" w:rsidRDefault="00015834" w:rsidP="00376A25">
            <w:pPr>
              <w:rPr>
                <w:rFonts w:ascii="Arial" w:hAnsi="Arial" w:cs="Arial"/>
              </w:rPr>
            </w:pPr>
            <w:r w:rsidRPr="00F30882">
              <w:rPr>
                <w:rFonts w:ascii="Arial" w:hAnsi="Arial" w:cs="Arial"/>
              </w:rPr>
              <w:t xml:space="preserve">20-foot </w:t>
            </w:r>
          </w:p>
        </w:tc>
      </w:tr>
      <w:tr w:rsidR="00015834" w:rsidRPr="00F30882" w14:paraId="341CE4E0" w14:textId="77777777" w:rsidTr="00376A25">
        <w:tc>
          <w:tcPr>
            <w:tcW w:w="3750" w:type="pct"/>
          </w:tcPr>
          <w:p w14:paraId="45AD3182" w14:textId="77777777" w:rsidR="00015834" w:rsidRPr="00F30882" w:rsidRDefault="00015834" w:rsidP="00376A25">
            <w:pPr>
              <w:rPr>
                <w:rFonts w:ascii="Arial" w:hAnsi="Arial" w:cs="Arial"/>
              </w:rPr>
            </w:pPr>
            <w:r w:rsidRPr="00F30882">
              <w:rPr>
                <w:rFonts w:ascii="Arial" w:hAnsi="Arial" w:cs="Arial"/>
              </w:rPr>
              <w:lastRenderedPageBreak/>
              <w:t xml:space="preserve">Side to side </w:t>
            </w:r>
          </w:p>
        </w:tc>
        <w:tc>
          <w:tcPr>
            <w:tcW w:w="625" w:type="pct"/>
          </w:tcPr>
          <w:p w14:paraId="20511CD3" w14:textId="77777777" w:rsidR="00015834" w:rsidRPr="00F30882" w:rsidRDefault="00015834" w:rsidP="00376A25">
            <w:pPr>
              <w:rPr>
                <w:rFonts w:ascii="Arial" w:hAnsi="Arial" w:cs="Arial"/>
              </w:rPr>
            </w:pPr>
            <w:r w:rsidRPr="00F30882">
              <w:rPr>
                <w:rFonts w:ascii="Arial" w:hAnsi="Arial" w:cs="Arial"/>
              </w:rPr>
              <w:t xml:space="preserve">15-foot </w:t>
            </w:r>
          </w:p>
        </w:tc>
        <w:tc>
          <w:tcPr>
            <w:tcW w:w="625" w:type="pct"/>
          </w:tcPr>
          <w:p w14:paraId="62CB80E6" w14:textId="77777777" w:rsidR="00015834" w:rsidRPr="00F30882" w:rsidRDefault="00015834" w:rsidP="00376A25">
            <w:pPr>
              <w:rPr>
                <w:rFonts w:ascii="Arial" w:hAnsi="Arial" w:cs="Arial"/>
              </w:rPr>
            </w:pPr>
            <w:r w:rsidRPr="00F30882">
              <w:rPr>
                <w:rFonts w:ascii="Arial" w:hAnsi="Arial" w:cs="Arial"/>
              </w:rPr>
              <w:t xml:space="preserve">15-foot </w:t>
            </w:r>
          </w:p>
        </w:tc>
      </w:tr>
      <w:tr w:rsidR="00015834" w:rsidRPr="00F30882" w14:paraId="5695A118" w14:textId="77777777" w:rsidTr="00376A25">
        <w:tc>
          <w:tcPr>
            <w:tcW w:w="3750" w:type="pct"/>
          </w:tcPr>
          <w:p w14:paraId="53853FBD" w14:textId="77777777" w:rsidR="00015834" w:rsidRPr="00F30882" w:rsidRDefault="00015834" w:rsidP="00376A25">
            <w:pPr>
              <w:rPr>
                <w:rFonts w:ascii="Arial" w:hAnsi="Arial" w:cs="Arial"/>
              </w:rPr>
            </w:pPr>
            <w:r w:rsidRPr="00F30882">
              <w:rPr>
                <w:rFonts w:ascii="Arial" w:hAnsi="Arial" w:cs="Arial"/>
              </w:rPr>
              <w:t xml:space="preserve">Oblique alignment </w:t>
            </w:r>
          </w:p>
        </w:tc>
        <w:tc>
          <w:tcPr>
            <w:tcW w:w="625" w:type="pct"/>
          </w:tcPr>
          <w:p w14:paraId="39EB11BF" w14:textId="77777777" w:rsidR="00015834" w:rsidRPr="00F30882" w:rsidRDefault="00015834" w:rsidP="00376A25">
            <w:pPr>
              <w:rPr>
                <w:rFonts w:ascii="Arial" w:hAnsi="Arial" w:cs="Arial"/>
              </w:rPr>
            </w:pPr>
          </w:p>
        </w:tc>
        <w:tc>
          <w:tcPr>
            <w:tcW w:w="625" w:type="pct"/>
          </w:tcPr>
          <w:p w14:paraId="0A14AF4C" w14:textId="77777777" w:rsidR="00015834" w:rsidRPr="00F30882" w:rsidRDefault="00015834" w:rsidP="00376A25">
            <w:pPr>
              <w:rPr>
                <w:rFonts w:ascii="Arial" w:hAnsi="Arial" w:cs="Arial"/>
              </w:rPr>
            </w:pPr>
          </w:p>
        </w:tc>
      </w:tr>
      <w:tr w:rsidR="00015834" w:rsidRPr="00F30882" w14:paraId="4A4E1061" w14:textId="77777777" w:rsidTr="00376A25">
        <w:tc>
          <w:tcPr>
            <w:tcW w:w="3750" w:type="pct"/>
          </w:tcPr>
          <w:p w14:paraId="4551EF2F" w14:textId="77777777" w:rsidR="00015834" w:rsidRPr="00F30882" w:rsidRDefault="00015834" w:rsidP="00376A25">
            <w:pPr>
              <w:rPr>
                <w:rFonts w:ascii="Arial" w:hAnsi="Arial" w:cs="Arial"/>
              </w:rPr>
            </w:pPr>
            <w:r w:rsidRPr="00F30882">
              <w:rPr>
                <w:rFonts w:ascii="Arial" w:hAnsi="Arial" w:cs="Arial"/>
                <w:b/>
              </w:rPr>
              <w:t>Accessory Structure Setbacks and Separation (in feet)</w:t>
            </w:r>
          </w:p>
        </w:tc>
        <w:tc>
          <w:tcPr>
            <w:tcW w:w="625" w:type="pct"/>
          </w:tcPr>
          <w:p w14:paraId="7351B344" w14:textId="77777777" w:rsidR="00015834" w:rsidRPr="00F30882" w:rsidRDefault="00015834" w:rsidP="00376A25">
            <w:pPr>
              <w:rPr>
                <w:rFonts w:ascii="Arial" w:hAnsi="Arial" w:cs="Arial"/>
              </w:rPr>
            </w:pPr>
            <w:r w:rsidRPr="00F30882">
              <w:rPr>
                <w:rFonts w:ascii="Arial" w:hAnsi="Arial" w:cs="Arial"/>
                <w:b/>
              </w:rPr>
              <w:t>R-4</w:t>
            </w:r>
          </w:p>
        </w:tc>
        <w:tc>
          <w:tcPr>
            <w:tcW w:w="625" w:type="pct"/>
          </w:tcPr>
          <w:p w14:paraId="205725B3" w14:textId="77777777" w:rsidR="00015834" w:rsidRPr="00F30882" w:rsidRDefault="00015834" w:rsidP="00376A25">
            <w:pPr>
              <w:rPr>
                <w:rFonts w:ascii="Arial" w:hAnsi="Arial" w:cs="Arial"/>
              </w:rPr>
            </w:pPr>
            <w:r w:rsidRPr="00F30882">
              <w:rPr>
                <w:rFonts w:ascii="Arial" w:hAnsi="Arial" w:cs="Arial"/>
                <w:b/>
              </w:rPr>
              <w:t>R-5</w:t>
            </w:r>
          </w:p>
        </w:tc>
      </w:tr>
      <w:tr w:rsidR="00015834" w:rsidRPr="00F30882" w14:paraId="055ADC71" w14:textId="77777777" w:rsidTr="00376A25">
        <w:tc>
          <w:tcPr>
            <w:tcW w:w="3750" w:type="pct"/>
          </w:tcPr>
          <w:p w14:paraId="2FD7369A" w14:textId="77777777" w:rsidR="00015834" w:rsidRPr="00F30882" w:rsidRDefault="00015834" w:rsidP="00376A25">
            <w:pPr>
              <w:rPr>
                <w:rFonts w:ascii="Arial" w:hAnsi="Arial" w:cs="Arial"/>
              </w:rPr>
            </w:pPr>
            <w:r w:rsidRPr="00F30882">
              <w:rPr>
                <w:rFonts w:ascii="Arial" w:hAnsi="Arial" w:cs="Arial"/>
              </w:rPr>
              <w:t xml:space="preserve">In all cases </w:t>
            </w:r>
          </w:p>
        </w:tc>
        <w:tc>
          <w:tcPr>
            <w:tcW w:w="1250" w:type="pct"/>
            <w:gridSpan w:val="2"/>
          </w:tcPr>
          <w:p w14:paraId="6E5671DB" w14:textId="77777777" w:rsidR="00015834" w:rsidRPr="00F30882" w:rsidRDefault="00015834" w:rsidP="00376A25">
            <w:pPr>
              <w:rPr>
                <w:rFonts w:ascii="Arial" w:hAnsi="Arial" w:cs="Arial"/>
              </w:rPr>
            </w:pPr>
            <w:r w:rsidRPr="00F30882">
              <w:rPr>
                <w:rFonts w:ascii="Arial" w:hAnsi="Arial" w:cs="Arial"/>
              </w:rPr>
              <w:t xml:space="preserve">See Section No.30-461 </w:t>
            </w:r>
          </w:p>
        </w:tc>
      </w:tr>
    </w:tbl>
    <w:p w14:paraId="09C79486" w14:textId="77777777" w:rsidR="00015834" w:rsidRPr="00F30882" w:rsidRDefault="00015834" w:rsidP="00015834">
      <w:pPr>
        <w:rPr>
          <w:rFonts w:ascii="Arial" w:hAnsi="Arial" w:cs="Arial"/>
        </w:rPr>
      </w:pPr>
    </w:p>
    <w:p w14:paraId="4899985E" w14:textId="77777777" w:rsidR="00015834" w:rsidRPr="00F30882" w:rsidRDefault="00015834" w:rsidP="00015834">
      <w:pPr>
        <w:pStyle w:val="Block1"/>
        <w:spacing w:before="0" w:after="0"/>
        <w:jc w:val="both"/>
        <w:rPr>
          <w:rFonts w:ascii="Arial" w:hAnsi="Arial" w:cs="Arial"/>
          <w:sz w:val="24"/>
        </w:rPr>
      </w:pPr>
      <w:r w:rsidRPr="00F30882">
        <w:rPr>
          <w:rFonts w:ascii="Arial" w:hAnsi="Arial" w:cs="Arial"/>
          <w:sz w:val="24"/>
        </w:rPr>
        <w:t xml:space="preserve">Notes: </w:t>
      </w:r>
    </w:p>
    <w:p w14:paraId="4777371F" w14:textId="77777777" w:rsidR="00015834" w:rsidRPr="00F30882" w:rsidRDefault="00015834" w:rsidP="00015834">
      <w:pPr>
        <w:pStyle w:val="List2"/>
        <w:rPr>
          <w:rFonts w:ascii="Arial" w:hAnsi="Arial" w:cs="Arial"/>
        </w:rPr>
      </w:pPr>
      <w:r w:rsidRPr="00F30882">
        <w:rPr>
          <w:rFonts w:ascii="Arial" w:hAnsi="Arial" w:cs="Arial"/>
        </w:rPr>
        <w:t>(1)</w:t>
      </w:r>
      <w:r w:rsidRPr="00F30882">
        <w:rPr>
          <w:rFonts w:ascii="Arial" w:hAnsi="Arial" w:cs="Arial"/>
        </w:rPr>
        <w:tab/>
        <w:t xml:space="preserve">Building shall mean a structure containing dwelling units. For purpose of this table, building setback standards shall be for any building exceeding a single-story. Setback standards may be modified by other lettered notes herein. </w:t>
      </w:r>
    </w:p>
    <w:p w14:paraId="438A8C75" w14:textId="77777777" w:rsidR="00015834" w:rsidRPr="00F30882" w:rsidRDefault="00015834" w:rsidP="00015834">
      <w:pPr>
        <w:pStyle w:val="List2"/>
        <w:rPr>
          <w:rFonts w:ascii="Arial" w:hAnsi="Arial" w:cs="Arial"/>
        </w:rPr>
      </w:pPr>
      <w:r w:rsidRPr="00F30882">
        <w:rPr>
          <w:rFonts w:ascii="Arial" w:hAnsi="Arial" w:cs="Arial"/>
        </w:rPr>
        <w:t>(2)</w:t>
      </w:r>
      <w:r w:rsidRPr="00F30882">
        <w:rPr>
          <w:rFonts w:ascii="Arial" w:hAnsi="Arial" w:cs="Arial"/>
        </w:rPr>
        <w:tab/>
        <w:t xml:space="preserve">Subtract ten feet for a single-story dwelling unit or a multi-story dwelling unit having a single-story element with a depth of at least ten feet. </w:t>
      </w:r>
    </w:p>
    <w:p w14:paraId="353B496F" w14:textId="77777777" w:rsidR="00015834" w:rsidRPr="00F30882" w:rsidRDefault="00015834" w:rsidP="00015834">
      <w:pPr>
        <w:pStyle w:val="List2"/>
        <w:rPr>
          <w:rFonts w:ascii="Arial" w:hAnsi="Arial" w:cs="Arial"/>
        </w:rPr>
      </w:pPr>
      <w:r w:rsidRPr="00F30882">
        <w:rPr>
          <w:rFonts w:ascii="Arial" w:hAnsi="Arial" w:cs="Arial"/>
        </w:rPr>
        <w:t>(3)</w:t>
      </w:r>
      <w:r w:rsidRPr="00F30882">
        <w:rPr>
          <w:rFonts w:ascii="Arial" w:hAnsi="Arial" w:cs="Arial"/>
        </w:rPr>
        <w:tab/>
        <w:t xml:space="preserve">All primary ground-floor common entries and individual dwelling unit entries fronting Foothill Blvd, Orange Way, Cypress Avenue or Valencia Avenue shall be oriented to the street, not the interior of the development or parking lot. </w:t>
      </w:r>
    </w:p>
    <w:p w14:paraId="3E7CF480" w14:textId="77777777" w:rsidR="00015834" w:rsidRPr="00F30882" w:rsidRDefault="00015834" w:rsidP="00015834">
      <w:pPr>
        <w:pStyle w:val="List2"/>
        <w:rPr>
          <w:rFonts w:ascii="Arial" w:hAnsi="Arial" w:cs="Arial"/>
        </w:rPr>
      </w:pPr>
      <w:r w:rsidRPr="00F30882">
        <w:rPr>
          <w:rFonts w:ascii="Arial" w:hAnsi="Arial" w:cs="Arial"/>
        </w:rPr>
        <w:t>(4)</w:t>
      </w:r>
      <w:r w:rsidRPr="00F30882">
        <w:rPr>
          <w:rFonts w:ascii="Arial" w:hAnsi="Arial" w:cs="Arial"/>
        </w:rPr>
        <w:tab/>
        <w:t xml:space="preserve">On a case by case basis, the Community Development Director may require up to ten feet of additional building setback from all property lines to accommodate entrance stops, porches, patios and other architecture features, as well as landscaping areas. </w:t>
      </w:r>
    </w:p>
    <w:p w14:paraId="5ABCAFC9" w14:textId="77777777" w:rsidR="00015834" w:rsidRPr="00F30882" w:rsidRDefault="00015834" w:rsidP="00015834">
      <w:pPr>
        <w:pStyle w:val="List2"/>
        <w:rPr>
          <w:rFonts w:ascii="Arial" w:hAnsi="Arial" w:cs="Arial"/>
        </w:rPr>
      </w:pPr>
      <w:r w:rsidRPr="00F30882">
        <w:rPr>
          <w:rFonts w:ascii="Arial" w:hAnsi="Arial" w:cs="Arial"/>
        </w:rPr>
        <w:t>(5)</w:t>
      </w:r>
      <w:r w:rsidRPr="00F30882">
        <w:rPr>
          <w:rFonts w:ascii="Arial" w:hAnsi="Arial" w:cs="Arial"/>
        </w:rPr>
        <w:tab/>
        <w:t xml:space="preserve">For the purpose of this table, accessory structure means a subordinate structure which is incidental to and is detached from the main building but is on the same lot and supports the primary use on-site. If an accessory structure is attached to the building by way of a continuation of the building roof, the accessory structure shall be considered an addition to the building. </w:t>
      </w:r>
    </w:p>
    <w:p w14:paraId="13B09155" w14:textId="77777777" w:rsidR="00015834" w:rsidRPr="00F30882" w:rsidRDefault="00015834" w:rsidP="00015834">
      <w:pPr>
        <w:pStyle w:val="List2"/>
        <w:rPr>
          <w:rFonts w:ascii="Arial" w:hAnsi="Arial" w:cs="Arial"/>
        </w:rPr>
      </w:pPr>
      <w:r w:rsidRPr="00F30882">
        <w:rPr>
          <w:rFonts w:ascii="Arial" w:hAnsi="Arial" w:cs="Arial"/>
        </w:rPr>
        <w:t>(6)</w:t>
      </w:r>
      <w:r w:rsidRPr="00F30882">
        <w:rPr>
          <w:rFonts w:ascii="Arial" w:hAnsi="Arial" w:cs="Arial"/>
        </w:rPr>
        <w:tab/>
        <w:t xml:space="preserve">"Front" is defined as that face of the building or unit with a major glass area and/or major private recreation area and may include access to that private recreation area. This access may or may not relate to the primary entrance to the building that faces the public right-of-way or private drive aisle; therefore, some buildings may have more than one "front" under this definition. </w:t>
      </w:r>
    </w:p>
    <w:p w14:paraId="77C41F26" w14:textId="77777777" w:rsidR="00015834" w:rsidRPr="00F30882" w:rsidRDefault="00015834" w:rsidP="00015834">
      <w:pPr>
        <w:pStyle w:val="List2"/>
        <w:rPr>
          <w:rFonts w:ascii="Arial" w:hAnsi="Arial" w:cs="Arial"/>
        </w:rPr>
      </w:pPr>
      <w:r w:rsidRPr="00F30882">
        <w:rPr>
          <w:rFonts w:ascii="Arial" w:hAnsi="Arial" w:cs="Arial"/>
        </w:rPr>
        <w:t>(7)</w:t>
      </w:r>
      <w:r w:rsidRPr="00F30882">
        <w:rPr>
          <w:rFonts w:ascii="Arial" w:hAnsi="Arial" w:cs="Arial"/>
        </w:rPr>
        <w:tab/>
        <w:t xml:space="preserve">For the purpose of this table, zoning districts are not considered adjacent if separated by a dedicated public right-of-way or utility easement of more than 50 feet in width. </w:t>
      </w:r>
    </w:p>
    <w:p w14:paraId="39EBFAA1" w14:textId="77777777" w:rsidR="00015834" w:rsidRPr="00F30882" w:rsidRDefault="00015834" w:rsidP="00015834">
      <w:pPr>
        <w:pStyle w:val="List2"/>
        <w:rPr>
          <w:rFonts w:ascii="Arial" w:hAnsi="Arial" w:cs="Arial"/>
        </w:rPr>
      </w:pPr>
      <w:r w:rsidRPr="00F30882">
        <w:rPr>
          <w:rFonts w:ascii="Arial" w:hAnsi="Arial" w:cs="Arial"/>
        </w:rPr>
        <w:t>(8)</w:t>
      </w:r>
      <w:r w:rsidRPr="00F30882">
        <w:rPr>
          <w:rFonts w:ascii="Arial" w:hAnsi="Arial" w:cs="Arial"/>
        </w:rPr>
        <w:tab/>
        <w:t xml:space="preserve">Setback measured from building to property line. </w:t>
      </w:r>
    </w:p>
    <w:p w14:paraId="2CFAB5DA" w14:textId="77777777" w:rsidR="00015834" w:rsidRPr="00F30882" w:rsidRDefault="00015834" w:rsidP="00015834">
      <w:pPr>
        <w:pStyle w:val="List2"/>
        <w:rPr>
          <w:rFonts w:ascii="Arial" w:hAnsi="Arial" w:cs="Arial"/>
        </w:rPr>
      </w:pPr>
      <w:r w:rsidRPr="00F30882">
        <w:rPr>
          <w:rFonts w:ascii="Arial" w:hAnsi="Arial" w:cs="Arial"/>
        </w:rPr>
        <w:t>(9)</w:t>
      </w:r>
      <w:r w:rsidRPr="00F30882">
        <w:rPr>
          <w:rFonts w:ascii="Arial" w:hAnsi="Arial" w:cs="Arial"/>
        </w:rPr>
        <w:tab/>
        <w:t xml:space="preserve">"Oblique alignment" is defined as the intersection of the parallel face of one building by the corner angle of a second building where said angle is greater than 25 percent. The corner angle of the intersecting building may encroach into the setback of the other building by up to five feet provided there is an equal or greater setback at the other end of the intersecting building. Such encroachment shall also be averaged so that for each building that is allowed to encroach into the setback, another building will offset such encroachment by an equal number of feet. (Where two buildings meet at corner angles, the side-to-front setback criteria shall be used.) </w:t>
      </w:r>
    </w:p>
    <w:p w14:paraId="291F2AFD" w14:textId="77777777" w:rsidR="00015834" w:rsidRPr="00F30882" w:rsidRDefault="00015834" w:rsidP="00015834">
      <w:pPr>
        <w:pStyle w:val="List2"/>
        <w:rPr>
          <w:rFonts w:ascii="Arial" w:hAnsi="Arial" w:cs="Arial"/>
        </w:rPr>
      </w:pPr>
      <w:r w:rsidRPr="00F30882">
        <w:rPr>
          <w:rFonts w:ascii="Arial" w:hAnsi="Arial" w:cs="Arial"/>
        </w:rPr>
        <w:t>(10)</w:t>
      </w:r>
      <w:r w:rsidRPr="00F30882">
        <w:rPr>
          <w:rFonts w:ascii="Arial" w:hAnsi="Arial" w:cs="Arial"/>
        </w:rPr>
        <w:tab/>
        <w:t xml:space="preserve">Balconies, patios (uncovered and covered), patio fences/walls, porches, and similar like structures (as determined by the Director of Community Development) may project into the setback area up to a maximum of six feet, </w:t>
      </w:r>
      <w:r w:rsidRPr="00F30882">
        <w:rPr>
          <w:rFonts w:ascii="Arial" w:hAnsi="Arial" w:cs="Arial"/>
        </w:rPr>
        <w:lastRenderedPageBreak/>
        <w:t xml:space="preserve">providing, however, that such structures shall never be separated by less than 15 feet (horizontal). </w:t>
      </w:r>
    </w:p>
    <w:p w14:paraId="2BC0E7A1" w14:textId="77777777" w:rsidR="00015834" w:rsidRPr="00F30882" w:rsidRDefault="00015834" w:rsidP="00015834">
      <w:pPr>
        <w:pStyle w:val="List2"/>
        <w:rPr>
          <w:rFonts w:ascii="Arial" w:hAnsi="Arial" w:cs="Arial"/>
        </w:rPr>
      </w:pPr>
      <w:r w:rsidRPr="00F30882">
        <w:rPr>
          <w:rFonts w:ascii="Arial" w:hAnsi="Arial" w:cs="Arial"/>
        </w:rPr>
        <w:t>(11)</w:t>
      </w:r>
      <w:r w:rsidRPr="00F30882">
        <w:rPr>
          <w:rFonts w:ascii="Arial" w:hAnsi="Arial" w:cs="Arial"/>
        </w:rPr>
        <w:tab/>
        <w:t xml:space="preserve">The "rear" of a building is defined as the point or area farthest from the front. Where a building is identified to have two fronts the building may be considered not to have a rear facing. </w:t>
      </w:r>
    </w:p>
    <w:p w14:paraId="2282DC6A" w14:textId="77777777" w:rsidR="00015834" w:rsidRPr="00F30882" w:rsidRDefault="00015834" w:rsidP="00015834">
      <w:pPr>
        <w:pStyle w:val="List2"/>
        <w:rPr>
          <w:rFonts w:ascii="Arial" w:hAnsi="Arial" w:cs="Arial"/>
        </w:rPr>
      </w:pPr>
      <w:r w:rsidRPr="00F30882">
        <w:rPr>
          <w:rFonts w:ascii="Arial" w:hAnsi="Arial" w:cs="Arial"/>
        </w:rPr>
        <w:t>(12)</w:t>
      </w:r>
      <w:r w:rsidRPr="00F30882">
        <w:rPr>
          <w:rFonts w:ascii="Arial" w:hAnsi="Arial" w:cs="Arial"/>
        </w:rPr>
        <w:tab/>
        <w:t xml:space="preserve">Setback from underdeveloped property in the R-2 zone shall be determined at the R-1 single-family zones development standard of 25 feet. </w:t>
      </w:r>
    </w:p>
    <w:p w14:paraId="114E8895" w14:textId="77777777" w:rsidR="00015834" w:rsidRPr="00F30882" w:rsidRDefault="00015834" w:rsidP="00015834">
      <w:pPr>
        <w:pStyle w:val="List2"/>
        <w:rPr>
          <w:rFonts w:ascii="Arial" w:hAnsi="Arial" w:cs="Arial"/>
        </w:rPr>
      </w:pPr>
      <w:r w:rsidRPr="00F30882">
        <w:rPr>
          <w:rFonts w:ascii="Arial" w:hAnsi="Arial" w:cs="Arial"/>
        </w:rPr>
        <w:t>(13)</w:t>
      </w:r>
      <w:r w:rsidRPr="00F30882">
        <w:rPr>
          <w:rFonts w:ascii="Arial" w:hAnsi="Arial" w:cs="Arial"/>
        </w:rPr>
        <w:tab/>
        <w:t xml:space="preserve">Where a new building is to be constructed on a corner lot or intersection, a wraparound building design with an angled corner shall be utilized in order to maximize and encourage pedestrian activity. </w:t>
      </w:r>
    </w:p>
    <w:p w14:paraId="0CDA66D7" w14:textId="77777777" w:rsidR="00015834" w:rsidRPr="00F30882" w:rsidRDefault="00015834" w:rsidP="00015834">
      <w:pPr>
        <w:pStyle w:val="List2"/>
        <w:rPr>
          <w:rFonts w:ascii="Arial" w:hAnsi="Arial" w:cs="Arial"/>
        </w:rPr>
      </w:pPr>
      <w:r w:rsidRPr="00F30882">
        <w:rPr>
          <w:rFonts w:ascii="Arial" w:hAnsi="Arial" w:cs="Arial"/>
        </w:rPr>
        <w:t>(14)</w:t>
      </w:r>
      <w:r w:rsidRPr="00F30882">
        <w:rPr>
          <w:rFonts w:ascii="Arial" w:hAnsi="Arial" w:cs="Arial"/>
        </w:rPr>
        <w:tab/>
        <w:t xml:space="preserve">Parking setback may be decreased to zero for subterranean parking structures. </w:t>
      </w:r>
    </w:p>
    <w:p w14:paraId="31A80E1D" w14:textId="77777777" w:rsidR="00015834" w:rsidRPr="00F30882" w:rsidRDefault="00015834" w:rsidP="00015834">
      <w:pPr>
        <w:pStyle w:val="List2"/>
        <w:rPr>
          <w:rFonts w:ascii="Arial" w:hAnsi="Arial" w:cs="Arial"/>
          <w:u w:val="single"/>
        </w:rPr>
      </w:pPr>
      <w:r w:rsidRPr="00F30882">
        <w:rPr>
          <w:rFonts w:ascii="Arial" w:hAnsi="Arial" w:cs="Arial"/>
          <w:u w:val="single"/>
        </w:rPr>
        <w:t xml:space="preserve">(15) </w:t>
      </w:r>
      <w:r w:rsidRPr="00F30882">
        <w:rPr>
          <w:rFonts w:ascii="Arial" w:hAnsi="Arial" w:cs="Arial"/>
          <w:u w:val="single"/>
        </w:rPr>
        <w:tab/>
        <w:t>The minimum building setback to the R-1 zoning district may be reduced to 10 feet for development within the R-4 overlay for projects developed consistent with the density requirements of the R-4 overlay and where the adjacent parcel is vacant and undeveloped.</w:t>
      </w:r>
    </w:p>
    <w:p w14:paraId="1732375E" w14:textId="77777777" w:rsidR="00015834" w:rsidRPr="00F30882" w:rsidRDefault="00015834" w:rsidP="00015834">
      <w:pPr>
        <w:pStyle w:val="List2"/>
        <w:rPr>
          <w:rFonts w:ascii="Arial" w:hAnsi="Arial" w:cs="Arial"/>
          <w:u w:val="single"/>
        </w:rPr>
      </w:pPr>
    </w:p>
    <w:p w14:paraId="7C82D9E7" w14:textId="77777777" w:rsidR="00015834" w:rsidRPr="00F30882" w:rsidRDefault="00015834" w:rsidP="00015834">
      <w:pPr>
        <w:pStyle w:val="List2"/>
        <w:ind w:left="0" w:firstLine="0"/>
        <w:rPr>
          <w:rFonts w:ascii="Arial" w:hAnsi="Arial" w:cs="Arial"/>
          <w:b/>
          <w:bCs/>
        </w:rPr>
      </w:pPr>
    </w:p>
    <w:p w14:paraId="42EE5B12" w14:textId="77777777" w:rsidR="00015834" w:rsidRPr="00F30882" w:rsidRDefault="00015834" w:rsidP="00015834">
      <w:pPr>
        <w:pStyle w:val="List2"/>
        <w:ind w:left="0" w:firstLine="0"/>
        <w:rPr>
          <w:rFonts w:ascii="Arial" w:hAnsi="Arial" w:cs="Arial"/>
          <w:b/>
          <w:bCs/>
        </w:rPr>
      </w:pPr>
      <w:r w:rsidRPr="00F30882">
        <w:rPr>
          <w:rFonts w:ascii="Arial" w:hAnsi="Arial" w:cs="Arial"/>
          <w:b/>
          <w:bCs/>
        </w:rPr>
        <w:t>ARTICLE VI. – COMMERCIAL AND MIXED USE ZONING DISTRICT</w:t>
      </w:r>
    </w:p>
    <w:p w14:paraId="4D288799" w14:textId="77777777" w:rsidR="00015834" w:rsidRPr="00F30882" w:rsidRDefault="00015834" w:rsidP="00015834">
      <w:pPr>
        <w:pStyle w:val="List2"/>
        <w:ind w:left="0" w:firstLine="0"/>
        <w:rPr>
          <w:rFonts w:ascii="Arial" w:hAnsi="Arial" w:cs="Arial"/>
          <w:b/>
          <w:bCs/>
        </w:rPr>
      </w:pPr>
    </w:p>
    <w:p w14:paraId="26E6CC0E" w14:textId="77777777" w:rsidR="00015834" w:rsidRPr="00F30882" w:rsidRDefault="00015834" w:rsidP="00015834">
      <w:pPr>
        <w:pStyle w:val="List2"/>
        <w:ind w:left="0" w:firstLine="0"/>
        <w:rPr>
          <w:rFonts w:ascii="Arial" w:hAnsi="Arial" w:cs="Arial"/>
          <w:b/>
          <w:bCs/>
        </w:rPr>
      </w:pPr>
      <w:r w:rsidRPr="00F30882">
        <w:rPr>
          <w:rFonts w:ascii="Arial" w:hAnsi="Arial" w:cs="Arial"/>
          <w:b/>
          <w:bCs/>
        </w:rPr>
        <w:t>DIVISION 3. – USE REGULATIONS</w:t>
      </w:r>
    </w:p>
    <w:p w14:paraId="7F2EF5E5" w14:textId="77777777" w:rsidR="00015834" w:rsidRPr="00F30882" w:rsidRDefault="00015834" w:rsidP="00015834">
      <w:pPr>
        <w:pStyle w:val="List2"/>
        <w:ind w:left="0" w:firstLine="0"/>
        <w:rPr>
          <w:rFonts w:ascii="Arial" w:hAnsi="Arial" w:cs="Arial"/>
          <w:b/>
          <w:bCs/>
        </w:rPr>
      </w:pPr>
    </w:p>
    <w:p w14:paraId="479C56F7" w14:textId="77777777" w:rsidR="00015834" w:rsidRPr="00F30882" w:rsidRDefault="00015834" w:rsidP="00015834">
      <w:pPr>
        <w:rPr>
          <w:rFonts w:ascii="Arial" w:hAnsi="Arial" w:cs="Arial"/>
          <w:b/>
          <w:bCs/>
        </w:rPr>
      </w:pPr>
      <w:r w:rsidRPr="00F30882">
        <w:rPr>
          <w:rFonts w:ascii="Arial" w:hAnsi="Arial" w:cs="Arial"/>
          <w:b/>
          <w:bCs/>
        </w:rPr>
        <w:t>Sec. 30-491. – Special use regulations*.</w:t>
      </w:r>
    </w:p>
    <w:p w14:paraId="53C11679" w14:textId="77777777" w:rsidR="00015834" w:rsidRPr="00F30882" w:rsidRDefault="00015834" w:rsidP="00015834">
      <w:pPr>
        <w:rPr>
          <w:rFonts w:ascii="Arial" w:hAnsi="Arial" w:cs="Arial"/>
          <w:u w:val="single"/>
        </w:rPr>
      </w:pPr>
    </w:p>
    <w:p w14:paraId="31880A82" w14:textId="77777777" w:rsidR="00015834" w:rsidRPr="00F30882" w:rsidRDefault="00015834" w:rsidP="00015834">
      <w:pPr>
        <w:rPr>
          <w:rFonts w:ascii="Arial" w:hAnsi="Arial" w:cs="Arial"/>
        </w:rPr>
      </w:pPr>
      <w:r w:rsidRPr="00F30882">
        <w:rPr>
          <w:rFonts w:ascii="Arial" w:hAnsi="Arial" w:cs="Arial"/>
        </w:rPr>
        <w:t>…</w:t>
      </w:r>
    </w:p>
    <w:p w14:paraId="4B07DBF1" w14:textId="77777777" w:rsidR="00015834" w:rsidRPr="00F30882" w:rsidRDefault="00015834" w:rsidP="00015834">
      <w:pPr>
        <w:rPr>
          <w:rFonts w:ascii="Arial" w:hAnsi="Arial" w:cs="Arial"/>
          <w:u w:val="single"/>
        </w:rPr>
      </w:pPr>
    </w:p>
    <w:p w14:paraId="078D87AB" w14:textId="77777777" w:rsidR="00015834" w:rsidRPr="00F30882" w:rsidRDefault="00015834" w:rsidP="00015834">
      <w:pPr>
        <w:rPr>
          <w:rFonts w:ascii="Arial" w:hAnsi="Arial" w:cs="Arial"/>
          <w:u w:val="single"/>
        </w:rPr>
      </w:pPr>
      <w:r w:rsidRPr="00F30882">
        <w:rPr>
          <w:rFonts w:ascii="Arial" w:hAnsi="Arial" w:cs="Arial"/>
          <w:u w:val="single"/>
        </w:rPr>
        <w:t>(22)</w:t>
      </w:r>
      <w:r w:rsidRPr="00F30882">
        <w:rPr>
          <w:rFonts w:ascii="Arial" w:hAnsi="Arial" w:cs="Arial"/>
          <w:u w:val="single"/>
        </w:rPr>
        <w:tab/>
        <w:t>Restaurant, With the Sale of Alcohol.</w:t>
      </w:r>
    </w:p>
    <w:p w14:paraId="5B9A59CD" w14:textId="77777777" w:rsidR="00015834" w:rsidRPr="00F30882" w:rsidRDefault="00015834" w:rsidP="00015834">
      <w:pPr>
        <w:rPr>
          <w:rFonts w:ascii="Arial" w:hAnsi="Arial" w:cs="Arial"/>
          <w:u w:val="single"/>
        </w:rPr>
      </w:pPr>
    </w:p>
    <w:p w14:paraId="4B73ED88" w14:textId="77777777" w:rsidR="00015834" w:rsidRPr="00F30882" w:rsidRDefault="00015834" w:rsidP="00D57049">
      <w:pPr>
        <w:pStyle w:val="ListParagraph"/>
        <w:numPr>
          <w:ilvl w:val="0"/>
          <w:numId w:val="33"/>
        </w:numPr>
        <w:spacing w:after="0" w:line="240" w:lineRule="auto"/>
        <w:jc w:val="both"/>
        <w:rPr>
          <w:rFonts w:ascii="Arial" w:hAnsi="Arial" w:cs="Arial"/>
          <w:sz w:val="24"/>
          <w:u w:val="single"/>
        </w:rPr>
      </w:pPr>
      <w:r w:rsidRPr="00F30882">
        <w:rPr>
          <w:rFonts w:ascii="Arial" w:hAnsi="Arial" w:cs="Arial"/>
          <w:sz w:val="24"/>
          <w:u w:val="single"/>
        </w:rPr>
        <w:t xml:space="preserve">A restaurant selling alcohol for on-site consumption shall not negatively impact adjoining uses as it relates to noise in excess of the maximum noise measurements established in the Fontana Municipal Code, debris generated by the restaurant or its’ patrons not disposed of in appropriate receptacles, traffic impacting use of the public right-of-way, storage outside of an enclosed building, debris, traffic, storage, design and hours of operation, nor shall it create any adverse effect on public health, safety or welfare. </w:t>
      </w:r>
    </w:p>
    <w:p w14:paraId="396C4F00" w14:textId="77777777" w:rsidR="00015834" w:rsidRPr="00F30882" w:rsidRDefault="00015834" w:rsidP="00015834">
      <w:pPr>
        <w:pStyle w:val="ListParagraph"/>
        <w:spacing w:after="0" w:line="240" w:lineRule="auto"/>
        <w:ind w:left="2340"/>
        <w:jc w:val="both"/>
        <w:rPr>
          <w:rFonts w:ascii="Arial" w:hAnsi="Arial" w:cs="Arial"/>
          <w:u w:val="single"/>
        </w:rPr>
      </w:pPr>
    </w:p>
    <w:p w14:paraId="0B1F8F9D" w14:textId="77777777" w:rsidR="00015834" w:rsidRPr="00F30882" w:rsidRDefault="00015834" w:rsidP="00D57049">
      <w:pPr>
        <w:pStyle w:val="ListParagraph"/>
        <w:numPr>
          <w:ilvl w:val="0"/>
          <w:numId w:val="40"/>
        </w:numPr>
        <w:rPr>
          <w:rFonts w:ascii="Arial" w:hAnsi="Arial" w:cs="Arial"/>
          <w:sz w:val="24"/>
          <w:szCs w:val="24"/>
          <w:u w:val="single"/>
        </w:rPr>
      </w:pPr>
      <w:r w:rsidRPr="00F30882">
        <w:rPr>
          <w:rFonts w:ascii="Arial" w:hAnsi="Arial" w:cs="Arial"/>
          <w:sz w:val="24"/>
          <w:szCs w:val="24"/>
          <w:u w:val="single"/>
        </w:rPr>
        <w:t>The establishment shall be operated in such a manner that sound emitted from the premises shall not be audible beyond the boundaries on which it is located:</w:t>
      </w:r>
    </w:p>
    <w:p w14:paraId="54D540FE" w14:textId="77777777" w:rsidR="00015834" w:rsidRPr="00F30882" w:rsidRDefault="00015834" w:rsidP="00015834">
      <w:pPr>
        <w:pStyle w:val="ListParagraph"/>
        <w:spacing w:after="0" w:line="240" w:lineRule="auto"/>
        <w:ind w:left="900"/>
        <w:jc w:val="both"/>
        <w:rPr>
          <w:rFonts w:ascii="Arial" w:hAnsi="Arial" w:cs="Arial"/>
          <w:sz w:val="24"/>
          <w:u w:val="single"/>
        </w:rPr>
      </w:pPr>
    </w:p>
    <w:p w14:paraId="142B2AA4" w14:textId="77777777" w:rsidR="00015834" w:rsidRPr="00F30882" w:rsidRDefault="00015834" w:rsidP="00D57049">
      <w:pPr>
        <w:pStyle w:val="ListParagraph"/>
        <w:numPr>
          <w:ilvl w:val="1"/>
          <w:numId w:val="40"/>
        </w:numPr>
        <w:spacing w:after="0" w:line="240" w:lineRule="auto"/>
        <w:ind w:left="2880" w:hanging="450"/>
        <w:jc w:val="both"/>
        <w:rPr>
          <w:rFonts w:ascii="Arial" w:hAnsi="Arial" w:cs="Arial"/>
          <w:sz w:val="24"/>
          <w:u w:val="single"/>
        </w:rPr>
      </w:pPr>
      <w:r w:rsidRPr="00F30882">
        <w:rPr>
          <w:rFonts w:ascii="Arial" w:hAnsi="Arial" w:cs="Arial"/>
          <w:sz w:val="24"/>
          <w:u w:val="single"/>
        </w:rPr>
        <w:t>All doors to the building shall remain closed except to allow for the entrance and exit of patrons and employees.</w:t>
      </w:r>
    </w:p>
    <w:p w14:paraId="570F8B4D" w14:textId="77777777" w:rsidR="00015834" w:rsidRPr="00F30882" w:rsidRDefault="00015834" w:rsidP="00015834">
      <w:pPr>
        <w:pStyle w:val="ListParagraph"/>
        <w:spacing w:after="0" w:line="240" w:lineRule="auto"/>
        <w:ind w:left="2880" w:hanging="450"/>
        <w:jc w:val="both"/>
        <w:rPr>
          <w:rFonts w:ascii="Arial" w:hAnsi="Arial" w:cs="Arial"/>
          <w:sz w:val="24"/>
          <w:u w:val="single"/>
        </w:rPr>
      </w:pPr>
    </w:p>
    <w:p w14:paraId="0A5FEBE2" w14:textId="77777777" w:rsidR="00015834" w:rsidRPr="00F30882" w:rsidRDefault="00015834" w:rsidP="00D57049">
      <w:pPr>
        <w:pStyle w:val="ListParagraph"/>
        <w:numPr>
          <w:ilvl w:val="1"/>
          <w:numId w:val="40"/>
        </w:numPr>
        <w:spacing w:after="0" w:line="240" w:lineRule="auto"/>
        <w:ind w:left="2880" w:hanging="450"/>
        <w:jc w:val="both"/>
        <w:rPr>
          <w:rFonts w:ascii="Arial" w:hAnsi="Arial" w:cs="Arial"/>
          <w:sz w:val="24"/>
          <w:u w:val="single"/>
        </w:rPr>
      </w:pPr>
      <w:r w:rsidRPr="00F30882">
        <w:rPr>
          <w:rFonts w:ascii="Arial" w:hAnsi="Arial" w:cs="Arial"/>
          <w:sz w:val="24"/>
          <w:u w:val="single"/>
        </w:rPr>
        <w:t xml:space="preserve">Any such alcohol sales use being established for the first time shall have no entrance or exit located within 100 feet of a </w:t>
      </w:r>
      <w:r w:rsidRPr="00F30882">
        <w:rPr>
          <w:rFonts w:ascii="Arial" w:hAnsi="Arial" w:cs="Arial"/>
          <w:sz w:val="24"/>
          <w:u w:val="single"/>
        </w:rPr>
        <w:lastRenderedPageBreak/>
        <w:t>residentially zoned or utilized property unless adequate sound attenuation measures have been undertaken to ensure sound measurements do not exceed the maximum measurements established in the Fontana Municipal Code or unless the entrance or exit is separated from the residentially zoned property by a public street.</w:t>
      </w:r>
    </w:p>
    <w:p w14:paraId="1CE8E797" w14:textId="77777777" w:rsidR="00015834" w:rsidRPr="00F30882" w:rsidRDefault="00015834" w:rsidP="00015834">
      <w:pPr>
        <w:pStyle w:val="ListParagraph"/>
        <w:spacing w:after="0" w:line="240" w:lineRule="auto"/>
        <w:ind w:left="2880" w:hanging="450"/>
        <w:rPr>
          <w:rFonts w:ascii="Arial" w:hAnsi="Arial" w:cs="Arial"/>
          <w:sz w:val="24"/>
          <w:u w:val="single"/>
        </w:rPr>
      </w:pPr>
    </w:p>
    <w:p w14:paraId="2E093EF5" w14:textId="77777777" w:rsidR="00015834" w:rsidRPr="00F30882" w:rsidRDefault="00015834" w:rsidP="00D57049">
      <w:pPr>
        <w:pStyle w:val="ListParagraph"/>
        <w:numPr>
          <w:ilvl w:val="1"/>
          <w:numId w:val="40"/>
        </w:numPr>
        <w:spacing w:after="0" w:line="240" w:lineRule="auto"/>
        <w:ind w:left="2880" w:hanging="450"/>
        <w:jc w:val="both"/>
        <w:rPr>
          <w:rFonts w:ascii="Arial" w:hAnsi="Arial" w:cs="Arial"/>
          <w:sz w:val="24"/>
          <w:u w:val="single"/>
        </w:rPr>
      </w:pPr>
      <w:r w:rsidRPr="00F30882">
        <w:rPr>
          <w:rFonts w:ascii="Arial" w:hAnsi="Arial" w:cs="Arial"/>
          <w:sz w:val="24"/>
          <w:u w:val="single"/>
        </w:rPr>
        <w:t>A restaurant selling alcohol for on-site consumption should be a minimum of 600 feet away from an existing or proposed school, park, religious institution, hospital, youth facility or other similar uses.</w:t>
      </w:r>
    </w:p>
    <w:p w14:paraId="33C11233" w14:textId="77777777" w:rsidR="00015834" w:rsidRPr="00F30882" w:rsidRDefault="00015834" w:rsidP="00015834">
      <w:pPr>
        <w:pStyle w:val="Section"/>
        <w:ind w:left="0" w:firstLine="0"/>
        <w:rPr>
          <w:rFonts w:ascii="Arial" w:hAnsi="Arial" w:cs="Arial"/>
        </w:rPr>
      </w:pPr>
    </w:p>
    <w:p w14:paraId="10E3F629" w14:textId="77777777" w:rsidR="00015834" w:rsidRPr="00F30882" w:rsidRDefault="00015834" w:rsidP="00015834">
      <w:pPr>
        <w:pStyle w:val="Section"/>
        <w:rPr>
          <w:rFonts w:ascii="Arial" w:hAnsi="Arial" w:cs="Arial"/>
        </w:rPr>
      </w:pPr>
      <w:r w:rsidRPr="00F30882">
        <w:rPr>
          <w:rFonts w:ascii="Arial" w:hAnsi="Arial" w:cs="Arial"/>
        </w:rPr>
        <w:t>Chapter 33 – CANNABIS BUSINESSES AND ACTIVITIES</w:t>
      </w:r>
    </w:p>
    <w:p w14:paraId="14674F40" w14:textId="77777777" w:rsidR="00015834" w:rsidRPr="00F30882" w:rsidRDefault="00015834" w:rsidP="00015834">
      <w:pPr>
        <w:rPr>
          <w:rFonts w:ascii="Arial" w:hAnsi="Arial" w:cs="Arial"/>
        </w:rPr>
      </w:pPr>
    </w:p>
    <w:p w14:paraId="5A58013F" w14:textId="77777777" w:rsidR="00015834" w:rsidRPr="00F30882" w:rsidRDefault="00015834" w:rsidP="00015834">
      <w:pPr>
        <w:pStyle w:val="Section"/>
        <w:rPr>
          <w:rFonts w:ascii="Arial" w:hAnsi="Arial" w:cs="Arial"/>
        </w:rPr>
      </w:pPr>
      <w:r w:rsidRPr="00F30882">
        <w:rPr>
          <w:rFonts w:ascii="Arial" w:hAnsi="Arial" w:cs="Arial"/>
        </w:rPr>
        <w:t>Sec. 33-30. Additional operating regulations for storefront retail.</w:t>
      </w:r>
    </w:p>
    <w:p w14:paraId="7D34B429" w14:textId="77777777" w:rsidR="00015834" w:rsidRPr="00F30882" w:rsidRDefault="00015834" w:rsidP="00015834">
      <w:pPr>
        <w:rPr>
          <w:rFonts w:ascii="Arial" w:hAnsi="Arial" w:cs="Arial"/>
        </w:rPr>
      </w:pPr>
    </w:p>
    <w:p w14:paraId="69F086C6" w14:textId="77777777" w:rsidR="00015834" w:rsidRPr="00F30882" w:rsidRDefault="00015834" w:rsidP="00D57049">
      <w:pPr>
        <w:pStyle w:val="List10"/>
        <w:numPr>
          <w:ilvl w:val="0"/>
          <w:numId w:val="30"/>
        </w:numPr>
        <w:spacing w:before="0" w:after="0"/>
        <w:jc w:val="both"/>
        <w:rPr>
          <w:rFonts w:ascii="Arial" w:hAnsi="Arial" w:cs="Arial"/>
          <w:sz w:val="24"/>
        </w:rPr>
      </w:pPr>
      <w:r w:rsidRPr="00F30882">
        <w:rPr>
          <w:rFonts w:ascii="Arial" w:hAnsi="Arial" w:cs="Arial"/>
          <w:sz w:val="24"/>
        </w:rPr>
        <w:t xml:space="preserve">No commercial cannabis retailer offering storefront purchase shall be located within 600 feet from another commercial cannabis storefront retailer. The distance specified in this section shall be the horizontal distance measured in a straight line from the property line of one commercial cannabis storefront retailer to the closest property line of the lot on which another commercial cannabis business is located without regard to intervening structures. </w:t>
      </w:r>
    </w:p>
    <w:p w14:paraId="4B6F39C3" w14:textId="77777777" w:rsidR="00015834" w:rsidRPr="00F30882" w:rsidRDefault="00015834" w:rsidP="00015834">
      <w:pPr>
        <w:pStyle w:val="List10"/>
        <w:spacing w:before="0" w:after="0"/>
        <w:ind w:left="840" w:firstLine="0"/>
        <w:jc w:val="both"/>
        <w:rPr>
          <w:rFonts w:ascii="Arial" w:hAnsi="Arial" w:cs="Arial"/>
          <w:sz w:val="24"/>
        </w:rPr>
      </w:pPr>
    </w:p>
    <w:p w14:paraId="0507D3E5" w14:textId="77777777" w:rsidR="00015834" w:rsidRPr="00F30882" w:rsidRDefault="00015834" w:rsidP="00D57049">
      <w:pPr>
        <w:pStyle w:val="List10"/>
        <w:numPr>
          <w:ilvl w:val="0"/>
          <w:numId w:val="30"/>
        </w:numPr>
        <w:spacing w:before="0" w:after="0"/>
        <w:jc w:val="both"/>
        <w:rPr>
          <w:rFonts w:ascii="Arial" w:hAnsi="Arial" w:cs="Arial"/>
          <w:sz w:val="24"/>
        </w:rPr>
      </w:pPr>
      <w:r w:rsidRPr="00F30882">
        <w:rPr>
          <w:rFonts w:ascii="Arial" w:hAnsi="Arial" w:cs="Arial"/>
          <w:sz w:val="24"/>
        </w:rPr>
        <w:t xml:space="preserve">Prior to dispensing medicinal cannabis or medicinal cannabis products to any person, the commercial medicinal cannabis business shall obtain verification from the recommending physician that the person requesting medicinal cannabis or medicinal cannabis products is a qualified patient, and shall maintain a copy of the physician recommendation or Identification Card as described in Health and Safety Code §§ 11362.71 through 11362.77, as may be amended from time to time, on site for period of not less than seven years. </w:t>
      </w:r>
    </w:p>
    <w:p w14:paraId="1858BACE" w14:textId="77777777" w:rsidR="00015834" w:rsidRPr="00F30882" w:rsidRDefault="00015834" w:rsidP="00015834">
      <w:pPr>
        <w:pStyle w:val="List10"/>
        <w:spacing w:before="0" w:after="0"/>
        <w:ind w:left="0" w:firstLine="0"/>
        <w:jc w:val="both"/>
        <w:rPr>
          <w:rFonts w:ascii="Arial" w:hAnsi="Arial" w:cs="Arial"/>
          <w:sz w:val="24"/>
        </w:rPr>
      </w:pPr>
    </w:p>
    <w:p w14:paraId="1F0336AC" w14:textId="77777777" w:rsidR="00015834" w:rsidRPr="00F30882" w:rsidRDefault="00015834" w:rsidP="00D57049">
      <w:pPr>
        <w:pStyle w:val="List10"/>
        <w:numPr>
          <w:ilvl w:val="0"/>
          <w:numId w:val="30"/>
        </w:numPr>
        <w:spacing w:before="0" w:after="0"/>
        <w:jc w:val="both"/>
        <w:rPr>
          <w:rFonts w:ascii="Arial" w:hAnsi="Arial" w:cs="Arial"/>
          <w:sz w:val="24"/>
        </w:rPr>
      </w:pPr>
      <w:r w:rsidRPr="00F30882">
        <w:rPr>
          <w:rFonts w:ascii="Arial" w:hAnsi="Arial" w:cs="Arial"/>
          <w:sz w:val="24"/>
        </w:rPr>
        <w:t xml:space="preserve">Storefront retailers also providing delivery shall comply with the requirements pertaining to deliveries in section 33-30 of this chapter. </w:t>
      </w:r>
    </w:p>
    <w:p w14:paraId="5955230C" w14:textId="77777777" w:rsidR="00015834" w:rsidRPr="00F30882" w:rsidRDefault="00015834" w:rsidP="00015834">
      <w:pPr>
        <w:pStyle w:val="List10"/>
        <w:spacing w:before="0" w:after="0"/>
        <w:ind w:left="0" w:firstLine="0"/>
        <w:jc w:val="both"/>
        <w:rPr>
          <w:rFonts w:ascii="Arial" w:hAnsi="Arial" w:cs="Arial"/>
          <w:sz w:val="24"/>
        </w:rPr>
      </w:pPr>
    </w:p>
    <w:p w14:paraId="322E76E6" w14:textId="77777777" w:rsidR="00015834" w:rsidRPr="00F30882" w:rsidRDefault="00015834" w:rsidP="00D57049">
      <w:pPr>
        <w:pStyle w:val="List10"/>
        <w:numPr>
          <w:ilvl w:val="0"/>
          <w:numId w:val="30"/>
        </w:numPr>
        <w:spacing w:before="0" w:after="0"/>
        <w:jc w:val="both"/>
        <w:rPr>
          <w:rFonts w:ascii="Arial" w:hAnsi="Arial" w:cs="Arial"/>
          <w:sz w:val="24"/>
        </w:rPr>
      </w:pPr>
      <w:r w:rsidRPr="00F30882">
        <w:rPr>
          <w:rFonts w:ascii="Arial" w:hAnsi="Arial" w:cs="Arial"/>
          <w:sz w:val="24"/>
        </w:rPr>
        <w:t xml:space="preserve">Commercial cannabis retailers selling medicinal cannabis shall verify the age and all necessary documentation of each customer to ensure the customer is not under the age of 18 years and that the potential customer has a valid doctor's recommendation. Adult use retailers shall verify the age of all customers to ensure persons under the age of 21 are not permitted on the premises. Entrances into the retailer shall be locked at all times with entry strictly controlled. A "buzz-in" electronic/mechanical entry system shall be utilized to limit access to and entry to the retailer to separate it from the reception or lobby area. </w:t>
      </w:r>
    </w:p>
    <w:p w14:paraId="3B9432D7" w14:textId="77777777" w:rsidR="00015834" w:rsidRPr="00F30882" w:rsidRDefault="00015834" w:rsidP="00015834">
      <w:pPr>
        <w:pStyle w:val="List10"/>
        <w:spacing w:before="0" w:after="0"/>
        <w:ind w:left="0" w:firstLine="0"/>
        <w:jc w:val="both"/>
        <w:rPr>
          <w:rFonts w:ascii="Arial" w:hAnsi="Arial" w:cs="Arial"/>
          <w:sz w:val="24"/>
        </w:rPr>
      </w:pPr>
    </w:p>
    <w:p w14:paraId="3F6F416A" w14:textId="77777777" w:rsidR="00015834" w:rsidRPr="00F30882" w:rsidRDefault="00015834" w:rsidP="00D57049">
      <w:pPr>
        <w:pStyle w:val="List10"/>
        <w:numPr>
          <w:ilvl w:val="0"/>
          <w:numId w:val="30"/>
        </w:numPr>
        <w:spacing w:before="0" w:after="0"/>
        <w:jc w:val="both"/>
        <w:rPr>
          <w:rFonts w:ascii="Arial" w:hAnsi="Arial" w:cs="Arial"/>
          <w:sz w:val="24"/>
        </w:rPr>
      </w:pPr>
      <w:r w:rsidRPr="00F30882">
        <w:rPr>
          <w:rFonts w:ascii="Arial" w:hAnsi="Arial" w:cs="Arial"/>
          <w:sz w:val="24"/>
        </w:rPr>
        <w:t xml:space="preserve">Retailers may have only that quantity of cannabis and cannabis products reasonably anticipated to meet the demand readily available for sale on-site in the retail sales area of the retailer. </w:t>
      </w:r>
    </w:p>
    <w:p w14:paraId="2A2D5B26" w14:textId="77777777" w:rsidR="00015834" w:rsidRPr="00F30882" w:rsidRDefault="00015834" w:rsidP="00015834">
      <w:pPr>
        <w:pStyle w:val="List10"/>
        <w:spacing w:before="0" w:after="0"/>
        <w:ind w:left="0" w:firstLine="0"/>
        <w:jc w:val="both"/>
        <w:rPr>
          <w:rFonts w:ascii="Arial" w:hAnsi="Arial" w:cs="Arial"/>
          <w:sz w:val="24"/>
        </w:rPr>
      </w:pPr>
    </w:p>
    <w:p w14:paraId="290E79E7" w14:textId="77777777" w:rsidR="00015834" w:rsidRPr="00F30882" w:rsidRDefault="00015834" w:rsidP="00D57049">
      <w:pPr>
        <w:pStyle w:val="List10"/>
        <w:numPr>
          <w:ilvl w:val="0"/>
          <w:numId w:val="30"/>
        </w:numPr>
        <w:spacing w:before="0" w:after="0"/>
        <w:jc w:val="both"/>
        <w:rPr>
          <w:rFonts w:ascii="Arial" w:hAnsi="Arial" w:cs="Arial"/>
          <w:sz w:val="24"/>
        </w:rPr>
      </w:pPr>
      <w:r w:rsidRPr="00F30882">
        <w:rPr>
          <w:rFonts w:ascii="Arial" w:hAnsi="Arial" w:cs="Arial"/>
          <w:sz w:val="24"/>
        </w:rPr>
        <w:t xml:space="preserve">All restroom facilities shall remain locked and under the control of management. </w:t>
      </w:r>
    </w:p>
    <w:p w14:paraId="2B675621" w14:textId="77777777" w:rsidR="00015834" w:rsidRPr="00F30882" w:rsidRDefault="00015834" w:rsidP="00015834">
      <w:pPr>
        <w:pStyle w:val="ListParagraph"/>
        <w:spacing w:after="0" w:line="240" w:lineRule="auto"/>
        <w:rPr>
          <w:rFonts w:ascii="Arial" w:hAnsi="Arial" w:cs="Arial"/>
          <w:sz w:val="24"/>
        </w:rPr>
      </w:pPr>
    </w:p>
    <w:p w14:paraId="36600735" w14:textId="77777777" w:rsidR="00015834" w:rsidRPr="00F30882" w:rsidRDefault="00015834" w:rsidP="00D57049">
      <w:pPr>
        <w:pStyle w:val="List10"/>
        <w:numPr>
          <w:ilvl w:val="0"/>
          <w:numId w:val="30"/>
        </w:numPr>
        <w:spacing w:before="0" w:after="0"/>
        <w:jc w:val="both"/>
        <w:rPr>
          <w:rFonts w:ascii="Arial" w:hAnsi="Arial" w:cs="Arial"/>
          <w:sz w:val="24"/>
        </w:rPr>
      </w:pPr>
      <w:r w:rsidRPr="00F30882">
        <w:rPr>
          <w:rFonts w:ascii="Arial" w:hAnsi="Arial" w:cs="Arial"/>
          <w:sz w:val="24"/>
        </w:rPr>
        <w:t xml:space="preserve">A cannabis storefront retailer shall notify qualified patients, primary caregivers, and customers (verbally or by written agreement) and by posting of a notice or notices conspicuously in at least 15 point type within the permitted premises that state as follows: </w:t>
      </w:r>
    </w:p>
    <w:p w14:paraId="1D014037" w14:textId="77777777" w:rsidR="00015834" w:rsidRPr="00F30882" w:rsidRDefault="00015834" w:rsidP="00015834">
      <w:pPr>
        <w:pStyle w:val="List10"/>
        <w:spacing w:before="0" w:after="0"/>
        <w:ind w:left="840" w:firstLine="0"/>
        <w:jc w:val="both"/>
        <w:rPr>
          <w:rFonts w:ascii="Arial" w:hAnsi="Arial" w:cs="Arial"/>
          <w:sz w:val="24"/>
        </w:rPr>
      </w:pPr>
    </w:p>
    <w:p w14:paraId="54094E27" w14:textId="77777777" w:rsidR="00015834" w:rsidRPr="00F30882" w:rsidRDefault="00015834" w:rsidP="00D57049">
      <w:pPr>
        <w:pStyle w:val="List2"/>
        <w:numPr>
          <w:ilvl w:val="0"/>
          <w:numId w:val="31"/>
        </w:numPr>
        <w:rPr>
          <w:rFonts w:ascii="Arial" w:hAnsi="Arial" w:cs="Arial"/>
        </w:rPr>
      </w:pPr>
      <w:r w:rsidRPr="00F30882">
        <w:rPr>
          <w:rFonts w:ascii="Arial" w:hAnsi="Arial" w:cs="Arial"/>
        </w:rPr>
        <w:t xml:space="preserve">"The sale or diversion of cannabis or cannabis products without a permit issued by the City of Fontana is a violation of state law and the Fontana City Code." </w:t>
      </w:r>
    </w:p>
    <w:p w14:paraId="040815A6" w14:textId="77777777" w:rsidR="00015834" w:rsidRPr="00F30882" w:rsidRDefault="00015834" w:rsidP="00015834">
      <w:pPr>
        <w:pStyle w:val="List2"/>
        <w:ind w:left="940" w:firstLine="0"/>
        <w:rPr>
          <w:rFonts w:ascii="Arial" w:hAnsi="Arial" w:cs="Arial"/>
        </w:rPr>
      </w:pPr>
    </w:p>
    <w:p w14:paraId="45332EDC" w14:textId="77777777" w:rsidR="00015834" w:rsidRPr="00F30882" w:rsidRDefault="00015834" w:rsidP="00D57049">
      <w:pPr>
        <w:pStyle w:val="List2"/>
        <w:numPr>
          <w:ilvl w:val="0"/>
          <w:numId w:val="31"/>
        </w:numPr>
        <w:rPr>
          <w:rFonts w:ascii="Arial" w:hAnsi="Arial" w:cs="Arial"/>
        </w:rPr>
      </w:pPr>
      <w:r w:rsidRPr="00F30882">
        <w:rPr>
          <w:rFonts w:ascii="Arial" w:hAnsi="Arial" w:cs="Arial"/>
        </w:rPr>
        <w:t xml:space="preserve">"Secondary sale, barter, or distribution of cannabis or cannabis products purchased from a permittee is a crime and can lead to arrest." </w:t>
      </w:r>
    </w:p>
    <w:p w14:paraId="5799988B" w14:textId="77777777" w:rsidR="00015834" w:rsidRPr="00F30882" w:rsidRDefault="00015834" w:rsidP="00015834">
      <w:pPr>
        <w:pStyle w:val="List2"/>
        <w:ind w:left="0" w:firstLine="0"/>
        <w:rPr>
          <w:rFonts w:ascii="Arial" w:hAnsi="Arial" w:cs="Arial"/>
        </w:rPr>
      </w:pPr>
    </w:p>
    <w:p w14:paraId="3A7DF88B" w14:textId="77777777" w:rsidR="00015834" w:rsidRPr="00F30882" w:rsidRDefault="00015834" w:rsidP="00D57049">
      <w:pPr>
        <w:pStyle w:val="List2"/>
        <w:numPr>
          <w:ilvl w:val="0"/>
          <w:numId w:val="31"/>
        </w:numPr>
        <w:rPr>
          <w:rFonts w:ascii="Arial" w:hAnsi="Arial" w:cs="Arial"/>
        </w:rPr>
      </w:pPr>
      <w:r w:rsidRPr="00F30882">
        <w:rPr>
          <w:rFonts w:ascii="Arial" w:hAnsi="Arial" w:cs="Arial"/>
        </w:rPr>
        <w:t xml:space="preserve">"Patrons must not loiter in or near these premises and may not consume cannabis or cannabis products in the vicinity of this business or in any place not lawfully permitted. These premises and vicinity are monitored to ensure compliance." </w:t>
      </w:r>
    </w:p>
    <w:p w14:paraId="0DB4C37E" w14:textId="77777777" w:rsidR="00015834" w:rsidRPr="00F30882" w:rsidRDefault="00015834" w:rsidP="00015834">
      <w:pPr>
        <w:pStyle w:val="List2"/>
        <w:ind w:left="0" w:firstLine="0"/>
        <w:rPr>
          <w:rFonts w:ascii="Arial" w:hAnsi="Arial" w:cs="Arial"/>
        </w:rPr>
      </w:pPr>
    </w:p>
    <w:p w14:paraId="6ABC67D3" w14:textId="77777777" w:rsidR="00015834" w:rsidRPr="00F30882" w:rsidRDefault="00015834" w:rsidP="00D57049">
      <w:pPr>
        <w:pStyle w:val="List2"/>
        <w:numPr>
          <w:ilvl w:val="0"/>
          <w:numId w:val="31"/>
        </w:numPr>
        <w:rPr>
          <w:rFonts w:ascii="Arial" w:hAnsi="Arial" w:cs="Arial"/>
        </w:rPr>
      </w:pPr>
      <w:r w:rsidRPr="00F30882">
        <w:rPr>
          <w:rFonts w:ascii="Arial" w:hAnsi="Arial" w:cs="Arial"/>
        </w:rPr>
        <w:t xml:space="preserve">"Warning: the use of cannabis or cannabis products may impair a person's ability to drive a motor vehicle or operate heavy machinery." </w:t>
      </w:r>
    </w:p>
    <w:p w14:paraId="58E80C8D" w14:textId="77777777" w:rsidR="00015834" w:rsidRPr="00F30882" w:rsidRDefault="00015834" w:rsidP="00015834">
      <w:pPr>
        <w:pStyle w:val="List2"/>
        <w:ind w:left="0" w:firstLine="0"/>
        <w:rPr>
          <w:rFonts w:ascii="Arial" w:hAnsi="Arial" w:cs="Arial"/>
        </w:rPr>
      </w:pPr>
    </w:p>
    <w:p w14:paraId="59366393" w14:textId="77777777" w:rsidR="00015834" w:rsidRPr="00F30882" w:rsidRDefault="00015834" w:rsidP="00D57049">
      <w:pPr>
        <w:pStyle w:val="List2"/>
        <w:numPr>
          <w:ilvl w:val="0"/>
          <w:numId w:val="31"/>
        </w:numPr>
        <w:rPr>
          <w:rFonts w:ascii="Arial" w:hAnsi="Arial" w:cs="Arial"/>
        </w:rPr>
      </w:pPr>
      <w:r w:rsidRPr="00F30882">
        <w:rPr>
          <w:rFonts w:ascii="Arial" w:hAnsi="Arial" w:cs="Arial"/>
        </w:rPr>
        <w:t xml:space="preserve">"CALIFORNIA PROP. 65 WARNING: Smoking of cannabis and cannabis-derived products will expose you and those in your immediate vicinity to cannabis smoke. Cannabis smoke is known by the State of California to cause cancer." </w:t>
      </w:r>
    </w:p>
    <w:p w14:paraId="1696DCE4" w14:textId="77777777" w:rsidR="00015834" w:rsidRPr="00F30882" w:rsidRDefault="00015834" w:rsidP="00015834">
      <w:pPr>
        <w:pStyle w:val="List2"/>
        <w:ind w:left="0" w:firstLine="0"/>
        <w:rPr>
          <w:rFonts w:ascii="Arial" w:hAnsi="Arial" w:cs="Arial"/>
        </w:rPr>
      </w:pPr>
    </w:p>
    <w:p w14:paraId="34A4CC2E" w14:textId="77777777" w:rsidR="00015834" w:rsidRPr="00F30882" w:rsidRDefault="00015834" w:rsidP="00D57049">
      <w:pPr>
        <w:pStyle w:val="List2"/>
        <w:numPr>
          <w:ilvl w:val="0"/>
          <w:numId w:val="31"/>
        </w:numPr>
        <w:rPr>
          <w:rFonts w:ascii="Arial" w:hAnsi="Arial" w:cs="Arial"/>
        </w:rPr>
      </w:pPr>
      <w:r w:rsidRPr="00F30882">
        <w:rPr>
          <w:rFonts w:ascii="Arial" w:hAnsi="Arial" w:cs="Arial"/>
        </w:rPr>
        <w:t xml:space="preserve">Waste management. When managing cannabis goods, chemicals, hazardous or dangerous waste, Retailers are obligated to obtain all required permits, licenses, or other clearances and comply with all orders, laws, regulations, or other requirements of other regulatory agencies, including, but not limited to, local health agencies, regional water quality control boards, air quality management districts or air pollution control districts, local land use authorities, and fire authorities. The sale of cannabis waste is prohibited. Retailers shall maintain accurate and comprehensive records at the premises regarding cannabis waste that accounts for, reconciles, and provides evidence of, all activity related to the generation and disposal or deposition of cannabis waste. </w:t>
      </w:r>
    </w:p>
    <w:p w14:paraId="3139C0C7" w14:textId="77777777" w:rsidR="00015834" w:rsidRPr="00F30882" w:rsidRDefault="00015834" w:rsidP="00015834">
      <w:pPr>
        <w:pStyle w:val="List2"/>
        <w:ind w:left="0" w:firstLine="0"/>
        <w:rPr>
          <w:rFonts w:ascii="Arial" w:hAnsi="Arial" w:cs="Arial"/>
        </w:rPr>
      </w:pPr>
    </w:p>
    <w:p w14:paraId="0FA55163" w14:textId="77777777" w:rsidR="00015834" w:rsidRPr="00F30882" w:rsidRDefault="00015834" w:rsidP="00D57049">
      <w:pPr>
        <w:pStyle w:val="List2"/>
        <w:numPr>
          <w:ilvl w:val="0"/>
          <w:numId w:val="30"/>
        </w:numPr>
        <w:rPr>
          <w:rFonts w:ascii="Arial" w:hAnsi="Arial" w:cs="Arial"/>
          <w:u w:val="single"/>
        </w:rPr>
      </w:pPr>
      <w:r w:rsidRPr="00F30882">
        <w:rPr>
          <w:rFonts w:ascii="Arial" w:hAnsi="Arial" w:cs="Arial"/>
          <w:u w:val="single"/>
        </w:rPr>
        <w:t>No cannabis goods shall be sold and/or delivered by any means or method to any person within a motor vehicle, except curbside delivery conducted pursuant to the following:</w:t>
      </w:r>
    </w:p>
    <w:p w14:paraId="542FF431" w14:textId="77777777" w:rsidR="00015834" w:rsidRPr="00F30882" w:rsidRDefault="00015834" w:rsidP="00015834">
      <w:pPr>
        <w:pStyle w:val="List2"/>
        <w:ind w:left="840" w:firstLine="0"/>
        <w:rPr>
          <w:rFonts w:ascii="Arial" w:hAnsi="Arial" w:cs="Arial"/>
          <w:u w:val="single"/>
        </w:rPr>
      </w:pPr>
    </w:p>
    <w:p w14:paraId="4EB7E29A" w14:textId="77777777" w:rsidR="00015834" w:rsidRPr="00F30882" w:rsidRDefault="00015834" w:rsidP="00D57049">
      <w:pPr>
        <w:pStyle w:val="List2"/>
        <w:numPr>
          <w:ilvl w:val="0"/>
          <w:numId w:val="24"/>
        </w:numPr>
        <w:ind w:left="1350" w:hanging="450"/>
        <w:rPr>
          <w:rFonts w:ascii="Arial" w:hAnsi="Arial" w:cs="Arial"/>
          <w:u w:val="single"/>
        </w:rPr>
      </w:pPr>
      <w:r w:rsidRPr="00F30882">
        <w:rPr>
          <w:rFonts w:ascii="Arial" w:hAnsi="Arial" w:cs="Arial"/>
          <w:u w:val="single"/>
        </w:rPr>
        <w:lastRenderedPageBreak/>
        <w:t xml:space="preserve">A licensed retailer authorized to engage in storefront sales at their licensed premises may conduct sales through curbside delivery. </w:t>
      </w:r>
    </w:p>
    <w:p w14:paraId="7F7D0FDF" w14:textId="77777777" w:rsidR="00015834" w:rsidRPr="00F30882" w:rsidRDefault="00015834" w:rsidP="00015834">
      <w:pPr>
        <w:pStyle w:val="List2"/>
        <w:ind w:left="1350" w:hanging="450"/>
        <w:rPr>
          <w:rFonts w:ascii="Arial" w:hAnsi="Arial" w:cs="Arial"/>
          <w:u w:val="single"/>
        </w:rPr>
      </w:pPr>
    </w:p>
    <w:p w14:paraId="7BD6EDB9" w14:textId="77777777" w:rsidR="00015834" w:rsidRPr="00F30882" w:rsidRDefault="00015834" w:rsidP="00D57049">
      <w:pPr>
        <w:pStyle w:val="List2"/>
        <w:numPr>
          <w:ilvl w:val="0"/>
          <w:numId w:val="24"/>
        </w:numPr>
        <w:ind w:left="1350" w:hanging="450"/>
        <w:rPr>
          <w:rFonts w:ascii="Arial" w:hAnsi="Arial" w:cs="Arial"/>
          <w:u w:val="single"/>
        </w:rPr>
      </w:pPr>
      <w:r w:rsidRPr="00F30882">
        <w:rPr>
          <w:rFonts w:ascii="Arial" w:hAnsi="Arial" w:cs="Arial"/>
          <w:u w:val="single"/>
        </w:rPr>
        <w:t xml:space="preserve">Cannabis goods that have been purchased by a customer may be delivered to the customer in a vehicle at a location on the license retail premises, which is immediately outside the structure, and which is not located adjacent to the public right-of-way. </w:t>
      </w:r>
    </w:p>
    <w:p w14:paraId="7F6ABB07" w14:textId="77777777" w:rsidR="00015834" w:rsidRPr="00F30882" w:rsidRDefault="00015834" w:rsidP="00015834">
      <w:pPr>
        <w:pStyle w:val="List2"/>
        <w:ind w:left="1350" w:hanging="450"/>
        <w:rPr>
          <w:rFonts w:ascii="Arial" w:hAnsi="Arial" w:cs="Arial"/>
          <w:u w:val="single"/>
        </w:rPr>
      </w:pPr>
    </w:p>
    <w:p w14:paraId="3C96003E" w14:textId="77777777" w:rsidR="00015834" w:rsidRPr="00F30882" w:rsidRDefault="00015834" w:rsidP="00D57049">
      <w:pPr>
        <w:pStyle w:val="List2"/>
        <w:numPr>
          <w:ilvl w:val="0"/>
          <w:numId w:val="24"/>
        </w:numPr>
        <w:ind w:left="1350" w:hanging="450"/>
        <w:rPr>
          <w:rFonts w:ascii="Arial" w:hAnsi="Arial" w:cs="Arial"/>
          <w:u w:val="single"/>
        </w:rPr>
      </w:pPr>
      <w:r w:rsidRPr="00F30882">
        <w:rPr>
          <w:rFonts w:ascii="Arial" w:hAnsi="Arial" w:cs="Arial"/>
          <w:u w:val="single"/>
        </w:rPr>
        <w:t xml:space="preserve">Curbside delivery of cannabis goods must occur under video surveillance meeting the applicable operating procedures (including those submitted as part of the initial application process). </w:t>
      </w:r>
    </w:p>
    <w:p w14:paraId="6194185F" w14:textId="77777777" w:rsidR="00015834" w:rsidRPr="00F30882" w:rsidRDefault="00015834" w:rsidP="00015834">
      <w:pPr>
        <w:pStyle w:val="List2"/>
        <w:ind w:left="1350" w:hanging="450"/>
        <w:rPr>
          <w:rFonts w:ascii="Arial" w:hAnsi="Arial" w:cs="Arial"/>
          <w:u w:val="single"/>
        </w:rPr>
      </w:pPr>
    </w:p>
    <w:p w14:paraId="0977EA27" w14:textId="77777777" w:rsidR="00015834" w:rsidRPr="00F30882" w:rsidRDefault="00015834" w:rsidP="00D57049">
      <w:pPr>
        <w:pStyle w:val="List2"/>
        <w:numPr>
          <w:ilvl w:val="0"/>
          <w:numId w:val="24"/>
        </w:numPr>
        <w:ind w:left="1350" w:hanging="450"/>
        <w:rPr>
          <w:rFonts w:ascii="Arial" w:hAnsi="Arial" w:cs="Arial"/>
          <w:u w:val="single"/>
        </w:rPr>
      </w:pPr>
      <w:r w:rsidRPr="00F30882">
        <w:rPr>
          <w:rFonts w:ascii="Arial" w:hAnsi="Arial" w:cs="Arial"/>
          <w:u w:val="single"/>
        </w:rPr>
        <w:t>Retail employees engaging in curbside delivery must verify each customer’s age pursuant to Sec. 33-29(k).</w:t>
      </w:r>
    </w:p>
    <w:p w14:paraId="585E9463" w14:textId="77777777" w:rsidR="00015834" w:rsidRPr="00F30882" w:rsidRDefault="00015834" w:rsidP="00015834">
      <w:pPr>
        <w:rPr>
          <w:rFonts w:ascii="Arial" w:hAnsi="Arial" w:cs="Arial"/>
        </w:rPr>
      </w:pPr>
    </w:p>
    <w:p w14:paraId="3F6F78F9" w14:textId="77777777" w:rsidR="00015834" w:rsidRPr="00F30882" w:rsidRDefault="00015834" w:rsidP="00015834">
      <w:pPr>
        <w:rPr>
          <w:rFonts w:ascii="Arial" w:hAnsi="Arial" w:cs="Arial"/>
          <w:highlight w:val="yellow"/>
        </w:rPr>
      </w:pPr>
    </w:p>
    <w:p w14:paraId="4ECEEB04" w14:textId="77777777" w:rsidR="00C23E9D" w:rsidRPr="00F30882" w:rsidRDefault="00C23E9D" w:rsidP="00C23E9D">
      <w:pPr>
        <w:rPr>
          <w:rFonts w:ascii="Arial" w:eastAsiaTheme="minorHAnsi" w:hAnsi="Arial" w:cs="Arial"/>
          <w:sz w:val="22"/>
          <w:szCs w:val="22"/>
        </w:rPr>
      </w:pPr>
    </w:p>
    <w:p w14:paraId="423D2276" w14:textId="38524C02" w:rsidR="006549F7" w:rsidRPr="00F30882" w:rsidRDefault="006549F7" w:rsidP="00C23E9D">
      <w:pPr>
        <w:ind w:left="2160" w:hanging="2160"/>
        <w:jc w:val="center"/>
        <w:rPr>
          <w:rFonts w:ascii="Arial" w:hAnsi="Arial" w:cs="Arial"/>
          <w:b/>
          <w:iCs/>
          <w:color w:val="FF0000"/>
          <w:u w:val="single"/>
        </w:rPr>
      </w:pPr>
    </w:p>
    <w:sectPr w:rsidR="006549F7" w:rsidRPr="00F30882" w:rsidSect="00D90BED">
      <w:headerReference w:type="default" r:id="rId14"/>
      <w:footerReference w:type="default" r:id="rId15"/>
      <w:footerReference w:type="first" r:id="rId16"/>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F4394" w14:textId="77777777" w:rsidR="00E74486" w:rsidRDefault="00E74486" w:rsidP="00332C71">
      <w:r>
        <w:separator/>
      </w:r>
    </w:p>
  </w:endnote>
  <w:endnote w:type="continuationSeparator" w:id="0">
    <w:p w14:paraId="3CC88B42" w14:textId="77777777" w:rsidR="00E74486" w:rsidRDefault="00E74486" w:rsidP="00332C71">
      <w:r>
        <w:continuationSeparator/>
      </w:r>
    </w:p>
  </w:endnote>
  <w:endnote w:type="continuationNotice" w:id="1">
    <w:p w14:paraId="4F407338" w14:textId="77777777" w:rsidR="00E74486" w:rsidRDefault="00E744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w:panose1 w:val="02070409020205020404"/>
    <w:charset w:val="00"/>
    <w:family w:val="modern"/>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D704F" w14:textId="77777777" w:rsidR="001D18A4" w:rsidRDefault="001D18A4" w:rsidP="001D18A4">
    <w:pPr>
      <w:pStyle w:val="Footer"/>
      <w:jc w:val="center"/>
      <w:rPr>
        <w:rFonts w:ascii="Arial" w:hAnsi="Arial" w:cs="Arial"/>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E97FA" w14:textId="2D160C26" w:rsidR="006950E4" w:rsidRDefault="006950E4" w:rsidP="00332C71">
    <w:pPr>
      <w:pStyle w:val="Footer"/>
      <w:jc w:val="center"/>
      <w:rPr>
        <w:rFonts w:ascii="Arial" w:hAnsi="Arial" w:cs="Arial"/>
      </w:rPr>
    </w:pPr>
  </w:p>
  <w:p w14:paraId="03794A4F" w14:textId="1528F40F" w:rsidR="006950E4" w:rsidRPr="00F71AC4" w:rsidRDefault="006950E4" w:rsidP="00332C71">
    <w:pPr>
      <w:pStyle w:val="Footer"/>
      <w:jc w:val="center"/>
      <w:rPr>
        <w:rFonts w:ascii="Arial" w:hAnsi="Arial" w:cs="Arial"/>
      </w:rPr>
    </w:pPr>
    <w:r w:rsidRPr="00F71AC4">
      <w:rPr>
        <w:rFonts w:ascii="Arial" w:hAnsi="Arial" w:cs="Arial"/>
      </w:rPr>
      <w:t xml:space="preserve">Page </w:t>
    </w:r>
    <w:r w:rsidRPr="00F71AC4">
      <w:rPr>
        <w:rFonts w:ascii="Arial" w:hAnsi="Arial" w:cs="Arial"/>
        <w:bCs/>
      </w:rPr>
      <w:fldChar w:fldCharType="begin"/>
    </w:r>
    <w:r w:rsidRPr="00F71AC4">
      <w:rPr>
        <w:rFonts w:ascii="Arial" w:hAnsi="Arial" w:cs="Arial"/>
        <w:bCs/>
      </w:rPr>
      <w:instrText xml:space="preserve"> PAGE  \* Arabic  \* MERGEFORMAT </w:instrText>
    </w:r>
    <w:r w:rsidRPr="00F71AC4">
      <w:rPr>
        <w:rFonts w:ascii="Arial" w:hAnsi="Arial" w:cs="Arial"/>
        <w:bCs/>
      </w:rPr>
      <w:fldChar w:fldCharType="separate"/>
    </w:r>
    <w:r w:rsidR="003B7D38">
      <w:rPr>
        <w:rFonts w:ascii="Arial" w:hAnsi="Arial" w:cs="Arial"/>
        <w:bCs/>
        <w:noProof/>
      </w:rPr>
      <w:t>3</w:t>
    </w:r>
    <w:r w:rsidRPr="00F71AC4">
      <w:rPr>
        <w:rFonts w:ascii="Arial" w:hAnsi="Arial" w:cs="Arial"/>
        <w:bCs/>
      </w:rPr>
      <w:fldChar w:fldCharType="end"/>
    </w:r>
    <w:r w:rsidRPr="00F71AC4">
      <w:rPr>
        <w:rFonts w:ascii="Arial" w:hAnsi="Arial" w:cs="Arial"/>
      </w:rPr>
      <w:t xml:space="preserve"> of </w:t>
    </w:r>
    <w:r w:rsidRPr="00F71AC4">
      <w:rPr>
        <w:rFonts w:ascii="Arial" w:hAnsi="Arial" w:cs="Arial"/>
        <w:bCs/>
      </w:rPr>
      <w:fldChar w:fldCharType="begin"/>
    </w:r>
    <w:r w:rsidRPr="00F71AC4">
      <w:rPr>
        <w:rFonts w:ascii="Arial" w:hAnsi="Arial" w:cs="Arial"/>
        <w:bCs/>
      </w:rPr>
      <w:instrText xml:space="preserve"> NUMPAGES  \* Arabic  \* MERGEFORMAT </w:instrText>
    </w:r>
    <w:r w:rsidRPr="00F71AC4">
      <w:rPr>
        <w:rFonts w:ascii="Arial" w:hAnsi="Arial" w:cs="Arial"/>
        <w:bCs/>
      </w:rPr>
      <w:fldChar w:fldCharType="separate"/>
    </w:r>
    <w:r w:rsidR="003B7D38">
      <w:rPr>
        <w:rFonts w:ascii="Arial" w:hAnsi="Arial" w:cs="Arial"/>
        <w:bCs/>
        <w:noProof/>
      </w:rPr>
      <w:t>37</w:t>
    </w:r>
    <w:r w:rsidRPr="00F71AC4">
      <w:rPr>
        <w:rFonts w:ascii="Arial" w:hAnsi="Arial" w:cs="Arial"/>
        <w:bCs/>
      </w:rPr>
      <w:fldChar w:fldCharType="end"/>
    </w:r>
  </w:p>
  <w:p w14:paraId="5090D958" w14:textId="77777777" w:rsidR="006950E4" w:rsidRDefault="006950E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E40D5" w14:textId="009F70B0" w:rsidR="006950E4" w:rsidRPr="001F0217" w:rsidRDefault="006950E4" w:rsidP="001F0217">
    <w:pPr>
      <w:pStyle w:val="Footer"/>
      <w:jc w:val="center"/>
      <w:rPr>
        <w:rFonts w:ascii="Arial" w:hAnsi="Arial" w:cs="Arial"/>
      </w:rPr>
    </w:pPr>
    <w:r w:rsidRPr="00F71AC4">
      <w:rPr>
        <w:rFonts w:ascii="Arial" w:hAnsi="Arial" w:cs="Arial"/>
      </w:rPr>
      <w:t xml:space="preserve">Page </w:t>
    </w:r>
    <w:r w:rsidRPr="00F71AC4">
      <w:rPr>
        <w:rFonts w:ascii="Arial" w:hAnsi="Arial" w:cs="Arial"/>
        <w:bCs/>
      </w:rPr>
      <w:fldChar w:fldCharType="begin"/>
    </w:r>
    <w:r w:rsidRPr="00F71AC4">
      <w:rPr>
        <w:rFonts w:ascii="Arial" w:hAnsi="Arial" w:cs="Arial"/>
        <w:bCs/>
      </w:rPr>
      <w:instrText xml:space="preserve"> PAGE  \* Arabic  \* MERGEFORMAT </w:instrText>
    </w:r>
    <w:r w:rsidRPr="00F71AC4">
      <w:rPr>
        <w:rFonts w:ascii="Arial" w:hAnsi="Arial" w:cs="Arial"/>
        <w:bCs/>
      </w:rPr>
      <w:fldChar w:fldCharType="separate"/>
    </w:r>
    <w:r w:rsidR="003B7D38">
      <w:rPr>
        <w:rFonts w:ascii="Arial" w:hAnsi="Arial" w:cs="Arial"/>
        <w:bCs/>
        <w:noProof/>
      </w:rPr>
      <w:t>1</w:t>
    </w:r>
    <w:r w:rsidRPr="00F71AC4">
      <w:rPr>
        <w:rFonts w:ascii="Arial" w:hAnsi="Arial" w:cs="Arial"/>
        <w:bCs/>
      </w:rPr>
      <w:fldChar w:fldCharType="end"/>
    </w:r>
    <w:r w:rsidRPr="00F71AC4">
      <w:rPr>
        <w:rFonts w:ascii="Arial" w:hAnsi="Arial" w:cs="Arial"/>
      </w:rPr>
      <w:t xml:space="preserve"> of </w:t>
    </w:r>
    <w:r w:rsidRPr="00F71AC4">
      <w:rPr>
        <w:rFonts w:ascii="Arial" w:hAnsi="Arial" w:cs="Arial"/>
        <w:bCs/>
      </w:rPr>
      <w:fldChar w:fldCharType="begin"/>
    </w:r>
    <w:r w:rsidRPr="00F71AC4">
      <w:rPr>
        <w:rFonts w:ascii="Arial" w:hAnsi="Arial" w:cs="Arial"/>
        <w:bCs/>
      </w:rPr>
      <w:instrText xml:space="preserve"> NUMPAGES  \* Arabic  \* MERGEFORMAT </w:instrText>
    </w:r>
    <w:r w:rsidRPr="00F71AC4">
      <w:rPr>
        <w:rFonts w:ascii="Arial" w:hAnsi="Arial" w:cs="Arial"/>
        <w:bCs/>
      </w:rPr>
      <w:fldChar w:fldCharType="separate"/>
    </w:r>
    <w:r w:rsidR="003B7D38">
      <w:rPr>
        <w:rFonts w:ascii="Arial" w:hAnsi="Arial" w:cs="Arial"/>
        <w:bCs/>
        <w:noProof/>
      </w:rPr>
      <w:t>37</w:t>
    </w:r>
    <w:r w:rsidRPr="00F71AC4">
      <w:rPr>
        <w:rFonts w:ascii="Arial" w:hAnsi="Arial" w:cs="Arial"/>
        <w:bCs/>
      </w:rPr>
      <w:fldChar w:fldCharType="end"/>
    </w:r>
  </w:p>
  <w:p w14:paraId="45FD932B" w14:textId="77777777" w:rsidR="006950E4" w:rsidRDefault="006950E4"/>
  <w:p w14:paraId="0FA76770" w14:textId="6899D860" w:rsidR="00FA78F4" w:rsidRPr="00FA78F4" w:rsidRDefault="00FA78F4" w:rsidP="00FA78F4">
    <w:pPr>
      <w:jc w:val="center"/>
      <w:rPr>
        <w:rFonts w:ascii="Arial" w:hAnsi="Arial" w:cs="Arial"/>
        <w:b/>
        <w:bCs/>
      </w:rPr>
    </w:pPr>
    <w:r w:rsidRPr="00FA78F4">
      <w:rPr>
        <w:rFonts w:ascii="Arial" w:hAnsi="Arial" w:cs="Arial"/>
        <w:b/>
        <w:bCs/>
      </w:rPr>
      <w:t>ATTACHMENT NO. 1</w:t>
    </w:r>
  </w:p>
  <w:p w14:paraId="539F7D77" w14:textId="77777777" w:rsidR="006950E4" w:rsidRDefault="006950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3E8D7" w14:textId="77777777" w:rsidR="00E74486" w:rsidRDefault="00E74486" w:rsidP="00332C71">
      <w:r>
        <w:separator/>
      </w:r>
    </w:p>
  </w:footnote>
  <w:footnote w:type="continuationSeparator" w:id="0">
    <w:p w14:paraId="1DECB47A" w14:textId="77777777" w:rsidR="00E74486" w:rsidRDefault="00E74486" w:rsidP="00332C71">
      <w:r>
        <w:continuationSeparator/>
      </w:r>
    </w:p>
  </w:footnote>
  <w:footnote w:type="continuationNotice" w:id="1">
    <w:p w14:paraId="1E76B83A" w14:textId="77777777" w:rsidR="00E74486" w:rsidRDefault="00E744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3D957" w14:textId="644DD16E" w:rsidR="001F0C0E" w:rsidRPr="00EF71DB" w:rsidRDefault="001F0C0E">
    <w:pPr>
      <w:pStyle w:val="Header"/>
      <w:rPr>
        <w:rFonts w:ascii="Arial" w:hAnsi="Arial" w:cs="Arial"/>
      </w:rPr>
    </w:pPr>
    <w:r w:rsidRPr="00EF71DB">
      <w:rPr>
        <w:rFonts w:ascii="Arial" w:hAnsi="Arial" w:cs="Arial"/>
      </w:rPr>
      <w:t>Ordinance No. 19</w:t>
    </w:r>
    <w:r w:rsidR="00EF71DB">
      <w:rPr>
        <w:rFonts w:ascii="Arial" w:hAnsi="Arial" w:cs="Arial"/>
      </w:rPr>
      <w:t>73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3F9DD" w14:textId="6B07EEA5" w:rsidR="006950E4" w:rsidRPr="006C5774" w:rsidRDefault="00AD2F3D">
    <w:pPr>
      <w:pStyle w:val="Header"/>
      <w:rPr>
        <w:rFonts w:ascii="Arial" w:hAnsi="Arial" w:cs="Arial"/>
      </w:rPr>
    </w:pPr>
    <w:r>
      <w:rPr>
        <w:rFonts w:ascii="Arial" w:hAnsi="Arial" w:cs="Arial"/>
      </w:rPr>
      <w:t>Ordinance</w:t>
    </w:r>
    <w:r w:rsidRPr="006C5774">
      <w:rPr>
        <w:rFonts w:ascii="Arial" w:hAnsi="Arial" w:cs="Arial"/>
      </w:rPr>
      <w:t xml:space="preserve"> </w:t>
    </w:r>
    <w:r w:rsidR="002F6754">
      <w:rPr>
        <w:rFonts w:ascii="Arial" w:hAnsi="Arial" w:cs="Arial"/>
      </w:rPr>
      <w:t xml:space="preserve">No. </w:t>
    </w:r>
    <w:r w:rsidR="007137E2">
      <w:rPr>
        <w:rFonts w:ascii="Arial" w:hAnsi="Arial" w:cs="Arial"/>
      </w:rPr>
      <w:t>1970</w:t>
    </w:r>
  </w:p>
  <w:p w14:paraId="23A3BAD8" w14:textId="77777777" w:rsidR="006950E4" w:rsidRDefault="006950E4"/>
  <w:p w14:paraId="154AD67D" w14:textId="77777777" w:rsidR="006950E4" w:rsidRDefault="006950E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160926"/>
    <w:lvl w:ilvl="0">
      <w:start w:val="1"/>
      <w:numFmt w:val="decimal"/>
      <w:pStyle w:val="ListBullet2"/>
      <w:lvlText w:val="%1."/>
      <w:lvlJc w:val="left"/>
      <w:pPr>
        <w:tabs>
          <w:tab w:val="num" w:pos="1800"/>
        </w:tabs>
        <w:ind w:left="1800" w:hanging="360"/>
      </w:pPr>
    </w:lvl>
  </w:abstractNum>
  <w:abstractNum w:abstractNumId="1" w15:restartNumberingAfterBreak="0">
    <w:nsid w:val="FFFFFF7E"/>
    <w:multiLevelType w:val="singleLevel"/>
    <w:tmpl w:val="7B2CA9C8"/>
    <w:lvl w:ilvl="0">
      <w:start w:val="1"/>
      <w:numFmt w:val="decimal"/>
      <w:pStyle w:val="ListBullet"/>
      <w:lvlText w:val="%1."/>
      <w:lvlJc w:val="left"/>
      <w:pPr>
        <w:tabs>
          <w:tab w:val="num" w:pos="1080"/>
        </w:tabs>
        <w:ind w:left="1080" w:hanging="360"/>
      </w:pPr>
    </w:lvl>
  </w:abstractNum>
  <w:abstractNum w:abstractNumId="2" w15:restartNumberingAfterBreak="0">
    <w:nsid w:val="FFFFFF81"/>
    <w:multiLevelType w:val="singleLevel"/>
    <w:tmpl w:val="F850C170"/>
    <w:lvl w:ilvl="0">
      <w:start w:val="1"/>
      <w:numFmt w:val="bullet"/>
      <w:pStyle w:val="ListBullet4"/>
      <w:lvlText w:val=""/>
      <w:lvlJc w:val="left"/>
      <w:pPr>
        <w:tabs>
          <w:tab w:val="num" w:pos="1440"/>
        </w:tabs>
        <w:ind w:left="1440" w:hanging="360"/>
      </w:pPr>
      <w:rPr>
        <w:rFonts w:ascii="Symbol" w:hAnsi="Symbol" w:cs="Symbol" w:hint="default"/>
      </w:rPr>
    </w:lvl>
  </w:abstractNum>
  <w:abstractNum w:abstractNumId="3" w15:restartNumberingAfterBreak="0">
    <w:nsid w:val="FFFFFF83"/>
    <w:multiLevelType w:val="singleLevel"/>
    <w:tmpl w:val="4628CA9E"/>
    <w:lvl w:ilvl="0">
      <w:start w:val="1"/>
      <w:numFmt w:val="bullet"/>
      <w:pStyle w:val="ListBullet3"/>
      <w:lvlText w:val=""/>
      <w:lvlJc w:val="left"/>
      <w:pPr>
        <w:tabs>
          <w:tab w:val="num" w:pos="720"/>
        </w:tabs>
        <w:ind w:left="720" w:hanging="360"/>
      </w:pPr>
      <w:rPr>
        <w:rFonts w:ascii="Symbol" w:hAnsi="Symbol" w:cs="Symbol" w:hint="default"/>
      </w:rPr>
    </w:lvl>
  </w:abstractNum>
  <w:abstractNum w:abstractNumId="4" w15:restartNumberingAfterBreak="0">
    <w:nsid w:val="FFFFFF88"/>
    <w:multiLevelType w:val="singleLevel"/>
    <w:tmpl w:val="2BB8B592"/>
    <w:lvl w:ilvl="0">
      <w:start w:val="1"/>
      <w:numFmt w:val="decimal"/>
      <w:pStyle w:val="ListBullet5"/>
      <w:lvlText w:val="%1."/>
      <w:lvlJc w:val="left"/>
      <w:pPr>
        <w:tabs>
          <w:tab w:val="num" w:pos="360"/>
        </w:tabs>
        <w:ind w:left="360" w:hanging="360"/>
      </w:pPr>
    </w:lvl>
  </w:abstractNum>
  <w:abstractNum w:abstractNumId="5" w15:restartNumberingAfterBreak="0">
    <w:nsid w:val="006422C4"/>
    <w:multiLevelType w:val="hybridMultilevel"/>
    <w:tmpl w:val="50C88AC4"/>
    <w:lvl w:ilvl="0" w:tplc="86EC7A4C">
      <w:start w:val="1"/>
      <w:numFmt w:val="decimal"/>
      <w:lvlText w:val="(%1)"/>
      <w:lvlJc w:val="left"/>
      <w:pPr>
        <w:ind w:left="1185" w:hanging="4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5B92B8F"/>
    <w:multiLevelType w:val="hybridMultilevel"/>
    <w:tmpl w:val="7744E9D0"/>
    <w:lvl w:ilvl="0" w:tplc="FFFFFFFF">
      <w:start w:val="1"/>
      <w:numFmt w:val="decimal"/>
      <w:lvlText w:val="(%1)"/>
      <w:lvlJc w:val="left"/>
      <w:pPr>
        <w:ind w:left="1530" w:hanging="360"/>
      </w:pPr>
      <w:rPr>
        <w:rFonts w:hint="default"/>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7" w15:restartNumberingAfterBreak="0">
    <w:nsid w:val="0699536E"/>
    <w:multiLevelType w:val="hybridMultilevel"/>
    <w:tmpl w:val="E682C0DA"/>
    <w:lvl w:ilvl="0" w:tplc="F64A3C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5837F14"/>
    <w:multiLevelType w:val="hybridMultilevel"/>
    <w:tmpl w:val="1878328A"/>
    <w:lvl w:ilvl="0" w:tplc="7BB0B0A4">
      <w:start w:val="1"/>
      <w:numFmt w:val="decimal"/>
      <w:lvlText w:val="(%1)"/>
      <w:lvlJc w:val="left"/>
      <w:pPr>
        <w:ind w:left="2340" w:hanging="360"/>
      </w:pPr>
      <w:rPr>
        <w:rFonts w:hint="default"/>
      </w:rPr>
    </w:lvl>
    <w:lvl w:ilvl="1" w:tplc="FFFFFFFF">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9" w15:restartNumberingAfterBreak="0">
    <w:nsid w:val="18EC44C5"/>
    <w:multiLevelType w:val="hybridMultilevel"/>
    <w:tmpl w:val="FAC60762"/>
    <w:lvl w:ilvl="0" w:tplc="7BB0B0A4">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15:restartNumberingAfterBreak="0">
    <w:nsid w:val="1A8B6DAB"/>
    <w:multiLevelType w:val="hybridMultilevel"/>
    <w:tmpl w:val="FB1ADC7A"/>
    <w:lvl w:ilvl="0" w:tplc="FFFFFFFF">
      <w:start w:val="1"/>
      <w:numFmt w:val="decimal"/>
      <w:lvlText w:val="(%1)"/>
      <w:lvlJc w:val="left"/>
      <w:pPr>
        <w:ind w:left="1530" w:hanging="360"/>
      </w:pPr>
      <w:rPr>
        <w:rFonts w:hint="default"/>
      </w:rPr>
    </w:lvl>
    <w:lvl w:ilvl="1" w:tplc="FFFFFFFF">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11" w15:restartNumberingAfterBreak="0">
    <w:nsid w:val="24160D9E"/>
    <w:multiLevelType w:val="hybridMultilevel"/>
    <w:tmpl w:val="38769374"/>
    <w:lvl w:ilvl="0" w:tplc="D8A83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247C6EFA"/>
    <w:multiLevelType w:val="hybridMultilevel"/>
    <w:tmpl w:val="8D12815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2B227286"/>
    <w:multiLevelType w:val="hybridMultilevel"/>
    <w:tmpl w:val="1FDA7A90"/>
    <w:lvl w:ilvl="0" w:tplc="C8EC878A">
      <w:start w:val="1"/>
      <w:numFmt w:val="lowerLetter"/>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FB697F"/>
    <w:multiLevelType w:val="hybridMultilevel"/>
    <w:tmpl w:val="FE9A27F2"/>
    <w:lvl w:ilvl="0" w:tplc="F71C82D4">
      <w:start w:val="2"/>
      <w:numFmt w:val="decimal"/>
      <w:lvlText w:val="(%1)"/>
      <w:lvlJc w:val="left"/>
      <w:pPr>
        <w:ind w:left="23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3C224C"/>
    <w:multiLevelType w:val="hybridMultilevel"/>
    <w:tmpl w:val="D220D6DC"/>
    <w:lvl w:ilvl="0" w:tplc="7940294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F06646"/>
    <w:multiLevelType w:val="hybridMultilevel"/>
    <w:tmpl w:val="FB1ADC7A"/>
    <w:lvl w:ilvl="0" w:tplc="FFFFFFFF">
      <w:start w:val="1"/>
      <w:numFmt w:val="decimal"/>
      <w:lvlText w:val="(%1)"/>
      <w:lvlJc w:val="left"/>
      <w:pPr>
        <w:ind w:left="1530" w:hanging="360"/>
      </w:pPr>
      <w:rPr>
        <w:rFonts w:hint="default"/>
      </w:rPr>
    </w:lvl>
    <w:lvl w:ilvl="1" w:tplc="FFFFFFFF">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17" w15:restartNumberingAfterBreak="0">
    <w:nsid w:val="3C55485D"/>
    <w:multiLevelType w:val="hybridMultilevel"/>
    <w:tmpl w:val="FA367F10"/>
    <w:lvl w:ilvl="0" w:tplc="5D8669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285DB1"/>
    <w:multiLevelType w:val="hybridMultilevel"/>
    <w:tmpl w:val="F4BECEDE"/>
    <w:lvl w:ilvl="0" w:tplc="AF9C6F7A">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40C460F2"/>
    <w:multiLevelType w:val="multilevel"/>
    <w:tmpl w:val="45506942"/>
    <w:lvl w:ilvl="0">
      <w:start w:val="33"/>
      <w:numFmt w:val="decimal"/>
      <w:pStyle w:val="ArticleL1"/>
      <w:lvlText w:val="CHAPTER %1"/>
      <w:lvlJc w:val="left"/>
      <w:pPr>
        <w:tabs>
          <w:tab w:val="num" w:pos="720"/>
        </w:tabs>
        <w:ind w:left="0" w:firstLine="0"/>
      </w:pPr>
      <w:rPr>
        <w:rFonts w:hint="default"/>
        <w:b/>
        <w:i w:val="0"/>
        <w:caps/>
        <w:smallCaps w:val="0"/>
        <w:u w:val="none"/>
      </w:rPr>
    </w:lvl>
    <w:lvl w:ilvl="1">
      <w:start w:val="1"/>
      <w:numFmt w:val="decimal"/>
      <w:pStyle w:val="ArticleL2"/>
      <w:isLgl/>
      <w:lvlText w:val="Sec. 33-%2"/>
      <w:lvlJc w:val="left"/>
      <w:pPr>
        <w:tabs>
          <w:tab w:val="num" w:pos="720"/>
        </w:tabs>
        <w:ind w:left="1440" w:hanging="1440"/>
      </w:pPr>
      <w:rPr>
        <w:rFonts w:hint="default"/>
        <w:b/>
        <w:i w:val="0"/>
        <w:caps w:val="0"/>
        <w:u w:val="none"/>
      </w:rPr>
    </w:lvl>
    <w:lvl w:ilvl="2">
      <w:start w:val="1"/>
      <w:numFmt w:val="decimal"/>
      <w:pStyle w:val="ArticleL3"/>
      <w:isLgl/>
      <w:lvlText w:val="%1.%2.%3"/>
      <w:lvlJc w:val="left"/>
      <w:pPr>
        <w:tabs>
          <w:tab w:val="num" w:pos="2160"/>
        </w:tabs>
        <w:ind w:left="0" w:firstLine="1440"/>
      </w:pPr>
      <w:rPr>
        <w:rFonts w:hint="default"/>
        <w:b w:val="0"/>
        <w:i w:val="0"/>
        <w:caps w:val="0"/>
        <w:u w:val="none"/>
      </w:rPr>
    </w:lvl>
    <w:lvl w:ilvl="3">
      <w:start w:val="1"/>
      <w:numFmt w:val="lowerLetter"/>
      <w:pStyle w:val="ArticleL4"/>
      <w:lvlText w:val="(%4)"/>
      <w:lvlJc w:val="left"/>
      <w:pPr>
        <w:tabs>
          <w:tab w:val="num" w:pos="1440"/>
        </w:tabs>
        <w:ind w:left="0" w:firstLine="720"/>
      </w:pPr>
      <w:rPr>
        <w:rFonts w:hint="default"/>
        <w:b w:val="0"/>
        <w:i w:val="0"/>
        <w:caps w:val="0"/>
        <w:color w:val="auto"/>
        <w:u w:val="none"/>
      </w:rPr>
    </w:lvl>
    <w:lvl w:ilvl="4">
      <w:start w:val="1"/>
      <w:numFmt w:val="none"/>
      <w:pStyle w:val="ArticleL5"/>
      <w:lvlText w:val="1."/>
      <w:lvlJc w:val="left"/>
      <w:pPr>
        <w:tabs>
          <w:tab w:val="num" w:pos="2160"/>
        </w:tabs>
        <w:ind w:left="2160" w:hanging="720"/>
      </w:pPr>
      <w:rPr>
        <w:rFonts w:hint="default"/>
        <w:b w:val="0"/>
        <w:i w:val="0"/>
        <w:caps w:val="0"/>
        <w:u w:val="none"/>
      </w:rPr>
    </w:lvl>
    <w:lvl w:ilvl="5">
      <w:start w:val="1"/>
      <w:numFmt w:val="none"/>
      <w:pStyle w:val="ArticleL6"/>
      <w:lvlText w:val="(1.)"/>
      <w:lvlJc w:val="left"/>
      <w:pPr>
        <w:tabs>
          <w:tab w:val="num" w:pos="2880"/>
        </w:tabs>
        <w:ind w:left="2880" w:hanging="720"/>
      </w:pPr>
      <w:rPr>
        <w:rFonts w:hint="default"/>
        <w:b w:val="0"/>
        <w:i w:val="0"/>
        <w:caps w:val="0"/>
        <w:u w:val="none"/>
      </w:rPr>
    </w:lvl>
    <w:lvl w:ilvl="6">
      <w:start w:val="1"/>
      <w:numFmt w:val="decimal"/>
      <w:pStyle w:val="ArticleL7"/>
      <w:lvlText w:val="%7."/>
      <w:lvlJc w:val="left"/>
      <w:pPr>
        <w:tabs>
          <w:tab w:val="num" w:pos="3600"/>
        </w:tabs>
        <w:ind w:left="3600" w:hanging="720"/>
      </w:pPr>
      <w:rPr>
        <w:rFonts w:hint="default"/>
        <w:b w:val="0"/>
        <w:i w:val="0"/>
        <w:caps w:val="0"/>
        <w:u w:val="none"/>
      </w:rPr>
    </w:lvl>
    <w:lvl w:ilvl="7">
      <w:start w:val="1"/>
      <w:numFmt w:val="lowerLetter"/>
      <w:pStyle w:val="ArticleL8"/>
      <w:lvlText w:val="%8."/>
      <w:lvlJc w:val="left"/>
      <w:pPr>
        <w:tabs>
          <w:tab w:val="num" w:pos="4320"/>
        </w:tabs>
        <w:ind w:left="4320" w:hanging="720"/>
      </w:pPr>
      <w:rPr>
        <w:rFonts w:hint="default"/>
        <w:b w:val="0"/>
        <w:i w:val="0"/>
        <w:caps w:val="0"/>
        <w:u w:val="none"/>
      </w:rPr>
    </w:lvl>
    <w:lvl w:ilvl="8">
      <w:start w:val="1"/>
      <w:numFmt w:val="decimal"/>
      <w:pStyle w:val="ArticleL9"/>
      <w:lvlText w:val="%9."/>
      <w:lvlJc w:val="left"/>
      <w:pPr>
        <w:tabs>
          <w:tab w:val="num" w:pos="6480"/>
        </w:tabs>
        <w:ind w:left="0" w:firstLine="5760"/>
      </w:pPr>
      <w:rPr>
        <w:rFonts w:hint="default"/>
        <w:b w:val="0"/>
        <w:i w:val="0"/>
        <w:caps w:val="0"/>
        <w:u w:val="none"/>
      </w:rPr>
    </w:lvl>
  </w:abstractNum>
  <w:abstractNum w:abstractNumId="20" w15:restartNumberingAfterBreak="0">
    <w:nsid w:val="41A22D75"/>
    <w:multiLevelType w:val="multilevel"/>
    <w:tmpl w:val="DAD48158"/>
    <w:lvl w:ilvl="0">
      <w:start w:val="1"/>
      <w:numFmt w:val="decimal"/>
      <w:pStyle w:val="Legal2L1"/>
      <w:lvlText w:val="%1."/>
      <w:lvlJc w:val="left"/>
      <w:pPr>
        <w:tabs>
          <w:tab w:val="num" w:pos="432"/>
        </w:tabs>
        <w:ind w:left="0" w:firstLine="0"/>
      </w:pPr>
      <w:rPr>
        <w:rFonts w:hint="default"/>
        <w:b/>
        <w:i w:val="0"/>
        <w:caps/>
        <w:smallCaps w:val="0"/>
        <w:u w:val="none"/>
      </w:rPr>
    </w:lvl>
    <w:lvl w:ilvl="1">
      <w:start w:val="1"/>
      <w:numFmt w:val="decimal"/>
      <w:pStyle w:val="Legal2L2"/>
      <w:isLgl/>
      <w:lvlText w:val="%1.%2"/>
      <w:lvlJc w:val="left"/>
      <w:pPr>
        <w:tabs>
          <w:tab w:val="num" w:pos="720"/>
        </w:tabs>
        <w:ind w:left="0" w:firstLine="360"/>
      </w:pPr>
      <w:rPr>
        <w:rFonts w:hint="default"/>
        <w:b/>
        <w:i w:val="0"/>
        <w:caps w:val="0"/>
        <w:smallCaps w:val="0"/>
        <w:u w:val="none"/>
      </w:rPr>
    </w:lvl>
    <w:lvl w:ilvl="2">
      <w:start w:val="1"/>
      <w:numFmt w:val="lowerLetter"/>
      <w:pStyle w:val="Legal2L3"/>
      <w:lvlText w:val="(%3)"/>
      <w:lvlJc w:val="left"/>
      <w:pPr>
        <w:tabs>
          <w:tab w:val="num" w:pos="1620"/>
        </w:tabs>
        <w:ind w:left="180" w:firstLine="720"/>
      </w:pPr>
      <w:rPr>
        <w:rFonts w:hint="default"/>
        <w:b/>
        <w:i w:val="0"/>
        <w:caps w:val="0"/>
        <w:smallCaps w:val="0"/>
        <w:u w:val="none"/>
      </w:rPr>
    </w:lvl>
    <w:lvl w:ilvl="3">
      <w:start w:val="1"/>
      <w:numFmt w:val="decimal"/>
      <w:pStyle w:val="Legal2L4"/>
      <w:lvlText w:val="(%4)"/>
      <w:lvlJc w:val="left"/>
      <w:pPr>
        <w:tabs>
          <w:tab w:val="num" w:pos="2160"/>
        </w:tabs>
        <w:ind w:left="0" w:firstLine="1440"/>
      </w:pPr>
      <w:rPr>
        <w:rFonts w:hint="default"/>
        <w:b/>
        <w:i w:val="0"/>
        <w:caps w:val="0"/>
        <w:smallCaps w:val="0"/>
        <w:strike w:val="0"/>
        <w:u w:val="none"/>
      </w:rPr>
    </w:lvl>
    <w:lvl w:ilvl="4">
      <w:start w:val="1"/>
      <w:numFmt w:val="lowerLetter"/>
      <w:pStyle w:val="Legal2L5"/>
      <w:lvlText w:val="(%5)"/>
      <w:lvlJc w:val="left"/>
      <w:pPr>
        <w:tabs>
          <w:tab w:val="num" w:pos="2880"/>
        </w:tabs>
        <w:ind w:left="360" w:firstLine="1800"/>
      </w:pPr>
      <w:rPr>
        <w:rFonts w:hint="default"/>
        <w:b/>
        <w:i w:val="0"/>
        <w:caps w:val="0"/>
        <w:smallCaps w:val="0"/>
        <w:strike w:val="0"/>
        <w:u w:val="none"/>
      </w:rPr>
    </w:lvl>
    <w:lvl w:ilvl="5">
      <w:start w:val="1"/>
      <w:numFmt w:val="decimal"/>
      <w:pStyle w:val="Legal2L6"/>
      <w:lvlText w:val="%6."/>
      <w:lvlJc w:val="left"/>
      <w:pPr>
        <w:tabs>
          <w:tab w:val="num" w:pos="3240"/>
        </w:tabs>
        <w:ind w:left="0" w:firstLine="2880"/>
      </w:pPr>
      <w:rPr>
        <w:rFonts w:hint="default"/>
        <w:b/>
        <w:i w:val="0"/>
        <w:caps w:val="0"/>
        <w:smallCaps w:val="0"/>
        <w:strike w:val="0"/>
        <w:u w:val="none"/>
      </w:rPr>
    </w:lvl>
    <w:lvl w:ilvl="6">
      <w:start w:val="1"/>
      <w:numFmt w:val="lowerRoman"/>
      <w:pStyle w:val="Legal2L7"/>
      <w:lvlText w:val="%7."/>
      <w:lvlJc w:val="left"/>
      <w:pPr>
        <w:tabs>
          <w:tab w:val="num" w:pos="5040"/>
        </w:tabs>
        <w:ind w:left="0" w:firstLine="4320"/>
      </w:pPr>
      <w:rPr>
        <w:rFonts w:hint="default"/>
        <w:b w:val="0"/>
        <w:i w:val="0"/>
        <w:caps w:val="0"/>
        <w:smallCaps w:val="0"/>
        <w:u w:val="none"/>
      </w:rPr>
    </w:lvl>
    <w:lvl w:ilvl="7">
      <w:start w:val="1"/>
      <w:numFmt w:val="lowerLetter"/>
      <w:pStyle w:val="Legal2L8"/>
      <w:lvlText w:val="%8)"/>
      <w:lvlJc w:val="left"/>
      <w:pPr>
        <w:tabs>
          <w:tab w:val="num" w:pos="5760"/>
        </w:tabs>
        <w:ind w:left="0" w:firstLine="5040"/>
      </w:pPr>
      <w:rPr>
        <w:rFonts w:hint="default"/>
        <w:b w:val="0"/>
        <w:i w:val="0"/>
        <w:caps w:val="0"/>
        <w:smallCaps w:val="0"/>
        <w:u w:val="none"/>
      </w:rPr>
    </w:lvl>
    <w:lvl w:ilvl="8">
      <w:start w:val="1"/>
      <w:numFmt w:val="lowerRoman"/>
      <w:pStyle w:val="Legal2L9"/>
      <w:lvlText w:val="%9)"/>
      <w:lvlJc w:val="left"/>
      <w:pPr>
        <w:tabs>
          <w:tab w:val="num" w:pos="6480"/>
        </w:tabs>
        <w:ind w:left="0" w:firstLine="5760"/>
      </w:pPr>
      <w:rPr>
        <w:rFonts w:hint="default"/>
        <w:b w:val="0"/>
        <w:i w:val="0"/>
        <w:caps w:val="0"/>
        <w:smallCaps w:val="0"/>
        <w:u w:val="none"/>
      </w:rPr>
    </w:lvl>
  </w:abstractNum>
  <w:abstractNum w:abstractNumId="21" w15:restartNumberingAfterBreak="0">
    <w:nsid w:val="44C56BD2"/>
    <w:multiLevelType w:val="hybridMultilevel"/>
    <w:tmpl w:val="F7C034E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5800689"/>
    <w:multiLevelType w:val="hybridMultilevel"/>
    <w:tmpl w:val="E1B8D97E"/>
    <w:lvl w:ilvl="0" w:tplc="992A70EE">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8114DA"/>
    <w:multiLevelType w:val="hybridMultilevel"/>
    <w:tmpl w:val="4E90384E"/>
    <w:lvl w:ilvl="0" w:tplc="D82A58BA">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6C2839"/>
    <w:multiLevelType w:val="hybridMultilevel"/>
    <w:tmpl w:val="41002B90"/>
    <w:lvl w:ilvl="0" w:tplc="3A86A2DC">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5" w15:restartNumberingAfterBreak="0">
    <w:nsid w:val="4D340FB6"/>
    <w:multiLevelType w:val="hybridMultilevel"/>
    <w:tmpl w:val="7A84B8DC"/>
    <w:lvl w:ilvl="0" w:tplc="AADC58C2">
      <w:start w:val="1"/>
      <w:numFmt w:val="lowerLetter"/>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AA3F02"/>
    <w:multiLevelType w:val="hybridMultilevel"/>
    <w:tmpl w:val="FC282B8E"/>
    <w:lvl w:ilvl="0" w:tplc="362804EC">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5E32FB"/>
    <w:multiLevelType w:val="multilevel"/>
    <w:tmpl w:val="0409001D"/>
    <w:lvl w:ilvl="0">
      <w:start w:val="1"/>
      <w:numFmt w:val="decimal"/>
      <w:pStyle w:val="ListNumber4"/>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185CAB"/>
    <w:multiLevelType w:val="hybridMultilevel"/>
    <w:tmpl w:val="FB1ADC7A"/>
    <w:lvl w:ilvl="0" w:tplc="39EA488A">
      <w:start w:val="1"/>
      <w:numFmt w:val="decimal"/>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15:restartNumberingAfterBreak="0">
    <w:nsid w:val="53BA494E"/>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8CC54DF"/>
    <w:multiLevelType w:val="hybridMultilevel"/>
    <w:tmpl w:val="8FCAB376"/>
    <w:lvl w:ilvl="0" w:tplc="E91C9FB2">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4254D5"/>
    <w:multiLevelType w:val="hybridMultilevel"/>
    <w:tmpl w:val="7F929A2E"/>
    <w:lvl w:ilvl="0" w:tplc="CDEEC6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0D93F13"/>
    <w:multiLevelType w:val="hybridMultilevel"/>
    <w:tmpl w:val="41002B90"/>
    <w:lvl w:ilvl="0" w:tplc="FFFFFFFF">
      <w:start w:val="1"/>
      <w:numFmt w:val="decimal"/>
      <w:lvlText w:val="(%1)"/>
      <w:lvlJc w:val="left"/>
      <w:pPr>
        <w:ind w:left="1530" w:hanging="360"/>
      </w:pPr>
      <w:rPr>
        <w:rFonts w:hint="default"/>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33" w15:restartNumberingAfterBreak="0">
    <w:nsid w:val="616A796C"/>
    <w:multiLevelType w:val="hybridMultilevel"/>
    <w:tmpl w:val="38769374"/>
    <w:lvl w:ilvl="0" w:tplc="FFFFFFFF">
      <w:start w:val="1"/>
      <w:numFmt w:val="lowerLetter"/>
      <w:lvlText w:val="(%1)"/>
      <w:lvlJc w:val="left"/>
      <w:pPr>
        <w:ind w:left="810" w:hanging="360"/>
      </w:pPr>
      <w:rPr>
        <w:rFonts w:hint="default"/>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34" w15:restartNumberingAfterBreak="0">
    <w:nsid w:val="657057F7"/>
    <w:multiLevelType w:val="hybridMultilevel"/>
    <w:tmpl w:val="1878328A"/>
    <w:lvl w:ilvl="0" w:tplc="FFFFFFFF">
      <w:start w:val="1"/>
      <w:numFmt w:val="decimal"/>
      <w:lvlText w:val="(%1)"/>
      <w:lvlJc w:val="left"/>
      <w:pPr>
        <w:ind w:left="2340" w:hanging="360"/>
      </w:pPr>
      <w:rPr>
        <w:rFonts w:hint="default"/>
      </w:rPr>
    </w:lvl>
    <w:lvl w:ilvl="1" w:tplc="FFFFFFFF">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35" w15:restartNumberingAfterBreak="0">
    <w:nsid w:val="664D698F"/>
    <w:multiLevelType w:val="hybridMultilevel"/>
    <w:tmpl w:val="DE782116"/>
    <w:lvl w:ilvl="0" w:tplc="FFFFFFFF">
      <w:start w:val="1"/>
      <w:numFmt w:val="lowerLetter"/>
      <w:lvlText w:val="%1."/>
      <w:lvlJc w:val="left"/>
      <w:pPr>
        <w:ind w:left="1080" w:hanging="360"/>
      </w:pPr>
      <w:rPr>
        <w:rFonts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6C2C32F8"/>
    <w:multiLevelType w:val="hybridMultilevel"/>
    <w:tmpl w:val="FB1ADC7A"/>
    <w:lvl w:ilvl="0" w:tplc="FFFFFFFF">
      <w:start w:val="1"/>
      <w:numFmt w:val="decimal"/>
      <w:lvlText w:val="(%1)"/>
      <w:lvlJc w:val="left"/>
      <w:pPr>
        <w:ind w:left="1530" w:hanging="360"/>
      </w:pPr>
      <w:rPr>
        <w:rFonts w:hint="default"/>
      </w:rPr>
    </w:lvl>
    <w:lvl w:ilvl="1" w:tplc="FFFFFFFF">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37" w15:restartNumberingAfterBreak="0">
    <w:nsid w:val="6DDB3AA0"/>
    <w:multiLevelType w:val="multilevel"/>
    <w:tmpl w:val="0409001F"/>
    <w:styleLink w:val="111111"/>
    <w:lvl w:ilvl="0">
      <w:start w:val="1"/>
      <w:numFmt w:val="decimal"/>
      <w:pStyle w:val="ListNumber3"/>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73845CB2"/>
    <w:multiLevelType w:val="hybridMultilevel"/>
    <w:tmpl w:val="A5149C1E"/>
    <w:lvl w:ilvl="0" w:tplc="7408B524">
      <w:start w:val="1"/>
      <w:numFmt w:val="decimal"/>
      <w:lvlText w:val="(%1)"/>
      <w:lvlJc w:val="left"/>
      <w:pPr>
        <w:ind w:left="940" w:hanging="465"/>
      </w:pPr>
      <w:rPr>
        <w:rFonts w:hint="default"/>
      </w:r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39" w15:restartNumberingAfterBreak="0">
    <w:nsid w:val="7E500534"/>
    <w:multiLevelType w:val="multilevel"/>
    <w:tmpl w:val="763C737A"/>
    <w:styleLink w:val="ArticleSection"/>
    <w:lvl w:ilvl="0">
      <w:start w:val="1"/>
      <w:numFmt w:val="upperRoman"/>
      <w:pStyle w:val="ListNumber5"/>
      <w:lvlText w:val="Article %1."/>
      <w:lvlJc w:val="left"/>
      <w:pPr>
        <w:tabs>
          <w:tab w:val="num" w:pos="1440"/>
        </w:tabs>
      </w:pPr>
    </w:lvl>
    <w:lvl w:ilvl="1">
      <w:start w:val="1"/>
      <w:numFmt w:val="decimalZero"/>
      <w:isLgl/>
      <w:lvlText w:val="Section %1.%2"/>
      <w:lvlJc w:val="left"/>
      <w:pPr>
        <w:tabs>
          <w:tab w:val="num" w:pos="108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455638150">
    <w:abstractNumId w:val="1"/>
  </w:num>
  <w:num w:numId="2" w16cid:durableId="883442627">
    <w:abstractNumId w:val="0"/>
  </w:num>
  <w:num w:numId="3" w16cid:durableId="2105151336">
    <w:abstractNumId w:val="3"/>
  </w:num>
  <w:num w:numId="4" w16cid:durableId="477771297">
    <w:abstractNumId w:val="2"/>
  </w:num>
  <w:num w:numId="5" w16cid:durableId="633485875">
    <w:abstractNumId w:val="4"/>
  </w:num>
  <w:num w:numId="6" w16cid:durableId="919096484">
    <w:abstractNumId w:val="37"/>
  </w:num>
  <w:num w:numId="7" w16cid:durableId="1447194988">
    <w:abstractNumId w:val="29"/>
  </w:num>
  <w:num w:numId="8" w16cid:durableId="1629435047">
    <w:abstractNumId w:val="27"/>
  </w:num>
  <w:num w:numId="9" w16cid:durableId="655259865">
    <w:abstractNumId w:val="39"/>
  </w:num>
  <w:num w:numId="10" w16cid:durableId="843591714">
    <w:abstractNumId w:val="20"/>
  </w:num>
  <w:num w:numId="11" w16cid:durableId="840776163">
    <w:abstractNumId w:val="19"/>
  </w:num>
  <w:num w:numId="12" w16cid:durableId="1010253605">
    <w:abstractNumId w:val="24"/>
  </w:num>
  <w:num w:numId="13" w16cid:durableId="488986706">
    <w:abstractNumId w:val="21"/>
  </w:num>
  <w:num w:numId="14" w16cid:durableId="261649579">
    <w:abstractNumId w:val="12"/>
  </w:num>
  <w:num w:numId="15" w16cid:durableId="1678851689">
    <w:abstractNumId w:val="35"/>
  </w:num>
  <w:num w:numId="16" w16cid:durableId="1303920931">
    <w:abstractNumId w:val="8"/>
  </w:num>
  <w:num w:numId="17" w16cid:durableId="1999456787">
    <w:abstractNumId w:val="11"/>
  </w:num>
  <w:num w:numId="18" w16cid:durableId="1841002313">
    <w:abstractNumId w:val="28"/>
  </w:num>
  <w:num w:numId="19" w16cid:durableId="1806854297">
    <w:abstractNumId w:val="33"/>
  </w:num>
  <w:num w:numId="20" w16cid:durableId="1878080926">
    <w:abstractNumId w:val="32"/>
  </w:num>
  <w:num w:numId="21" w16cid:durableId="1066033240">
    <w:abstractNumId w:val="17"/>
  </w:num>
  <w:num w:numId="22" w16cid:durableId="1537235527">
    <w:abstractNumId w:val="18"/>
  </w:num>
  <w:num w:numId="23" w16cid:durableId="1552501567">
    <w:abstractNumId w:val="7"/>
  </w:num>
  <w:num w:numId="24" w16cid:durableId="1462067230">
    <w:abstractNumId w:val="9"/>
  </w:num>
  <w:num w:numId="25" w16cid:durableId="272904669">
    <w:abstractNumId w:val="25"/>
  </w:num>
  <w:num w:numId="26" w16cid:durableId="461339415">
    <w:abstractNumId w:val="6"/>
  </w:num>
  <w:num w:numId="27" w16cid:durableId="1155026661">
    <w:abstractNumId w:val="15"/>
  </w:num>
  <w:num w:numId="28" w16cid:durableId="1982542159">
    <w:abstractNumId w:val="5"/>
  </w:num>
  <w:num w:numId="29" w16cid:durableId="356738175">
    <w:abstractNumId w:val="31"/>
  </w:num>
  <w:num w:numId="30" w16cid:durableId="297154898">
    <w:abstractNumId w:val="13"/>
  </w:num>
  <w:num w:numId="31" w16cid:durableId="868027798">
    <w:abstractNumId w:val="38"/>
  </w:num>
  <w:num w:numId="32" w16cid:durableId="245846438">
    <w:abstractNumId w:val="23"/>
  </w:num>
  <w:num w:numId="33" w16cid:durableId="75519903">
    <w:abstractNumId w:val="34"/>
  </w:num>
  <w:num w:numId="34" w16cid:durableId="100540552">
    <w:abstractNumId w:val="36"/>
  </w:num>
  <w:num w:numId="35" w16cid:durableId="113183050">
    <w:abstractNumId w:val="16"/>
  </w:num>
  <w:num w:numId="36" w16cid:durableId="531577425">
    <w:abstractNumId w:val="26"/>
  </w:num>
  <w:num w:numId="37" w16cid:durableId="1441102801">
    <w:abstractNumId w:val="10"/>
  </w:num>
  <w:num w:numId="38" w16cid:durableId="313729128">
    <w:abstractNumId w:val="22"/>
  </w:num>
  <w:num w:numId="39" w16cid:durableId="640698245">
    <w:abstractNumId w:val="30"/>
  </w:num>
  <w:num w:numId="40" w16cid:durableId="983924522">
    <w:abstractNumId w:val="1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773542||2~1||3~CC Ordinance_ Code Amendments_1114mtg||5~CAMSA||6~MICHELINA.HASSELL||7~WORDX||8~ADMIN||10~11/1/2023 12:21:23 AM||11~10/30/2023 8:49:36 PM||13~700145||14~False||17~public||18~MICHELINA.HASSELL||19~MICHELINA.HASSELL||21~True||22~True||23~False||25~16498||26~10025||27~MUNICITYGEN||53~7095||54~6325||60~FONTANA, CITY OF||61~34PL  PLANNING DEPARTMENT||62~Muni City General||74~CAM Service Account||75~Michelina Hassell||76~WORD 2007||77~Administration||80~Michelina Hassell||82~docx||85~11/1/2023 12:21:27 AM||99~1/1/0001 12:00:00 AM||106~N:\iManage\Recent\(16498.10025) FONTANA_ CITY OF - 34PL  PLANNING DEPARTMENT\CC Ordinance_ Code Amendments_1114mtg(41773542.1).docx||107~1/1/1753 12:00:00 AM||109~11/1/2023 12:21:26 AM||113~10/30/2023 8:49:36 PM||114~11/1/2023 12:21:23 AM||124~False||"/>
    <w:docVar w:name="ForteTempFile" w:val="C:\Users\forteadmin\AppData\Local\Temp\2\30f51010-1b51-48a3-a5b8-ab2e8bf9878c.docx"/>
    <w:docVar w:name="MPDocID" w:val="93939.00005\30453446.1"/>
    <w:docVar w:name="MPDocIDTemplate" w:val="%c.%m\|%n|.%v"/>
    <w:docVar w:name="MPDocIDTemplateDefault" w:val="%c.%m\|%n|.%v"/>
    <w:docVar w:name="zzmp10mSEGsValidated" w:val="1"/>
    <w:docVar w:name="zzmp10NoTrailerPromptID" w:val="IMANAGE.41773542.1"/>
    <w:docVar w:name="zzmpCompatibilityMode" w:val="15"/>
  </w:docVars>
  <w:rsids>
    <w:rsidRoot w:val="000C613D"/>
    <w:rsid w:val="000002F6"/>
    <w:rsid w:val="0000041C"/>
    <w:rsid w:val="00001600"/>
    <w:rsid w:val="000025EE"/>
    <w:rsid w:val="0001166B"/>
    <w:rsid w:val="00012272"/>
    <w:rsid w:val="00015834"/>
    <w:rsid w:val="00016833"/>
    <w:rsid w:val="00017379"/>
    <w:rsid w:val="000230F0"/>
    <w:rsid w:val="00025834"/>
    <w:rsid w:val="0002629A"/>
    <w:rsid w:val="000265D8"/>
    <w:rsid w:val="00031C25"/>
    <w:rsid w:val="0003541D"/>
    <w:rsid w:val="00036AF3"/>
    <w:rsid w:val="00036FEB"/>
    <w:rsid w:val="000372CC"/>
    <w:rsid w:val="0004049A"/>
    <w:rsid w:val="000433A9"/>
    <w:rsid w:val="00044E3A"/>
    <w:rsid w:val="00050A3B"/>
    <w:rsid w:val="00053603"/>
    <w:rsid w:val="00053F5F"/>
    <w:rsid w:val="00057721"/>
    <w:rsid w:val="0006002E"/>
    <w:rsid w:val="00062D09"/>
    <w:rsid w:val="000707CC"/>
    <w:rsid w:val="0007587F"/>
    <w:rsid w:val="00080B7D"/>
    <w:rsid w:val="00082162"/>
    <w:rsid w:val="00084082"/>
    <w:rsid w:val="0008769E"/>
    <w:rsid w:val="00092DCA"/>
    <w:rsid w:val="00092EBA"/>
    <w:rsid w:val="0009350B"/>
    <w:rsid w:val="00097895"/>
    <w:rsid w:val="000A3784"/>
    <w:rsid w:val="000A4C11"/>
    <w:rsid w:val="000A52EF"/>
    <w:rsid w:val="000A60CA"/>
    <w:rsid w:val="000A6860"/>
    <w:rsid w:val="000A6D9B"/>
    <w:rsid w:val="000A7230"/>
    <w:rsid w:val="000B0C1F"/>
    <w:rsid w:val="000B509C"/>
    <w:rsid w:val="000B539A"/>
    <w:rsid w:val="000B55C3"/>
    <w:rsid w:val="000C0373"/>
    <w:rsid w:val="000C367A"/>
    <w:rsid w:val="000C613D"/>
    <w:rsid w:val="000D1A54"/>
    <w:rsid w:val="000D7452"/>
    <w:rsid w:val="000E3B20"/>
    <w:rsid w:val="000E6A10"/>
    <w:rsid w:val="000F2484"/>
    <w:rsid w:val="000F48CB"/>
    <w:rsid w:val="000F7E77"/>
    <w:rsid w:val="001102A2"/>
    <w:rsid w:val="001128E8"/>
    <w:rsid w:val="00122230"/>
    <w:rsid w:val="00122595"/>
    <w:rsid w:val="00122B5C"/>
    <w:rsid w:val="00124C3B"/>
    <w:rsid w:val="001275D2"/>
    <w:rsid w:val="00127831"/>
    <w:rsid w:val="00130298"/>
    <w:rsid w:val="0013081D"/>
    <w:rsid w:val="00130BF4"/>
    <w:rsid w:val="001352EC"/>
    <w:rsid w:val="00141DE8"/>
    <w:rsid w:val="00142741"/>
    <w:rsid w:val="001466B6"/>
    <w:rsid w:val="00146B22"/>
    <w:rsid w:val="00153B42"/>
    <w:rsid w:val="00157232"/>
    <w:rsid w:val="00157D75"/>
    <w:rsid w:val="001606D7"/>
    <w:rsid w:val="001764C9"/>
    <w:rsid w:val="001765A8"/>
    <w:rsid w:val="001766C4"/>
    <w:rsid w:val="0018089B"/>
    <w:rsid w:val="0018270A"/>
    <w:rsid w:val="00183A57"/>
    <w:rsid w:val="00184143"/>
    <w:rsid w:val="00184AA8"/>
    <w:rsid w:val="001855CE"/>
    <w:rsid w:val="00187D82"/>
    <w:rsid w:val="00187F4B"/>
    <w:rsid w:val="00190E33"/>
    <w:rsid w:val="001A3F59"/>
    <w:rsid w:val="001A5F9A"/>
    <w:rsid w:val="001A7304"/>
    <w:rsid w:val="001B075D"/>
    <w:rsid w:val="001B27BD"/>
    <w:rsid w:val="001B3E73"/>
    <w:rsid w:val="001B461D"/>
    <w:rsid w:val="001B54AD"/>
    <w:rsid w:val="001B7300"/>
    <w:rsid w:val="001C06A1"/>
    <w:rsid w:val="001C2BA7"/>
    <w:rsid w:val="001C3290"/>
    <w:rsid w:val="001C45E6"/>
    <w:rsid w:val="001C4B7F"/>
    <w:rsid w:val="001C65BC"/>
    <w:rsid w:val="001C6C12"/>
    <w:rsid w:val="001D18A4"/>
    <w:rsid w:val="001E00E3"/>
    <w:rsid w:val="001E30D8"/>
    <w:rsid w:val="001E4B2D"/>
    <w:rsid w:val="001F0217"/>
    <w:rsid w:val="001F05C5"/>
    <w:rsid w:val="001F0756"/>
    <w:rsid w:val="001F0C0E"/>
    <w:rsid w:val="001F1B6C"/>
    <w:rsid w:val="001F2D24"/>
    <w:rsid w:val="001F4B27"/>
    <w:rsid w:val="001F5503"/>
    <w:rsid w:val="001F7BD0"/>
    <w:rsid w:val="00200E7F"/>
    <w:rsid w:val="00203819"/>
    <w:rsid w:val="00205CFE"/>
    <w:rsid w:val="0021024D"/>
    <w:rsid w:val="002164EE"/>
    <w:rsid w:val="00220D40"/>
    <w:rsid w:val="002256F5"/>
    <w:rsid w:val="00235DE7"/>
    <w:rsid w:val="0024009C"/>
    <w:rsid w:val="00245229"/>
    <w:rsid w:val="002452C6"/>
    <w:rsid w:val="00245FC8"/>
    <w:rsid w:val="002461D8"/>
    <w:rsid w:val="0025496C"/>
    <w:rsid w:val="00254E05"/>
    <w:rsid w:val="002656A9"/>
    <w:rsid w:val="00266F1A"/>
    <w:rsid w:val="0026725B"/>
    <w:rsid w:val="0026758E"/>
    <w:rsid w:val="00273DFB"/>
    <w:rsid w:val="00274938"/>
    <w:rsid w:val="002755A7"/>
    <w:rsid w:val="00281705"/>
    <w:rsid w:val="00286C9A"/>
    <w:rsid w:val="00286E1B"/>
    <w:rsid w:val="00295C4B"/>
    <w:rsid w:val="00297377"/>
    <w:rsid w:val="002A076A"/>
    <w:rsid w:val="002A68D6"/>
    <w:rsid w:val="002B11C4"/>
    <w:rsid w:val="002B5F99"/>
    <w:rsid w:val="002B6B98"/>
    <w:rsid w:val="002C36B5"/>
    <w:rsid w:val="002C4777"/>
    <w:rsid w:val="002C5FAD"/>
    <w:rsid w:val="002C7774"/>
    <w:rsid w:val="002C7D1B"/>
    <w:rsid w:val="002D3E9F"/>
    <w:rsid w:val="002D43D8"/>
    <w:rsid w:val="002D7450"/>
    <w:rsid w:val="002D75CA"/>
    <w:rsid w:val="002E4B4A"/>
    <w:rsid w:val="002E6956"/>
    <w:rsid w:val="002E70A2"/>
    <w:rsid w:val="002F3452"/>
    <w:rsid w:val="002F4628"/>
    <w:rsid w:val="002F4DF6"/>
    <w:rsid w:val="002F50F3"/>
    <w:rsid w:val="002F6394"/>
    <w:rsid w:val="002F6754"/>
    <w:rsid w:val="002F6A20"/>
    <w:rsid w:val="002F7F3D"/>
    <w:rsid w:val="003003C3"/>
    <w:rsid w:val="00302127"/>
    <w:rsid w:val="00315199"/>
    <w:rsid w:val="00315305"/>
    <w:rsid w:val="003155B3"/>
    <w:rsid w:val="003200E0"/>
    <w:rsid w:val="00322B90"/>
    <w:rsid w:val="00322E7F"/>
    <w:rsid w:val="00324AE6"/>
    <w:rsid w:val="003264AD"/>
    <w:rsid w:val="00332C71"/>
    <w:rsid w:val="0033340C"/>
    <w:rsid w:val="00333AE9"/>
    <w:rsid w:val="00335C77"/>
    <w:rsid w:val="00337D92"/>
    <w:rsid w:val="00341332"/>
    <w:rsid w:val="00342DF2"/>
    <w:rsid w:val="00345BF8"/>
    <w:rsid w:val="00350E34"/>
    <w:rsid w:val="00353838"/>
    <w:rsid w:val="0036007F"/>
    <w:rsid w:val="00363923"/>
    <w:rsid w:val="003651AC"/>
    <w:rsid w:val="0036772F"/>
    <w:rsid w:val="00367CB3"/>
    <w:rsid w:val="00371B6A"/>
    <w:rsid w:val="0037238A"/>
    <w:rsid w:val="00374CE6"/>
    <w:rsid w:val="00375EB7"/>
    <w:rsid w:val="003812B6"/>
    <w:rsid w:val="00384D04"/>
    <w:rsid w:val="00386923"/>
    <w:rsid w:val="00387F40"/>
    <w:rsid w:val="003957C7"/>
    <w:rsid w:val="00396113"/>
    <w:rsid w:val="003A37A6"/>
    <w:rsid w:val="003A642A"/>
    <w:rsid w:val="003A6CAB"/>
    <w:rsid w:val="003A7FD8"/>
    <w:rsid w:val="003B0463"/>
    <w:rsid w:val="003B140F"/>
    <w:rsid w:val="003B2FCA"/>
    <w:rsid w:val="003B39FC"/>
    <w:rsid w:val="003B5DE7"/>
    <w:rsid w:val="003B6D72"/>
    <w:rsid w:val="003B7D38"/>
    <w:rsid w:val="003C2C1D"/>
    <w:rsid w:val="003C4F13"/>
    <w:rsid w:val="003C4FE9"/>
    <w:rsid w:val="003C6394"/>
    <w:rsid w:val="003D2144"/>
    <w:rsid w:val="003D281C"/>
    <w:rsid w:val="003D3D0D"/>
    <w:rsid w:val="003D70C2"/>
    <w:rsid w:val="003E0E7B"/>
    <w:rsid w:val="003E1435"/>
    <w:rsid w:val="003E1C7B"/>
    <w:rsid w:val="003E28E2"/>
    <w:rsid w:val="003E4F3D"/>
    <w:rsid w:val="003F0B04"/>
    <w:rsid w:val="003F1814"/>
    <w:rsid w:val="003F29C1"/>
    <w:rsid w:val="003F54D9"/>
    <w:rsid w:val="003F760F"/>
    <w:rsid w:val="00403FF6"/>
    <w:rsid w:val="0040626B"/>
    <w:rsid w:val="004105B6"/>
    <w:rsid w:val="00412F5F"/>
    <w:rsid w:val="00413283"/>
    <w:rsid w:val="00414824"/>
    <w:rsid w:val="00415D77"/>
    <w:rsid w:val="00417118"/>
    <w:rsid w:val="00420BBE"/>
    <w:rsid w:val="00421673"/>
    <w:rsid w:val="00423E18"/>
    <w:rsid w:val="00425361"/>
    <w:rsid w:val="004303A8"/>
    <w:rsid w:val="00430D49"/>
    <w:rsid w:val="00431E01"/>
    <w:rsid w:val="00432437"/>
    <w:rsid w:val="00432F1F"/>
    <w:rsid w:val="00433B3A"/>
    <w:rsid w:val="0044292E"/>
    <w:rsid w:val="00445FB8"/>
    <w:rsid w:val="00447686"/>
    <w:rsid w:val="00450094"/>
    <w:rsid w:val="0045283A"/>
    <w:rsid w:val="00454D92"/>
    <w:rsid w:val="00457B7A"/>
    <w:rsid w:val="00460438"/>
    <w:rsid w:val="004650F2"/>
    <w:rsid w:val="00466A12"/>
    <w:rsid w:val="00467A23"/>
    <w:rsid w:val="00470BD0"/>
    <w:rsid w:val="00471029"/>
    <w:rsid w:val="00471961"/>
    <w:rsid w:val="00473BB8"/>
    <w:rsid w:val="00480B2A"/>
    <w:rsid w:val="00482F60"/>
    <w:rsid w:val="00485CE6"/>
    <w:rsid w:val="004875BA"/>
    <w:rsid w:val="00487A21"/>
    <w:rsid w:val="004900D8"/>
    <w:rsid w:val="00490436"/>
    <w:rsid w:val="00496F89"/>
    <w:rsid w:val="004A2F8B"/>
    <w:rsid w:val="004A496C"/>
    <w:rsid w:val="004B02D0"/>
    <w:rsid w:val="004B3888"/>
    <w:rsid w:val="004B6619"/>
    <w:rsid w:val="004B77AD"/>
    <w:rsid w:val="004C0DF0"/>
    <w:rsid w:val="004C33B9"/>
    <w:rsid w:val="004C58C9"/>
    <w:rsid w:val="004D474D"/>
    <w:rsid w:val="004D5776"/>
    <w:rsid w:val="004E12B4"/>
    <w:rsid w:val="004E1618"/>
    <w:rsid w:val="00501FBB"/>
    <w:rsid w:val="005026AE"/>
    <w:rsid w:val="00506272"/>
    <w:rsid w:val="00507BC1"/>
    <w:rsid w:val="0051465A"/>
    <w:rsid w:val="00525B58"/>
    <w:rsid w:val="00526DB6"/>
    <w:rsid w:val="0053386E"/>
    <w:rsid w:val="0053663B"/>
    <w:rsid w:val="00537B7E"/>
    <w:rsid w:val="00542E82"/>
    <w:rsid w:val="00551FEB"/>
    <w:rsid w:val="00553424"/>
    <w:rsid w:val="00554A2F"/>
    <w:rsid w:val="00555191"/>
    <w:rsid w:val="0056149C"/>
    <w:rsid w:val="005651FF"/>
    <w:rsid w:val="00566245"/>
    <w:rsid w:val="00566627"/>
    <w:rsid w:val="005668EB"/>
    <w:rsid w:val="00570C8D"/>
    <w:rsid w:val="00571267"/>
    <w:rsid w:val="0057457B"/>
    <w:rsid w:val="00575F94"/>
    <w:rsid w:val="00576DD3"/>
    <w:rsid w:val="00577FB4"/>
    <w:rsid w:val="005825F1"/>
    <w:rsid w:val="0058304D"/>
    <w:rsid w:val="00586E7E"/>
    <w:rsid w:val="00592523"/>
    <w:rsid w:val="00594FFF"/>
    <w:rsid w:val="00595D6D"/>
    <w:rsid w:val="005963D7"/>
    <w:rsid w:val="005A11D1"/>
    <w:rsid w:val="005A3D72"/>
    <w:rsid w:val="005A6E61"/>
    <w:rsid w:val="005B097B"/>
    <w:rsid w:val="005B2CE5"/>
    <w:rsid w:val="005B3276"/>
    <w:rsid w:val="005B3590"/>
    <w:rsid w:val="005B3E10"/>
    <w:rsid w:val="005B4BEF"/>
    <w:rsid w:val="005C15A9"/>
    <w:rsid w:val="005C4B2D"/>
    <w:rsid w:val="005C5788"/>
    <w:rsid w:val="005C75B7"/>
    <w:rsid w:val="005D089C"/>
    <w:rsid w:val="005D1542"/>
    <w:rsid w:val="005D2C96"/>
    <w:rsid w:val="005D5C66"/>
    <w:rsid w:val="005D7B33"/>
    <w:rsid w:val="005E4430"/>
    <w:rsid w:val="005E60BB"/>
    <w:rsid w:val="005E72B5"/>
    <w:rsid w:val="005F172B"/>
    <w:rsid w:val="005F2847"/>
    <w:rsid w:val="005F572D"/>
    <w:rsid w:val="005F5C96"/>
    <w:rsid w:val="006058A8"/>
    <w:rsid w:val="00612C88"/>
    <w:rsid w:val="006138FD"/>
    <w:rsid w:val="00614549"/>
    <w:rsid w:val="00617A67"/>
    <w:rsid w:val="00621989"/>
    <w:rsid w:val="00625A9E"/>
    <w:rsid w:val="00625E2D"/>
    <w:rsid w:val="00631340"/>
    <w:rsid w:val="006334F1"/>
    <w:rsid w:val="00635FDC"/>
    <w:rsid w:val="006373BC"/>
    <w:rsid w:val="00637A18"/>
    <w:rsid w:val="00640AE2"/>
    <w:rsid w:val="00644A12"/>
    <w:rsid w:val="00644CD5"/>
    <w:rsid w:val="006453BB"/>
    <w:rsid w:val="00650F8D"/>
    <w:rsid w:val="006516FE"/>
    <w:rsid w:val="006549F7"/>
    <w:rsid w:val="00655017"/>
    <w:rsid w:val="00655682"/>
    <w:rsid w:val="006558DB"/>
    <w:rsid w:val="00656E43"/>
    <w:rsid w:val="006573A6"/>
    <w:rsid w:val="00657CF8"/>
    <w:rsid w:val="0066054D"/>
    <w:rsid w:val="00662507"/>
    <w:rsid w:val="006625E5"/>
    <w:rsid w:val="00663967"/>
    <w:rsid w:val="00664E08"/>
    <w:rsid w:val="006743D4"/>
    <w:rsid w:val="00674E7A"/>
    <w:rsid w:val="006777B5"/>
    <w:rsid w:val="0068047E"/>
    <w:rsid w:val="006811A2"/>
    <w:rsid w:val="00683269"/>
    <w:rsid w:val="00684594"/>
    <w:rsid w:val="00690F15"/>
    <w:rsid w:val="00691BD6"/>
    <w:rsid w:val="006950E4"/>
    <w:rsid w:val="00697CEB"/>
    <w:rsid w:val="006A181B"/>
    <w:rsid w:val="006A4E53"/>
    <w:rsid w:val="006B1D2A"/>
    <w:rsid w:val="006B3FC5"/>
    <w:rsid w:val="006C23C2"/>
    <w:rsid w:val="006C261B"/>
    <w:rsid w:val="006C3092"/>
    <w:rsid w:val="006C3DE9"/>
    <w:rsid w:val="006C5774"/>
    <w:rsid w:val="006D4913"/>
    <w:rsid w:val="006D4DD0"/>
    <w:rsid w:val="006D5818"/>
    <w:rsid w:val="006D5F90"/>
    <w:rsid w:val="006D7CEF"/>
    <w:rsid w:val="006E1FE8"/>
    <w:rsid w:val="006E5B19"/>
    <w:rsid w:val="006E61E0"/>
    <w:rsid w:val="006E6A3E"/>
    <w:rsid w:val="006E6A3F"/>
    <w:rsid w:val="006E74B8"/>
    <w:rsid w:val="006E7DF8"/>
    <w:rsid w:val="006F01EF"/>
    <w:rsid w:val="006F3151"/>
    <w:rsid w:val="006F4882"/>
    <w:rsid w:val="006F5120"/>
    <w:rsid w:val="006F5FE7"/>
    <w:rsid w:val="006F6A63"/>
    <w:rsid w:val="006F7D88"/>
    <w:rsid w:val="00700202"/>
    <w:rsid w:val="00702E8A"/>
    <w:rsid w:val="0070508E"/>
    <w:rsid w:val="00706620"/>
    <w:rsid w:val="007137E2"/>
    <w:rsid w:val="007173D7"/>
    <w:rsid w:val="00717D7B"/>
    <w:rsid w:val="00722292"/>
    <w:rsid w:val="007227D8"/>
    <w:rsid w:val="00725E76"/>
    <w:rsid w:val="00726530"/>
    <w:rsid w:val="0072687E"/>
    <w:rsid w:val="00732848"/>
    <w:rsid w:val="00735BBD"/>
    <w:rsid w:val="00737D7D"/>
    <w:rsid w:val="00741217"/>
    <w:rsid w:val="00746EDF"/>
    <w:rsid w:val="00751E87"/>
    <w:rsid w:val="0075297F"/>
    <w:rsid w:val="00752DF4"/>
    <w:rsid w:val="007542AF"/>
    <w:rsid w:val="007556A4"/>
    <w:rsid w:val="00755F7F"/>
    <w:rsid w:val="0075650F"/>
    <w:rsid w:val="00756882"/>
    <w:rsid w:val="00761C36"/>
    <w:rsid w:val="00762F78"/>
    <w:rsid w:val="0076433F"/>
    <w:rsid w:val="0076520A"/>
    <w:rsid w:val="0076713F"/>
    <w:rsid w:val="00770646"/>
    <w:rsid w:val="007706AF"/>
    <w:rsid w:val="00772291"/>
    <w:rsid w:val="00777428"/>
    <w:rsid w:val="00780443"/>
    <w:rsid w:val="00782EFB"/>
    <w:rsid w:val="00786512"/>
    <w:rsid w:val="0078706E"/>
    <w:rsid w:val="007908DA"/>
    <w:rsid w:val="00794AA6"/>
    <w:rsid w:val="00796DDB"/>
    <w:rsid w:val="007A40F3"/>
    <w:rsid w:val="007A5254"/>
    <w:rsid w:val="007A7981"/>
    <w:rsid w:val="007A7BC7"/>
    <w:rsid w:val="007B273D"/>
    <w:rsid w:val="007B5E14"/>
    <w:rsid w:val="007B6A2B"/>
    <w:rsid w:val="007C47D8"/>
    <w:rsid w:val="007C4E5B"/>
    <w:rsid w:val="007D0071"/>
    <w:rsid w:val="007D0C3C"/>
    <w:rsid w:val="007D4F5C"/>
    <w:rsid w:val="007D63C1"/>
    <w:rsid w:val="007E2EEA"/>
    <w:rsid w:val="007E4F6E"/>
    <w:rsid w:val="007E7395"/>
    <w:rsid w:val="007F1B51"/>
    <w:rsid w:val="007F2F02"/>
    <w:rsid w:val="007F2F77"/>
    <w:rsid w:val="007F2FC1"/>
    <w:rsid w:val="00803E7F"/>
    <w:rsid w:val="00805B96"/>
    <w:rsid w:val="00807F60"/>
    <w:rsid w:val="00810053"/>
    <w:rsid w:val="0081416B"/>
    <w:rsid w:val="008216DF"/>
    <w:rsid w:val="008230E4"/>
    <w:rsid w:val="00825FA8"/>
    <w:rsid w:val="00831818"/>
    <w:rsid w:val="008450BC"/>
    <w:rsid w:val="00845F12"/>
    <w:rsid w:val="008506FC"/>
    <w:rsid w:val="00852772"/>
    <w:rsid w:val="00854F2E"/>
    <w:rsid w:val="00855A01"/>
    <w:rsid w:val="00857B0D"/>
    <w:rsid w:val="00861682"/>
    <w:rsid w:val="00861C3B"/>
    <w:rsid w:val="008629E1"/>
    <w:rsid w:val="0086336F"/>
    <w:rsid w:val="00863579"/>
    <w:rsid w:val="008640E0"/>
    <w:rsid w:val="00866DAD"/>
    <w:rsid w:val="00872503"/>
    <w:rsid w:val="0087297B"/>
    <w:rsid w:val="008801C8"/>
    <w:rsid w:val="008813EC"/>
    <w:rsid w:val="00882AC4"/>
    <w:rsid w:val="0088331E"/>
    <w:rsid w:val="008839BE"/>
    <w:rsid w:val="00883C1C"/>
    <w:rsid w:val="00885FA6"/>
    <w:rsid w:val="00887641"/>
    <w:rsid w:val="008879B7"/>
    <w:rsid w:val="008905FB"/>
    <w:rsid w:val="008906CC"/>
    <w:rsid w:val="008910D7"/>
    <w:rsid w:val="0089127A"/>
    <w:rsid w:val="00891B8B"/>
    <w:rsid w:val="0089254C"/>
    <w:rsid w:val="0089314A"/>
    <w:rsid w:val="0089389E"/>
    <w:rsid w:val="00894D41"/>
    <w:rsid w:val="00894F3B"/>
    <w:rsid w:val="008A198A"/>
    <w:rsid w:val="008A6E31"/>
    <w:rsid w:val="008B19AB"/>
    <w:rsid w:val="008B2B7E"/>
    <w:rsid w:val="008B69DD"/>
    <w:rsid w:val="008B6FB1"/>
    <w:rsid w:val="008C60FA"/>
    <w:rsid w:val="008D08DC"/>
    <w:rsid w:val="008D1F5C"/>
    <w:rsid w:val="008D22CA"/>
    <w:rsid w:val="008D36B0"/>
    <w:rsid w:val="008D36BA"/>
    <w:rsid w:val="008D4767"/>
    <w:rsid w:val="008D47EB"/>
    <w:rsid w:val="008D4C1E"/>
    <w:rsid w:val="008D563A"/>
    <w:rsid w:val="008D63F5"/>
    <w:rsid w:val="008E0E11"/>
    <w:rsid w:val="008E5C69"/>
    <w:rsid w:val="008E631C"/>
    <w:rsid w:val="008E6E34"/>
    <w:rsid w:val="008E6F45"/>
    <w:rsid w:val="008F1140"/>
    <w:rsid w:val="008F4E09"/>
    <w:rsid w:val="0090000A"/>
    <w:rsid w:val="00901431"/>
    <w:rsid w:val="00907AAE"/>
    <w:rsid w:val="00911B57"/>
    <w:rsid w:val="009124FB"/>
    <w:rsid w:val="00912A7D"/>
    <w:rsid w:val="0091504C"/>
    <w:rsid w:val="00916B36"/>
    <w:rsid w:val="00921331"/>
    <w:rsid w:val="009223C2"/>
    <w:rsid w:val="009231D4"/>
    <w:rsid w:val="00925DD5"/>
    <w:rsid w:val="00925FF3"/>
    <w:rsid w:val="0093016F"/>
    <w:rsid w:val="00933437"/>
    <w:rsid w:val="00937855"/>
    <w:rsid w:val="009408FC"/>
    <w:rsid w:val="00942932"/>
    <w:rsid w:val="00942989"/>
    <w:rsid w:val="00943E1C"/>
    <w:rsid w:val="0094420D"/>
    <w:rsid w:val="00944DB4"/>
    <w:rsid w:val="00945268"/>
    <w:rsid w:val="00945308"/>
    <w:rsid w:val="00945727"/>
    <w:rsid w:val="00947B70"/>
    <w:rsid w:val="00950A5D"/>
    <w:rsid w:val="00952470"/>
    <w:rsid w:val="00960469"/>
    <w:rsid w:val="00960586"/>
    <w:rsid w:val="00964204"/>
    <w:rsid w:val="00964C96"/>
    <w:rsid w:val="00971D19"/>
    <w:rsid w:val="009751EE"/>
    <w:rsid w:val="009813E9"/>
    <w:rsid w:val="00981C64"/>
    <w:rsid w:val="009877A0"/>
    <w:rsid w:val="0099280D"/>
    <w:rsid w:val="00992F22"/>
    <w:rsid w:val="00997866"/>
    <w:rsid w:val="009A0C34"/>
    <w:rsid w:val="009A1420"/>
    <w:rsid w:val="009A1744"/>
    <w:rsid w:val="009A3B8E"/>
    <w:rsid w:val="009A44DF"/>
    <w:rsid w:val="009A5BFA"/>
    <w:rsid w:val="009A5C93"/>
    <w:rsid w:val="009A7A69"/>
    <w:rsid w:val="009B0C71"/>
    <w:rsid w:val="009B0DD6"/>
    <w:rsid w:val="009B213A"/>
    <w:rsid w:val="009B3ADE"/>
    <w:rsid w:val="009C03E6"/>
    <w:rsid w:val="009C0FB6"/>
    <w:rsid w:val="009C2980"/>
    <w:rsid w:val="009C435A"/>
    <w:rsid w:val="009C6970"/>
    <w:rsid w:val="009C6DCA"/>
    <w:rsid w:val="009D0CC1"/>
    <w:rsid w:val="009D0F07"/>
    <w:rsid w:val="009D14EC"/>
    <w:rsid w:val="009D1FB7"/>
    <w:rsid w:val="009D2094"/>
    <w:rsid w:val="009D22F8"/>
    <w:rsid w:val="009D274B"/>
    <w:rsid w:val="009D4A0D"/>
    <w:rsid w:val="009E2FE2"/>
    <w:rsid w:val="009F10E5"/>
    <w:rsid w:val="009F1A79"/>
    <w:rsid w:val="009F3695"/>
    <w:rsid w:val="00A01E37"/>
    <w:rsid w:val="00A10A06"/>
    <w:rsid w:val="00A12720"/>
    <w:rsid w:val="00A12B12"/>
    <w:rsid w:val="00A1407F"/>
    <w:rsid w:val="00A1450A"/>
    <w:rsid w:val="00A15F66"/>
    <w:rsid w:val="00A22B33"/>
    <w:rsid w:val="00A22F56"/>
    <w:rsid w:val="00A2621B"/>
    <w:rsid w:val="00A2729C"/>
    <w:rsid w:val="00A27D1D"/>
    <w:rsid w:val="00A310FB"/>
    <w:rsid w:val="00A35604"/>
    <w:rsid w:val="00A41867"/>
    <w:rsid w:val="00A42818"/>
    <w:rsid w:val="00A46017"/>
    <w:rsid w:val="00A475A9"/>
    <w:rsid w:val="00A5346E"/>
    <w:rsid w:val="00A53B3C"/>
    <w:rsid w:val="00A5448E"/>
    <w:rsid w:val="00A566DD"/>
    <w:rsid w:val="00A575FC"/>
    <w:rsid w:val="00A669EE"/>
    <w:rsid w:val="00A67BA6"/>
    <w:rsid w:val="00A70680"/>
    <w:rsid w:val="00A712EC"/>
    <w:rsid w:val="00A71ADB"/>
    <w:rsid w:val="00A721A6"/>
    <w:rsid w:val="00A7237A"/>
    <w:rsid w:val="00A72A7D"/>
    <w:rsid w:val="00A74A38"/>
    <w:rsid w:val="00A754B4"/>
    <w:rsid w:val="00A82FCE"/>
    <w:rsid w:val="00A87F89"/>
    <w:rsid w:val="00A94B45"/>
    <w:rsid w:val="00A964E1"/>
    <w:rsid w:val="00A96C79"/>
    <w:rsid w:val="00A97B72"/>
    <w:rsid w:val="00AA014D"/>
    <w:rsid w:val="00AA3D73"/>
    <w:rsid w:val="00AA6C5D"/>
    <w:rsid w:val="00AB4411"/>
    <w:rsid w:val="00AB606D"/>
    <w:rsid w:val="00AB6F70"/>
    <w:rsid w:val="00AC2D2C"/>
    <w:rsid w:val="00AC3ACE"/>
    <w:rsid w:val="00AC5FDA"/>
    <w:rsid w:val="00AD2420"/>
    <w:rsid w:val="00AD2F3D"/>
    <w:rsid w:val="00AD658D"/>
    <w:rsid w:val="00AE0EC5"/>
    <w:rsid w:val="00AE3D6D"/>
    <w:rsid w:val="00AE5261"/>
    <w:rsid w:val="00AE561B"/>
    <w:rsid w:val="00AE7B2D"/>
    <w:rsid w:val="00AF0908"/>
    <w:rsid w:val="00AF0C94"/>
    <w:rsid w:val="00AF64B5"/>
    <w:rsid w:val="00AF7A3E"/>
    <w:rsid w:val="00B02E7D"/>
    <w:rsid w:val="00B07765"/>
    <w:rsid w:val="00B154D8"/>
    <w:rsid w:val="00B23344"/>
    <w:rsid w:val="00B27415"/>
    <w:rsid w:val="00B306B0"/>
    <w:rsid w:val="00B33CD9"/>
    <w:rsid w:val="00B33F05"/>
    <w:rsid w:val="00B3734A"/>
    <w:rsid w:val="00B4082A"/>
    <w:rsid w:val="00B4182B"/>
    <w:rsid w:val="00B427F2"/>
    <w:rsid w:val="00B42DFB"/>
    <w:rsid w:val="00B43946"/>
    <w:rsid w:val="00B44D8F"/>
    <w:rsid w:val="00B45A78"/>
    <w:rsid w:val="00B46273"/>
    <w:rsid w:val="00B53F98"/>
    <w:rsid w:val="00B551B8"/>
    <w:rsid w:val="00B60636"/>
    <w:rsid w:val="00B60F0E"/>
    <w:rsid w:val="00B61AD7"/>
    <w:rsid w:val="00B63D94"/>
    <w:rsid w:val="00B64247"/>
    <w:rsid w:val="00B7032E"/>
    <w:rsid w:val="00B75336"/>
    <w:rsid w:val="00B76500"/>
    <w:rsid w:val="00B76E93"/>
    <w:rsid w:val="00B93600"/>
    <w:rsid w:val="00B95B82"/>
    <w:rsid w:val="00B95D60"/>
    <w:rsid w:val="00BA1030"/>
    <w:rsid w:val="00BA1BC0"/>
    <w:rsid w:val="00BA7267"/>
    <w:rsid w:val="00BA7EFE"/>
    <w:rsid w:val="00BB04B8"/>
    <w:rsid w:val="00BB0BC3"/>
    <w:rsid w:val="00BB11C0"/>
    <w:rsid w:val="00BB30FA"/>
    <w:rsid w:val="00BB31ED"/>
    <w:rsid w:val="00BB4E58"/>
    <w:rsid w:val="00BB5388"/>
    <w:rsid w:val="00BB7674"/>
    <w:rsid w:val="00BC08A8"/>
    <w:rsid w:val="00BC1596"/>
    <w:rsid w:val="00BC5AAC"/>
    <w:rsid w:val="00BD5805"/>
    <w:rsid w:val="00BD5F50"/>
    <w:rsid w:val="00BD69DA"/>
    <w:rsid w:val="00BD6CCE"/>
    <w:rsid w:val="00BD7B76"/>
    <w:rsid w:val="00BE2632"/>
    <w:rsid w:val="00BE32CD"/>
    <w:rsid w:val="00BE4814"/>
    <w:rsid w:val="00BF6304"/>
    <w:rsid w:val="00BF6E60"/>
    <w:rsid w:val="00C11AA4"/>
    <w:rsid w:val="00C21D37"/>
    <w:rsid w:val="00C2353A"/>
    <w:rsid w:val="00C23E9D"/>
    <w:rsid w:val="00C34947"/>
    <w:rsid w:val="00C34DF3"/>
    <w:rsid w:val="00C41252"/>
    <w:rsid w:val="00C441F9"/>
    <w:rsid w:val="00C54108"/>
    <w:rsid w:val="00C56685"/>
    <w:rsid w:val="00C5680D"/>
    <w:rsid w:val="00C6300F"/>
    <w:rsid w:val="00C64F29"/>
    <w:rsid w:val="00C70A75"/>
    <w:rsid w:val="00C7186F"/>
    <w:rsid w:val="00C73AB5"/>
    <w:rsid w:val="00C7656B"/>
    <w:rsid w:val="00C805CE"/>
    <w:rsid w:val="00C8071B"/>
    <w:rsid w:val="00C84792"/>
    <w:rsid w:val="00C85012"/>
    <w:rsid w:val="00C86D89"/>
    <w:rsid w:val="00C91FAC"/>
    <w:rsid w:val="00C93A38"/>
    <w:rsid w:val="00C93CC0"/>
    <w:rsid w:val="00C9599A"/>
    <w:rsid w:val="00C96FB9"/>
    <w:rsid w:val="00C97479"/>
    <w:rsid w:val="00CA3AF2"/>
    <w:rsid w:val="00CA54A5"/>
    <w:rsid w:val="00CA5848"/>
    <w:rsid w:val="00CB1AAB"/>
    <w:rsid w:val="00CB2684"/>
    <w:rsid w:val="00CB33EA"/>
    <w:rsid w:val="00CB411B"/>
    <w:rsid w:val="00CB5EB4"/>
    <w:rsid w:val="00CB642B"/>
    <w:rsid w:val="00CB6900"/>
    <w:rsid w:val="00CB7283"/>
    <w:rsid w:val="00CC1075"/>
    <w:rsid w:val="00CC58DE"/>
    <w:rsid w:val="00CC6F7B"/>
    <w:rsid w:val="00CC78BF"/>
    <w:rsid w:val="00CC7ABF"/>
    <w:rsid w:val="00CD1719"/>
    <w:rsid w:val="00CD4136"/>
    <w:rsid w:val="00CD49BB"/>
    <w:rsid w:val="00CD5158"/>
    <w:rsid w:val="00CE0A9D"/>
    <w:rsid w:val="00CE1BC6"/>
    <w:rsid w:val="00CE3CA6"/>
    <w:rsid w:val="00CE5692"/>
    <w:rsid w:val="00CF07C1"/>
    <w:rsid w:val="00CF1842"/>
    <w:rsid w:val="00D01978"/>
    <w:rsid w:val="00D0422D"/>
    <w:rsid w:val="00D0632B"/>
    <w:rsid w:val="00D11463"/>
    <w:rsid w:val="00D11DBD"/>
    <w:rsid w:val="00D127FA"/>
    <w:rsid w:val="00D22CF7"/>
    <w:rsid w:val="00D24FB2"/>
    <w:rsid w:val="00D2515D"/>
    <w:rsid w:val="00D25200"/>
    <w:rsid w:val="00D27313"/>
    <w:rsid w:val="00D30EC7"/>
    <w:rsid w:val="00D316FD"/>
    <w:rsid w:val="00D34E2A"/>
    <w:rsid w:val="00D35358"/>
    <w:rsid w:val="00D36020"/>
    <w:rsid w:val="00D3650F"/>
    <w:rsid w:val="00D4112A"/>
    <w:rsid w:val="00D50B74"/>
    <w:rsid w:val="00D52933"/>
    <w:rsid w:val="00D55748"/>
    <w:rsid w:val="00D55955"/>
    <w:rsid w:val="00D55E0C"/>
    <w:rsid w:val="00D57049"/>
    <w:rsid w:val="00D61600"/>
    <w:rsid w:val="00D61612"/>
    <w:rsid w:val="00D61FEF"/>
    <w:rsid w:val="00D7685E"/>
    <w:rsid w:val="00D76B4A"/>
    <w:rsid w:val="00D7744A"/>
    <w:rsid w:val="00D77603"/>
    <w:rsid w:val="00D77A74"/>
    <w:rsid w:val="00D77C11"/>
    <w:rsid w:val="00D82E5B"/>
    <w:rsid w:val="00D83FB4"/>
    <w:rsid w:val="00D84B34"/>
    <w:rsid w:val="00D868AA"/>
    <w:rsid w:val="00D90BED"/>
    <w:rsid w:val="00D95051"/>
    <w:rsid w:val="00D97823"/>
    <w:rsid w:val="00DA3253"/>
    <w:rsid w:val="00DA4E03"/>
    <w:rsid w:val="00DA51F0"/>
    <w:rsid w:val="00DA5ED6"/>
    <w:rsid w:val="00DA698F"/>
    <w:rsid w:val="00DA7E07"/>
    <w:rsid w:val="00DB1078"/>
    <w:rsid w:val="00DB452D"/>
    <w:rsid w:val="00DB48EF"/>
    <w:rsid w:val="00DB5AC8"/>
    <w:rsid w:val="00DB67ED"/>
    <w:rsid w:val="00DC0778"/>
    <w:rsid w:val="00DC0AEB"/>
    <w:rsid w:val="00DC1309"/>
    <w:rsid w:val="00DC3D6B"/>
    <w:rsid w:val="00DC41B0"/>
    <w:rsid w:val="00DC64BF"/>
    <w:rsid w:val="00DC67B4"/>
    <w:rsid w:val="00DC7554"/>
    <w:rsid w:val="00DD055F"/>
    <w:rsid w:val="00DD3871"/>
    <w:rsid w:val="00DD7068"/>
    <w:rsid w:val="00DD7573"/>
    <w:rsid w:val="00DD7F5C"/>
    <w:rsid w:val="00DE0E68"/>
    <w:rsid w:val="00DE2F16"/>
    <w:rsid w:val="00DE5C90"/>
    <w:rsid w:val="00DF35D7"/>
    <w:rsid w:val="00DF39D7"/>
    <w:rsid w:val="00DF6022"/>
    <w:rsid w:val="00E02A42"/>
    <w:rsid w:val="00E02FD4"/>
    <w:rsid w:val="00E03FBB"/>
    <w:rsid w:val="00E07A8E"/>
    <w:rsid w:val="00E20ADF"/>
    <w:rsid w:val="00E230AB"/>
    <w:rsid w:val="00E24120"/>
    <w:rsid w:val="00E24232"/>
    <w:rsid w:val="00E30FBA"/>
    <w:rsid w:val="00E31AB5"/>
    <w:rsid w:val="00E33EC0"/>
    <w:rsid w:val="00E349CA"/>
    <w:rsid w:val="00E3565C"/>
    <w:rsid w:val="00E35A81"/>
    <w:rsid w:val="00E35B31"/>
    <w:rsid w:val="00E379DB"/>
    <w:rsid w:val="00E40620"/>
    <w:rsid w:val="00E40860"/>
    <w:rsid w:val="00E44C71"/>
    <w:rsid w:val="00E46C58"/>
    <w:rsid w:val="00E47E19"/>
    <w:rsid w:val="00E50DEB"/>
    <w:rsid w:val="00E51113"/>
    <w:rsid w:val="00E51934"/>
    <w:rsid w:val="00E5267E"/>
    <w:rsid w:val="00E559E8"/>
    <w:rsid w:val="00E55ADC"/>
    <w:rsid w:val="00E636BB"/>
    <w:rsid w:val="00E65636"/>
    <w:rsid w:val="00E66345"/>
    <w:rsid w:val="00E67E39"/>
    <w:rsid w:val="00E72459"/>
    <w:rsid w:val="00E73468"/>
    <w:rsid w:val="00E73EE9"/>
    <w:rsid w:val="00E74486"/>
    <w:rsid w:val="00E747E4"/>
    <w:rsid w:val="00E76FD1"/>
    <w:rsid w:val="00E822BC"/>
    <w:rsid w:val="00E83784"/>
    <w:rsid w:val="00E847FD"/>
    <w:rsid w:val="00E9138C"/>
    <w:rsid w:val="00E91FAF"/>
    <w:rsid w:val="00E94498"/>
    <w:rsid w:val="00E96776"/>
    <w:rsid w:val="00E96D24"/>
    <w:rsid w:val="00E96D6D"/>
    <w:rsid w:val="00EA36B0"/>
    <w:rsid w:val="00EA45AE"/>
    <w:rsid w:val="00EA61C2"/>
    <w:rsid w:val="00EA6706"/>
    <w:rsid w:val="00EB1F84"/>
    <w:rsid w:val="00EB5317"/>
    <w:rsid w:val="00EB548B"/>
    <w:rsid w:val="00EB62A8"/>
    <w:rsid w:val="00EC50CA"/>
    <w:rsid w:val="00EC5D12"/>
    <w:rsid w:val="00EC613B"/>
    <w:rsid w:val="00ED0F5D"/>
    <w:rsid w:val="00ED2FA8"/>
    <w:rsid w:val="00EE1381"/>
    <w:rsid w:val="00EF619C"/>
    <w:rsid w:val="00EF71DB"/>
    <w:rsid w:val="00EF73AF"/>
    <w:rsid w:val="00F008DF"/>
    <w:rsid w:val="00F06F0D"/>
    <w:rsid w:val="00F1115D"/>
    <w:rsid w:val="00F13AE7"/>
    <w:rsid w:val="00F16AAD"/>
    <w:rsid w:val="00F26325"/>
    <w:rsid w:val="00F268D9"/>
    <w:rsid w:val="00F30882"/>
    <w:rsid w:val="00F36403"/>
    <w:rsid w:val="00F42971"/>
    <w:rsid w:val="00F42B5E"/>
    <w:rsid w:val="00F4311A"/>
    <w:rsid w:val="00F456CD"/>
    <w:rsid w:val="00F45C88"/>
    <w:rsid w:val="00F5293B"/>
    <w:rsid w:val="00F61181"/>
    <w:rsid w:val="00F62059"/>
    <w:rsid w:val="00F668E9"/>
    <w:rsid w:val="00F67808"/>
    <w:rsid w:val="00F70270"/>
    <w:rsid w:val="00F71AC4"/>
    <w:rsid w:val="00F7280F"/>
    <w:rsid w:val="00F72D39"/>
    <w:rsid w:val="00F73C44"/>
    <w:rsid w:val="00F73D83"/>
    <w:rsid w:val="00F770FF"/>
    <w:rsid w:val="00F81097"/>
    <w:rsid w:val="00F81A4D"/>
    <w:rsid w:val="00F86218"/>
    <w:rsid w:val="00F93317"/>
    <w:rsid w:val="00F95AD2"/>
    <w:rsid w:val="00FA1548"/>
    <w:rsid w:val="00FA2299"/>
    <w:rsid w:val="00FA78F4"/>
    <w:rsid w:val="00FB1D23"/>
    <w:rsid w:val="00FB4E13"/>
    <w:rsid w:val="00FC04CC"/>
    <w:rsid w:val="00FC5550"/>
    <w:rsid w:val="00FD0B21"/>
    <w:rsid w:val="00FD6966"/>
    <w:rsid w:val="00FD7DDC"/>
    <w:rsid w:val="00FE2A32"/>
    <w:rsid w:val="00FE2A9F"/>
    <w:rsid w:val="00FE35AA"/>
    <w:rsid w:val="00FE399B"/>
    <w:rsid w:val="00FE59E7"/>
    <w:rsid w:val="00FE6998"/>
    <w:rsid w:val="00FE6CDE"/>
    <w:rsid w:val="00FF151D"/>
    <w:rsid w:val="00FF166A"/>
    <w:rsid w:val="00FF43E3"/>
    <w:rsid w:val="00FF51B4"/>
    <w:rsid w:val="00FF565B"/>
    <w:rsid w:val="02E2C87B"/>
    <w:rsid w:val="03285482"/>
    <w:rsid w:val="108284A1"/>
    <w:rsid w:val="1C7C241C"/>
    <w:rsid w:val="268650F4"/>
    <w:rsid w:val="2A1A2237"/>
    <w:rsid w:val="2F1EB553"/>
    <w:rsid w:val="307BB109"/>
    <w:rsid w:val="395B9FA0"/>
    <w:rsid w:val="3A6A87E0"/>
    <w:rsid w:val="5251FEA5"/>
    <w:rsid w:val="540D1231"/>
    <w:rsid w:val="55BC59C2"/>
    <w:rsid w:val="5DDDEB86"/>
    <w:rsid w:val="62A183EE"/>
    <w:rsid w:val="67C66602"/>
    <w:rsid w:val="6E8E0C9A"/>
    <w:rsid w:val="6EE6AC50"/>
    <w:rsid w:val="74EA080F"/>
    <w:rsid w:val="76298A47"/>
    <w:rsid w:val="7702E32F"/>
    <w:rsid w:val="7A42D9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8E80EB0"/>
  <w15:chartTrackingRefBased/>
  <w15:docId w15:val="{BC1186B0-2504-4CA0-B53E-E8C8F1772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uiPriority="9"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69" w:unhideWhenUsed="1" w:qFormat="1"/>
    <w:lsdException w:name="toc 2" w:semiHidden="1" w:uiPriority="69" w:unhideWhenUsed="1" w:qFormat="1"/>
    <w:lsdException w:name="toc 3" w:semiHidden="1" w:uiPriority="69" w:unhideWhenUsed="1" w:qFormat="1"/>
    <w:lsdException w:name="toc 4" w:semiHidden="1" w:uiPriority="69" w:unhideWhenUsed="1" w:qFormat="1"/>
    <w:lsdException w:name="toc 5" w:semiHidden="1" w:uiPriority="69" w:unhideWhenUsed="1" w:qFormat="1"/>
    <w:lsdException w:name="toc 6" w:semiHidden="1" w:uiPriority="69" w:unhideWhenUsed="1" w:qFormat="1"/>
    <w:lsdException w:name="toc 7" w:semiHidden="1" w:uiPriority="69" w:unhideWhenUsed="1" w:qFormat="1"/>
    <w:lsdException w:name="toc 8" w:semiHidden="1" w:uiPriority="69" w:unhideWhenUsed="1" w:qFormat="1"/>
    <w:lsdException w:name="toc 9" w:semiHidden="1" w:uiPriority="6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5"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87" w:qFormat="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4"/>
    </w:rPr>
  </w:style>
  <w:style w:type="paragraph" w:styleId="Heading1">
    <w:name w:val="heading 1"/>
    <w:basedOn w:val="Normal"/>
    <w:next w:val="Normal"/>
    <w:link w:val="Heading1Char"/>
    <w:uiPriority w:val="9"/>
    <w:qFormat/>
    <w:pPr>
      <w:keepNext/>
      <w:spacing w:after="240"/>
      <w:outlineLvl w:val="0"/>
    </w:pPr>
  </w:style>
  <w:style w:type="paragraph" w:styleId="Heading2">
    <w:name w:val="heading 2"/>
    <w:basedOn w:val="Normal"/>
    <w:next w:val="Normal"/>
    <w:link w:val="Heading2Char"/>
    <w:uiPriority w:val="1"/>
    <w:qFormat/>
    <w:pPr>
      <w:spacing w:line="480" w:lineRule="auto"/>
      <w:outlineLvl w:val="1"/>
    </w:pPr>
  </w:style>
  <w:style w:type="paragraph" w:styleId="Heading3">
    <w:name w:val="heading 3"/>
    <w:basedOn w:val="Normal"/>
    <w:next w:val="Normal"/>
    <w:link w:val="Heading3Char"/>
    <w:uiPriority w:val="9"/>
    <w:qFormat/>
    <w:pPr>
      <w:spacing w:after="240"/>
      <w:outlineLvl w:val="2"/>
    </w:pPr>
  </w:style>
  <w:style w:type="paragraph" w:styleId="Heading4">
    <w:name w:val="heading 4"/>
    <w:basedOn w:val="Normal"/>
    <w:next w:val="Normal"/>
    <w:link w:val="Heading4Char"/>
    <w:uiPriority w:val="1"/>
    <w:qFormat/>
    <w:pPr>
      <w:spacing w:after="240"/>
      <w:outlineLvl w:val="3"/>
    </w:pPr>
  </w:style>
  <w:style w:type="paragraph" w:styleId="Heading5">
    <w:name w:val="heading 5"/>
    <w:basedOn w:val="Normal"/>
    <w:next w:val="Normal"/>
    <w:link w:val="Heading5Char"/>
    <w:uiPriority w:val="1"/>
    <w:qFormat/>
    <w:pPr>
      <w:spacing w:after="240"/>
      <w:outlineLvl w:val="4"/>
    </w:pPr>
  </w:style>
  <w:style w:type="paragraph" w:styleId="Heading6">
    <w:name w:val="heading 6"/>
    <w:basedOn w:val="Normal"/>
    <w:next w:val="Normal"/>
    <w:link w:val="Heading6Char"/>
    <w:uiPriority w:val="1"/>
    <w:qFormat/>
    <w:pPr>
      <w:spacing w:after="240"/>
      <w:outlineLvl w:val="5"/>
    </w:pPr>
  </w:style>
  <w:style w:type="paragraph" w:styleId="Heading7">
    <w:name w:val="heading 7"/>
    <w:basedOn w:val="Normal"/>
    <w:next w:val="Normal"/>
    <w:link w:val="Heading7Char"/>
    <w:uiPriority w:val="1"/>
    <w:qFormat/>
    <w:pPr>
      <w:spacing w:after="240"/>
      <w:outlineLvl w:val="6"/>
    </w:pPr>
  </w:style>
  <w:style w:type="paragraph" w:styleId="Heading8">
    <w:name w:val="heading 8"/>
    <w:basedOn w:val="Normal"/>
    <w:next w:val="Normal"/>
    <w:link w:val="Heading8Char"/>
    <w:uiPriority w:val="1"/>
    <w:qFormat/>
    <w:pPr>
      <w:spacing w:after="240"/>
      <w:outlineLvl w:val="7"/>
    </w:pPr>
  </w:style>
  <w:style w:type="paragraph" w:styleId="Heading9">
    <w:name w:val="heading 9"/>
    <w:basedOn w:val="Normal"/>
    <w:next w:val="Normal"/>
    <w:link w:val="Heading9Char"/>
    <w:uiPriority w:val="1"/>
    <w:qFormat/>
    <w:p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2">
    <w:name w:val="Block Text 2"/>
    <w:aliases w:val="bl2"/>
    <w:basedOn w:val="Normal"/>
    <w:pPr>
      <w:spacing w:line="480" w:lineRule="auto"/>
    </w:pPr>
  </w:style>
  <w:style w:type="paragraph" w:customStyle="1" w:styleId="BlockText3">
    <w:name w:val="Block Text 3"/>
    <w:aliases w:val="bl3"/>
    <w:basedOn w:val="Normal"/>
    <w:pPr>
      <w:spacing w:after="240"/>
    </w:pPr>
  </w:style>
  <w:style w:type="paragraph" w:styleId="BlockText">
    <w:name w:val="Block Text"/>
    <w:aliases w:val="bl1"/>
    <w:basedOn w:val="Normal"/>
    <w:qFormat/>
    <w:pPr>
      <w:spacing w:after="240"/>
    </w:pPr>
  </w:style>
  <w:style w:type="paragraph" w:styleId="BodyTextIndent">
    <w:name w:val="Body Text Indent"/>
    <w:aliases w:val="i1"/>
    <w:basedOn w:val="Normal"/>
    <w:link w:val="BodyTextIndentChar"/>
    <w:uiPriority w:val="99"/>
    <w:qFormat/>
    <w:pPr>
      <w:spacing w:after="240"/>
      <w:ind w:left="720"/>
    </w:pPr>
  </w:style>
  <w:style w:type="paragraph" w:styleId="BodyText3">
    <w:name w:val="Body Text 3"/>
    <w:aliases w:val="b3"/>
    <w:basedOn w:val="Normal"/>
    <w:link w:val="BodyText3Char"/>
    <w:qFormat/>
    <w:pPr>
      <w:spacing w:after="240" w:line="360" w:lineRule="auto"/>
      <w:ind w:firstLine="720"/>
    </w:pPr>
  </w:style>
  <w:style w:type="paragraph" w:styleId="BodyTextFirstIndent2">
    <w:name w:val="Body Text First Indent 2"/>
    <w:aliases w:val="fi2"/>
    <w:basedOn w:val="Normal"/>
    <w:next w:val="BodyText"/>
    <w:link w:val="BodyTextFirstIndent2Char"/>
    <w:uiPriority w:val="99"/>
    <w:qFormat/>
    <w:pPr>
      <w:spacing w:line="480" w:lineRule="auto"/>
      <w:ind w:firstLine="1440"/>
    </w:pPr>
  </w:style>
  <w:style w:type="paragraph" w:styleId="BodyText">
    <w:name w:val="Body Text"/>
    <w:aliases w:val="b1"/>
    <w:basedOn w:val="Normal"/>
    <w:link w:val="BodyTextChar"/>
    <w:qFormat/>
    <w:pPr>
      <w:spacing w:after="240"/>
      <w:ind w:firstLine="720"/>
    </w:pPr>
  </w:style>
  <w:style w:type="paragraph" w:styleId="BodyTextFirstIndent">
    <w:name w:val="Body Text First Indent"/>
    <w:aliases w:val="fi1"/>
    <w:basedOn w:val="Normal"/>
    <w:next w:val="BodyText"/>
    <w:link w:val="BodyTextFirstIndentChar"/>
    <w:uiPriority w:val="99"/>
    <w:qFormat/>
    <w:pPr>
      <w:spacing w:after="240"/>
      <w:ind w:firstLine="1440"/>
    </w:pPr>
  </w:style>
  <w:style w:type="paragraph" w:styleId="BodyTextIndent2">
    <w:name w:val="Body Text Indent 2"/>
    <w:aliases w:val="i2"/>
    <w:basedOn w:val="Normal"/>
    <w:link w:val="BodyTextIndent2Char"/>
    <w:uiPriority w:val="99"/>
    <w:pPr>
      <w:spacing w:line="480" w:lineRule="auto"/>
      <w:ind w:left="720"/>
    </w:pPr>
  </w:style>
  <w:style w:type="paragraph" w:styleId="BodyTextIndent3">
    <w:name w:val="Body Text Indent 3"/>
    <w:aliases w:val="i3"/>
    <w:basedOn w:val="Normal"/>
    <w:link w:val="BodyTextIndent3Char"/>
    <w:uiPriority w:val="99"/>
    <w:pPr>
      <w:spacing w:after="240"/>
      <w:ind w:left="720"/>
    </w:pPr>
  </w:style>
  <w:style w:type="paragraph" w:styleId="Closing">
    <w:name w:val="Closing"/>
    <w:basedOn w:val="Normal"/>
    <w:link w:val="ClosingChar"/>
    <w:uiPriority w:val="99"/>
    <w:pPr>
      <w:ind w:left="4320"/>
    </w:pPr>
  </w:style>
  <w:style w:type="paragraph" w:styleId="Date">
    <w:name w:val="Date"/>
    <w:basedOn w:val="Normal"/>
    <w:next w:val="Normal"/>
    <w:link w:val="DateChar"/>
    <w:uiPriority w:val="99"/>
    <w:qFormat/>
  </w:style>
  <w:style w:type="paragraph" w:styleId="E-mailSignature">
    <w:name w:val="E-mail Signature"/>
    <w:basedOn w:val="Normal"/>
    <w:link w:val="E-mailSignatureChar"/>
    <w:uiPriority w:val="99"/>
  </w:style>
  <w:style w:type="character" w:styleId="Emphasis">
    <w:name w:val="Emphasis"/>
    <w:uiPriority w:val="20"/>
    <w:qFormat/>
    <w:rPr>
      <w:i/>
      <w:iCs/>
    </w:rPr>
  </w:style>
  <w:style w:type="character" w:styleId="EndnoteReference">
    <w:name w:val="endnote reference"/>
    <w:uiPriority w:val="99"/>
    <w:rPr>
      <w:vertAlign w:val="superscript"/>
    </w:rPr>
  </w:style>
  <w:style w:type="paragraph" w:styleId="EndnoteText">
    <w:name w:val="endnote text"/>
    <w:basedOn w:val="Normal"/>
    <w:link w:val="EndnoteTextChar"/>
    <w:uiPriority w:val="99"/>
    <w:rPr>
      <w:sz w:val="20"/>
      <w:szCs w:val="20"/>
    </w:rPr>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sz w:val="20"/>
      <w:szCs w:val="20"/>
    </w:rPr>
  </w:style>
  <w:style w:type="paragraph" w:styleId="Footer">
    <w:name w:val="footer"/>
    <w:basedOn w:val="Normal"/>
    <w:link w:val="FooterChar"/>
    <w:uiPriority w:val="99"/>
    <w:pPr>
      <w:tabs>
        <w:tab w:val="center" w:pos="4680"/>
        <w:tab w:val="right" w:pos="9360"/>
      </w:tabs>
    </w:p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rPr>
      <w:sz w:val="20"/>
      <w:szCs w:val="20"/>
    </w:rPr>
  </w:style>
  <w:style w:type="paragraph" w:styleId="Header">
    <w:name w:val="header"/>
    <w:basedOn w:val="Normal"/>
    <w:link w:val="HeaderChar"/>
    <w:uiPriority w:val="99"/>
    <w:pPr>
      <w:tabs>
        <w:tab w:val="center" w:pos="4680"/>
        <w:tab w:val="right" w:pos="9360"/>
      </w:tabs>
    </w:p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LineNumber">
    <w:name w:val="line number"/>
    <w:basedOn w:val="DefaultParagraphFont"/>
    <w:semiHidden/>
  </w:style>
  <w:style w:type="paragraph" w:styleId="List">
    <w:name w:val="List"/>
    <w:basedOn w:val="Normal"/>
    <w:uiPriority w:val="99"/>
    <w:pPr>
      <w:ind w:left="360" w:hanging="360"/>
    </w:pPr>
  </w:style>
  <w:style w:type="paragraph" w:styleId="List2">
    <w:name w:val="List 2"/>
    <w:basedOn w:val="Normal"/>
    <w:uiPriority w:val="5"/>
    <w:qFormat/>
    <w:pPr>
      <w:ind w:left="720" w:hanging="360"/>
    </w:pPr>
  </w:style>
  <w:style w:type="paragraph" w:styleId="List3">
    <w:name w:val="List 3"/>
    <w:basedOn w:val="Normal"/>
    <w:uiPriority w:val="99"/>
    <w:qFormat/>
    <w:pPr>
      <w:ind w:left="1080" w:hanging="360"/>
    </w:pPr>
  </w:style>
  <w:style w:type="paragraph" w:styleId="List4">
    <w:name w:val="List 4"/>
    <w:basedOn w:val="Normal"/>
    <w:uiPriority w:val="99"/>
    <w:qFormat/>
    <w:pPr>
      <w:ind w:left="1440" w:hanging="360"/>
    </w:pPr>
  </w:style>
  <w:style w:type="paragraph" w:styleId="List5">
    <w:name w:val="List 5"/>
    <w:basedOn w:val="Normal"/>
    <w:uiPriority w:val="99"/>
    <w:qFormat/>
    <w:pPr>
      <w:ind w:left="1800" w:hanging="360"/>
    </w:pPr>
  </w:style>
  <w:style w:type="paragraph" w:styleId="ListBullet">
    <w:name w:val="List Bullet"/>
    <w:basedOn w:val="Normal"/>
    <w:autoRedefine/>
    <w:uiPriority w:val="99"/>
    <w:qFormat/>
    <w:pPr>
      <w:numPr>
        <w:numId w:val="1"/>
      </w:numPr>
      <w:tabs>
        <w:tab w:val="clear" w:pos="1080"/>
        <w:tab w:val="num" w:pos="360"/>
      </w:tabs>
      <w:ind w:left="360"/>
    </w:pPr>
  </w:style>
  <w:style w:type="paragraph" w:styleId="ListBullet2">
    <w:name w:val="List Bullet 2"/>
    <w:basedOn w:val="Normal"/>
    <w:autoRedefine/>
    <w:uiPriority w:val="99"/>
    <w:pPr>
      <w:numPr>
        <w:numId w:val="2"/>
      </w:numPr>
      <w:tabs>
        <w:tab w:val="clear" w:pos="1800"/>
        <w:tab w:val="num" w:pos="720"/>
      </w:tabs>
      <w:ind w:left="720"/>
    </w:pPr>
  </w:style>
  <w:style w:type="paragraph" w:styleId="ListBullet3">
    <w:name w:val="List Bullet 3"/>
    <w:basedOn w:val="Normal"/>
    <w:autoRedefine/>
    <w:uiPriority w:val="99"/>
    <w:pPr>
      <w:numPr>
        <w:numId w:val="3"/>
      </w:numPr>
      <w:tabs>
        <w:tab w:val="num" w:pos="1080"/>
      </w:tabs>
      <w:ind w:left="1080"/>
    </w:pPr>
  </w:style>
  <w:style w:type="paragraph" w:styleId="ListBullet4">
    <w:name w:val="List Bullet 4"/>
    <w:basedOn w:val="Normal"/>
    <w:autoRedefine/>
    <w:uiPriority w:val="99"/>
    <w:pPr>
      <w:numPr>
        <w:numId w:val="4"/>
      </w:numPr>
      <w:tabs>
        <w:tab w:val="clear" w:pos="1440"/>
        <w:tab w:val="num" w:pos="1080"/>
      </w:tabs>
      <w:ind w:left="1080"/>
    </w:pPr>
  </w:style>
  <w:style w:type="paragraph" w:styleId="ListBullet5">
    <w:name w:val="List Bullet 5"/>
    <w:basedOn w:val="Normal"/>
    <w:autoRedefine/>
    <w:uiPriority w:val="99"/>
    <w:pPr>
      <w:numPr>
        <w:numId w:val="5"/>
      </w:numPr>
      <w:tabs>
        <w:tab w:val="clear" w:pos="360"/>
        <w:tab w:val="num" w:pos="1800"/>
      </w:tabs>
      <w:ind w:left="1800"/>
    </w:pPr>
  </w:style>
  <w:style w:type="paragraph" w:styleId="ListContinue">
    <w:name w:val="List Continue"/>
    <w:basedOn w:val="Normal"/>
    <w:uiPriority w:val="99"/>
    <w:pPr>
      <w:spacing w:after="120"/>
      <w:ind w:left="360"/>
    </w:pPr>
  </w:style>
  <w:style w:type="paragraph" w:styleId="ListContinue2">
    <w:name w:val="List Continue 2"/>
    <w:basedOn w:val="Normal"/>
    <w:uiPriority w:val="99"/>
    <w:pPr>
      <w:spacing w:after="120"/>
      <w:ind w:left="720"/>
    </w:pPr>
  </w:style>
  <w:style w:type="paragraph" w:styleId="ListContinue3">
    <w:name w:val="List Continue 3"/>
    <w:basedOn w:val="Normal"/>
    <w:uiPriority w:val="99"/>
    <w:qFormat/>
    <w:pPr>
      <w:spacing w:after="120"/>
      <w:ind w:left="1080"/>
    </w:pPr>
  </w:style>
  <w:style w:type="paragraph" w:styleId="ListContinue4">
    <w:name w:val="List Continue 4"/>
    <w:basedOn w:val="Normal"/>
    <w:uiPriority w:val="99"/>
    <w:qFormat/>
    <w:pPr>
      <w:spacing w:after="120"/>
      <w:ind w:left="1440"/>
    </w:pPr>
  </w:style>
  <w:style w:type="paragraph" w:styleId="ListContinue5">
    <w:name w:val="List Continue 5"/>
    <w:basedOn w:val="Normal"/>
    <w:uiPriority w:val="99"/>
    <w:qFormat/>
    <w:pPr>
      <w:spacing w:after="120"/>
      <w:ind w:left="1800"/>
    </w:pPr>
  </w:style>
  <w:style w:type="paragraph" w:styleId="ListNumber">
    <w:name w:val="List Number"/>
    <w:basedOn w:val="Normal"/>
    <w:uiPriority w:val="99"/>
    <w:pPr>
      <w:tabs>
        <w:tab w:val="num" w:pos="1080"/>
      </w:tabs>
      <w:ind w:left="360" w:hanging="360"/>
    </w:pPr>
  </w:style>
  <w:style w:type="paragraph" w:styleId="ListNumber2">
    <w:name w:val="List Number 2"/>
    <w:basedOn w:val="Normal"/>
    <w:uiPriority w:val="99"/>
    <w:qFormat/>
    <w:pPr>
      <w:tabs>
        <w:tab w:val="num" w:pos="720"/>
        <w:tab w:val="num" w:pos="1800"/>
      </w:tabs>
      <w:ind w:left="720" w:hanging="360"/>
    </w:pPr>
  </w:style>
  <w:style w:type="paragraph" w:styleId="ListNumber3">
    <w:name w:val="List Number 3"/>
    <w:basedOn w:val="Normal"/>
    <w:uiPriority w:val="99"/>
    <w:qFormat/>
    <w:pPr>
      <w:numPr>
        <w:numId w:val="6"/>
      </w:numPr>
      <w:tabs>
        <w:tab w:val="clear" w:pos="360"/>
        <w:tab w:val="num" w:pos="1080"/>
      </w:tabs>
      <w:ind w:left="1080"/>
    </w:pPr>
  </w:style>
  <w:style w:type="paragraph" w:styleId="ListNumber4">
    <w:name w:val="List Number 4"/>
    <w:basedOn w:val="Normal"/>
    <w:uiPriority w:val="99"/>
    <w:qFormat/>
    <w:pPr>
      <w:numPr>
        <w:numId w:val="8"/>
      </w:numPr>
      <w:tabs>
        <w:tab w:val="clear" w:pos="360"/>
        <w:tab w:val="num" w:pos="1440"/>
      </w:tabs>
      <w:ind w:left="1440"/>
    </w:pPr>
  </w:style>
  <w:style w:type="paragraph" w:styleId="ListNumber5">
    <w:name w:val="List Number 5"/>
    <w:basedOn w:val="Normal"/>
    <w:uiPriority w:val="99"/>
    <w:qFormat/>
    <w:pPr>
      <w:numPr>
        <w:numId w:val="9"/>
      </w:numPr>
      <w:tabs>
        <w:tab w:val="num" w:pos="1800"/>
      </w:tabs>
      <w:ind w:left="1800" w:hanging="36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style>
  <w:style w:type="paragraph" w:styleId="NormalIndent">
    <w:name w:val="Normal Indent"/>
    <w:basedOn w:val="Normal"/>
    <w:semiHidden/>
    <w:pPr>
      <w:ind w:left="720"/>
    </w:pPr>
  </w:style>
  <w:style w:type="paragraph" w:styleId="NoteHeading">
    <w:name w:val="Note Heading"/>
    <w:basedOn w:val="Normal"/>
    <w:next w:val="Normal"/>
    <w:link w:val="NoteHeadingChar"/>
    <w:uiPriority w:val="99"/>
  </w:style>
  <w:style w:type="character" w:styleId="PageNumber">
    <w:name w:val="page number"/>
    <w:basedOn w:val="DefaultParagraphFont"/>
  </w:style>
  <w:style w:type="paragraph" w:styleId="PlainText">
    <w:name w:val="Plain Text"/>
    <w:basedOn w:val="Normal"/>
    <w:semiHidden/>
    <w:rPr>
      <w:rFonts w:ascii="Courier New" w:hAnsi="Courier New" w:cs="Courier New"/>
      <w:sz w:val="20"/>
      <w:szCs w:val="20"/>
    </w:rPr>
  </w:style>
  <w:style w:type="paragraph" w:customStyle="1" w:styleId="Quote1">
    <w:name w:val="Quote1"/>
    <w:aliases w:val="qt"/>
    <w:basedOn w:val="Normal"/>
    <w:pPr>
      <w:spacing w:after="240"/>
      <w:ind w:left="1440" w:right="1440"/>
    </w:pPr>
  </w:style>
  <w:style w:type="paragraph" w:styleId="Salutation">
    <w:name w:val="Salutation"/>
    <w:basedOn w:val="Normal"/>
    <w:next w:val="Normal"/>
    <w:semiHidden/>
  </w:style>
  <w:style w:type="paragraph" w:styleId="Signature">
    <w:name w:val="Signature"/>
    <w:aliases w:val="s1"/>
    <w:basedOn w:val="Normal"/>
    <w:link w:val="SignatureChar"/>
    <w:qFormat/>
    <w:pPr>
      <w:tabs>
        <w:tab w:val="right" w:leader="underscore" w:pos="9360"/>
      </w:tabs>
      <w:ind w:left="4320"/>
    </w:pPr>
  </w:style>
  <w:style w:type="character" w:styleId="Strong">
    <w:name w:val="Strong"/>
    <w:qFormat/>
    <w:rPr>
      <w:b/>
      <w:bCs/>
    </w:rPr>
  </w:style>
  <w:style w:type="paragraph" w:styleId="Subtitle">
    <w:name w:val="Subtitle"/>
    <w:aliases w:val="st"/>
    <w:basedOn w:val="Normal"/>
    <w:link w:val="SubtitleChar"/>
    <w:uiPriority w:val="87"/>
    <w:qFormat/>
    <w:pPr>
      <w:spacing w:after="240"/>
      <w:jc w:val="center"/>
      <w:outlineLvl w:val="1"/>
    </w:p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25" w:color="000000" w:fill="FFFFFF"/>
      </w:tcPr>
    </w:tblStylePr>
    <w:tblStylePr w:type="band2Vert">
      <w:rPr>
        <w:color w:val="000000"/>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pct30" w:color="000000" w:fill="FFFFFF"/>
      </w:tcPr>
    </w:tblStylePr>
    <w:tblStylePr w:type="band2Vert">
      <w:rPr>
        <w:color w:val="000000"/>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pct50" w:color="008080" w:fill="FFFFFF"/>
      </w:tcPr>
    </w:tblStylePr>
    <w:tblStylePr w:type="band2Vert">
      <w:rPr>
        <w:color w:val="000000"/>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000000"/>
      </w:rPr>
      <w:tblPr/>
      <w:tcPr>
        <w:shd w:val="solid" w:color="C0C0C0" w:fill="FFFFFF"/>
      </w:tcPr>
    </w:tblStylePr>
    <w:tblStylePr w:type="band2Vert">
      <w:rPr>
        <w:color w:val="000000"/>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000000"/>
      </w:rPr>
      <w:tblPr/>
      <w:tcPr>
        <w:tcBorders>
          <w:tl2br w:val="none" w:sz="0" w:space="0" w:color="auto"/>
          <w:tr2bl w:val="none" w:sz="0" w:space="0" w:color="auto"/>
        </w:tcBorders>
        <w:shd w:val="pct20" w:color="000000" w:fill="FFFFFF"/>
      </w:tcPr>
    </w:tblStylePr>
    <w:tblStylePr w:type="band1Horz">
      <w:rPr>
        <w:color w:val="000000"/>
      </w:rPr>
      <w:tblPr/>
      <w:tcPr>
        <w:tcBorders>
          <w:tl2br w:val="none" w:sz="0" w:space="0" w:color="auto"/>
          <w:tr2bl w:val="none" w:sz="0" w:space="0" w:color="auto"/>
        </w:tcBorders>
        <w:shd w:val="pct5" w:color="000000" w:fill="FFFFFF"/>
      </w:tcPr>
    </w:tblStylePr>
    <w:tblStylePr w:type="band2Horz">
      <w:rPr>
        <w:color w:val="000000"/>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000000"/>
      </w:rPr>
      <w:tblPr/>
      <w:tcPr>
        <w:tcBorders>
          <w:tl2br w:val="none" w:sz="0" w:space="0" w:color="auto"/>
          <w:tr2bl w:val="none" w:sz="0" w:space="0" w:color="auto"/>
        </w:tcBorders>
      </w:tcPr>
    </w:tblStylePr>
  </w:style>
  <w:style w:type="table" w:styleId="TableGrid">
    <w:name w:val="Table Grid"/>
    <w:basedOn w:val="TableNormal"/>
    <w:uiPriority w:val="39"/>
    <w:pPr>
      <w:spacing w:before="120" w:after="120"/>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blStylePr w:type="firstRow">
      <w:rPr>
        <w:color w:val="000000"/>
      </w:rPr>
      <w:tblPr/>
      <w:tcPr>
        <w:tcBorders>
          <w:bottom w:val="single" w:sz="6" w:space="0" w:color="000000"/>
          <w:tl2br w:val="none" w:sz="0" w:space="0" w:color="auto"/>
          <w:tr2bl w:val="none" w:sz="0" w:space="0" w:color="auto"/>
        </w:tcBorders>
        <w:shd w:val="pct30" w:color="FFFF00" w:fill="FFFFFF"/>
      </w:tcPr>
    </w:tblStylePr>
    <w:tblStylePr w:type="lastRow">
      <w:rPr>
        <w:b/>
        <w:bCs/>
        <w:color w:val="000000"/>
      </w:rPr>
      <w:tblPr/>
      <w:tcPr>
        <w:tcBorders>
          <w:top w:val="single" w:sz="6" w:space="0" w:color="000000"/>
          <w:tl2br w:val="none" w:sz="0" w:space="0" w:color="auto"/>
          <w:tr2bl w:val="none" w:sz="0" w:space="0" w:color="auto"/>
        </w:tcBorders>
        <w:shd w:val="pct30" w:color="FFFF00" w:fill="FFFFFF"/>
      </w:tcPr>
    </w:tblStylePr>
    <w:tblStylePr w:type="lastCol">
      <w:rPr>
        <w:b/>
        <w:bCs/>
        <w:color w:val="000000"/>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000000"/>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000000"/>
      </w:rPr>
      <w:tblPr/>
      <w:tcPr>
        <w:tcBorders>
          <w:tl2br w:val="none" w:sz="0" w:space="0" w:color="auto"/>
          <w:tr2bl w:val="none" w:sz="0" w:space="0" w:color="auto"/>
        </w:tcBorders>
      </w:tcPr>
    </w:tblStylePr>
    <w:tblStylePr w:type="lastCol">
      <w:rPr>
        <w:b/>
        <w:bCs/>
        <w:color w:val="000000"/>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solid" w:color="C0C0C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FF00" w:fill="FFFFFF"/>
      </w:tcPr>
    </w:tblStylePr>
    <w:tblStylePr w:type="band2Horz">
      <w:rPr>
        <w:color w:val="00000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000000"/>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000000"/>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000000"/>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Text">
    <w:name w:val="Table Text"/>
    <w:aliases w:val="tb"/>
    <w:basedOn w:val="Normal"/>
    <w:pPr>
      <w:spacing w:before="120" w:after="120"/>
    </w:p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000000"/>
      </w:rPr>
      <w:tblPr/>
      <w:tcPr>
        <w:tcBorders>
          <w:tl2br w:val="none" w:sz="0" w:space="0" w:color="auto"/>
          <w:tr2bl w:val="none" w:sz="0" w:space="0" w:color="auto"/>
        </w:tcBorders>
      </w:tcPr>
    </w:tblStylePr>
  </w:style>
  <w:style w:type="paragraph" w:styleId="Title">
    <w:name w:val="Title"/>
    <w:aliases w:val="ti"/>
    <w:basedOn w:val="Normal"/>
    <w:link w:val="TitleChar"/>
    <w:qFormat/>
    <w:pPr>
      <w:spacing w:after="480"/>
      <w:jc w:val="center"/>
      <w:outlineLvl w:val="0"/>
    </w:pPr>
    <w:rPr>
      <w:b/>
      <w:bCs/>
    </w:rPr>
  </w:style>
  <w:style w:type="paragraph" w:styleId="DocumentMap">
    <w:name w:val="Document Map"/>
    <w:basedOn w:val="Normal"/>
    <w:link w:val="DocumentMapChar"/>
    <w:uiPriority w:val="99"/>
    <w:pPr>
      <w:shd w:val="clear" w:color="auto" w:fill="000080"/>
    </w:pPr>
    <w:rPr>
      <w:rFonts w:ascii="Tahoma" w:hAnsi="Tahoma" w:cs="Tahoma"/>
    </w:rPr>
  </w:style>
  <w:style w:type="numbering" w:styleId="1ai">
    <w:name w:val="Outline List 1"/>
    <w:basedOn w:val="NoList"/>
    <w:pPr>
      <w:numPr>
        <w:numId w:val="7"/>
      </w:numPr>
    </w:pPr>
  </w:style>
  <w:style w:type="numbering" w:styleId="111111">
    <w:name w:val="Outline List 2"/>
    <w:basedOn w:val="NoList"/>
    <w:pPr>
      <w:numPr>
        <w:numId w:val="6"/>
      </w:numPr>
    </w:pPr>
  </w:style>
  <w:style w:type="numbering" w:styleId="ArticleSection">
    <w:name w:val="Outline List 3"/>
    <w:basedOn w:val="NoList"/>
    <w:pPr>
      <w:numPr>
        <w:numId w:val="9"/>
      </w:numPr>
    </w:pPr>
  </w:style>
  <w:style w:type="paragraph" w:customStyle="1" w:styleId="MacPacTrailer">
    <w:name w:val="MacPac Trailer"/>
    <w:rsid w:val="00D61612"/>
    <w:pPr>
      <w:widowControl w:val="0"/>
      <w:spacing w:line="200" w:lineRule="exact"/>
    </w:pPr>
    <w:rPr>
      <w:sz w:val="16"/>
      <w:szCs w:val="22"/>
    </w:rPr>
  </w:style>
  <w:style w:type="character" w:styleId="CommentReference">
    <w:name w:val="annotation reference"/>
    <w:uiPriority w:val="99"/>
    <w:unhideWhenUsed/>
    <w:rsid w:val="000D7452"/>
    <w:rPr>
      <w:sz w:val="16"/>
      <w:szCs w:val="16"/>
    </w:rPr>
  </w:style>
  <w:style w:type="paragraph" w:styleId="CommentText">
    <w:name w:val="annotation text"/>
    <w:basedOn w:val="Normal"/>
    <w:link w:val="CommentTextChar"/>
    <w:uiPriority w:val="99"/>
    <w:unhideWhenUsed/>
    <w:rsid w:val="000D7452"/>
    <w:rPr>
      <w:sz w:val="20"/>
      <w:szCs w:val="20"/>
    </w:rPr>
  </w:style>
  <w:style w:type="character" w:customStyle="1" w:styleId="CommentTextChar">
    <w:name w:val="Comment Text Char"/>
    <w:basedOn w:val="DefaultParagraphFont"/>
    <w:link w:val="CommentText"/>
    <w:uiPriority w:val="99"/>
    <w:rsid w:val="000D7452"/>
  </w:style>
  <w:style w:type="paragraph" w:styleId="CommentSubject">
    <w:name w:val="annotation subject"/>
    <w:basedOn w:val="CommentText"/>
    <w:next w:val="CommentText"/>
    <w:link w:val="CommentSubjectChar"/>
    <w:unhideWhenUsed/>
    <w:rsid w:val="000D7452"/>
    <w:rPr>
      <w:b/>
      <w:bCs/>
    </w:rPr>
  </w:style>
  <w:style w:type="character" w:customStyle="1" w:styleId="CommentSubjectChar">
    <w:name w:val="Comment Subject Char"/>
    <w:link w:val="CommentSubject"/>
    <w:uiPriority w:val="99"/>
    <w:rsid w:val="000D7452"/>
    <w:rPr>
      <w:b/>
      <w:bCs/>
    </w:rPr>
  </w:style>
  <w:style w:type="paragraph" w:styleId="BalloonText">
    <w:name w:val="Balloon Text"/>
    <w:basedOn w:val="Normal"/>
    <w:link w:val="BalloonTextChar"/>
    <w:unhideWhenUsed/>
    <w:rsid w:val="000D7452"/>
    <w:rPr>
      <w:rFonts w:ascii="Segoe UI" w:hAnsi="Segoe UI" w:cs="Segoe UI"/>
      <w:sz w:val="18"/>
      <w:szCs w:val="18"/>
    </w:rPr>
  </w:style>
  <w:style w:type="character" w:customStyle="1" w:styleId="BalloonTextChar">
    <w:name w:val="Balloon Text Char"/>
    <w:link w:val="BalloonText"/>
    <w:rsid w:val="000D7452"/>
    <w:rPr>
      <w:rFonts w:ascii="Segoe UI" w:hAnsi="Segoe UI" w:cs="Segoe UI"/>
      <w:sz w:val="18"/>
      <w:szCs w:val="18"/>
    </w:rPr>
  </w:style>
  <w:style w:type="character" w:customStyle="1" w:styleId="HeaderChar">
    <w:name w:val="Header Char"/>
    <w:basedOn w:val="DefaultParagraphFont"/>
    <w:link w:val="Header"/>
    <w:uiPriority w:val="99"/>
    <w:rsid w:val="000C0373"/>
    <w:rPr>
      <w:sz w:val="24"/>
      <w:szCs w:val="24"/>
    </w:rPr>
  </w:style>
  <w:style w:type="character" w:customStyle="1" w:styleId="FooterChar">
    <w:name w:val="Footer Char"/>
    <w:basedOn w:val="DefaultParagraphFont"/>
    <w:link w:val="Footer"/>
    <w:uiPriority w:val="99"/>
    <w:rsid w:val="000C0373"/>
    <w:rPr>
      <w:sz w:val="24"/>
      <w:szCs w:val="24"/>
    </w:rPr>
  </w:style>
  <w:style w:type="paragraph" w:customStyle="1" w:styleId="bc0">
    <w:name w:val="bc0"/>
    <w:basedOn w:val="Normal"/>
    <w:qFormat/>
    <w:rsid w:val="000C0373"/>
    <w:pPr>
      <w:spacing w:after="120"/>
      <w:jc w:val="center"/>
    </w:pPr>
    <w:rPr>
      <w:rFonts w:ascii="Arial" w:eastAsiaTheme="minorHAnsi" w:hAnsi="Arial" w:cs="Arial"/>
      <w:sz w:val="20"/>
      <w:szCs w:val="20"/>
    </w:rPr>
  </w:style>
  <w:style w:type="paragraph" w:customStyle="1" w:styleId="list1">
    <w:name w:val="list1"/>
    <w:basedOn w:val="Normal"/>
    <w:qFormat/>
    <w:rsid w:val="000C0373"/>
    <w:pPr>
      <w:spacing w:after="120"/>
      <w:ind w:left="864" w:hanging="432"/>
    </w:pPr>
    <w:rPr>
      <w:rFonts w:ascii="Arial" w:eastAsiaTheme="minorHAnsi" w:hAnsi="Arial" w:cs="Arial"/>
      <w:sz w:val="20"/>
      <w:szCs w:val="20"/>
    </w:rPr>
  </w:style>
  <w:style w:type="table" w:customStyle="1" w:styleId="Table1">
    <w:name w:val="Table 1"/>
    <w:basedOn w:val="TableNormal"/>
    <w:uiPriority w:val="99"/>
    <w:rsid w:val="000C0373"/>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Block1">
    <w:name w:val="Block 1"/>
    <w:basedOn w:val="Normal"/>
    <w:uiPriority w:val="3"/>
    <w:qFormat/>
    <w:rsid w:val="000C0373"/>
    <w:pPr>
      <w:spacing w:before="40" w:after="120"/>
      <w:jc w:val="left"/>
    </w:pPr>
    <w:rPr>
      <w:rFonts w:ascii="Calibri" w:eastAsiaTheme="minorHAnsi" w:hAnsi="Calibri" w:cstheme="minorBidi"/>
      <w:sz w:val="20"/>
    </w:rPr>
  </w:style>
  <w:style w:type="paragraph" w:customStyle="1" w:styleId="p0">
    <w:name w:val="p0"/>
    <w:basedOn w:val="Normal"/>
    <w:qFormat/>
    <w:rsid w:val="000C0373"/>
    <w:pPr>
      <w:spacing w:after="120"/>
      <w:ind w:firstLine="432"/>
    </w:pPr>
    <w:rPr>
      <w:rFonts w:ascii="Arial" w:eastAsiaTheme="minorHAnsi" w:hAnsi="Arial" w:cstheme="minorBidi"/>
      <w:sz w:val="20"/>
      <w:szCs w:val="22"/>
    </w:rPr>
  </w:style>
  <w:style w:type="paragraph" w:customStyle="1" w:styleId="list0">
    <w:name w:val="list0"/>
    <w:basedOn w:val="Normal"/>
    <w:qFormat/>
    <w:rsid w:val="000C0373"/>
    <w:pPr>
      <w:spacing w:after="120"/>
      <w:ind w:left="432" w:hanging="432"/>
    </w:pPr>
    <w:rPr>
      <w:rFonts w:ascii="Arial" w:eastAsiaTheme="minorHAnsi" w:hAnsi="Arial" w:cs="Arial"/>
      <w:sz w:val="20"/>
      <w:szCs w:val="20"/>
    </w:rPr>
  </w:style>
  <w:style w:type="paragraph" w:customStyle="1" w:styleId="list20">
    <w:name w:val="list2"/>
    <w:basedOn w:val="list1"/>
    <w:qFormat/>
    <w:rsid w:val="000C0373"/>
    <w:pPr>
      <w:ind w:left="1296"/>
    </w:pPr>
  </w:style>
  <w:style w:type="paragraph" w:customStyle="1" w:styleId="list30">
    <w:name w:val="list3"/>
    <w:basedOn w:val="list20"/>
    <w:qFormat/>
    <w:rsid w:val="000C0373"/>
    <w:pPr>
      <w:ind w:left="1728"/>
    </w:pPr>
  </w:style>
  <w:style w:type="paragraph" w:customStyle="1" w:styleId="list40">
    <w:name w:val="list4"/>
    <w:basedOn w:val="list30"/>
    <w:qFormat/>
    <w:rsid w:val="000C0373"/>
    <w:pPr>
      <w:ind w:left="2160"/>
    </w:pPr>
  </w:style>
  <w:style w:type="paragraph" w:styleId="ListParagraph">
    <w:name w:val="List Paragraph"/>
    <w:basedOn w:val="Normal"/>
    <w:uiPriority w:val="34"/>
    <w:qFormat/>
    <w:rsid w:val="000C0373"/>
    <w:pPr>
      <w:spacing w:after="160" w:line="259" w:lineRule="auto"/>
      <w:ind w:left="720"/>
      <w:contextualSpacing/>
      <w:jc w:val="left"/>
    </w:pPr>
    <w:rPr>
      <w:rFonts w:asciiTheme="minorHAnsi" w:eastAsiaTheme="minorHAnsi" w:hAnsiTheme="minorHAnsi" w:cstheme="minorBidi"/>
      <w:sz w:val="22"/>
      <w:szCs w:val="22"/>
    </w:rPr>
  </w:style>
  <w:style w:type="paragraph" w:customStyle="1" w:styleId="bc1">
    <w:name w:val="bc1"/>
    <w:basedOn w:val="Normal"/>
    <w:rsid w:val="000C0373"/>
    <w:pPr>
      <w:spacing w:before="100" w:beforeAutospacing="1" w:after="100" w:afterAutospacing="1"/>
      <w:jc w:val="left"/>
    </w:pPr>
    <w:rPr>
      <w:rFonts w:eastAsiaTheme="minorEastAsia"/>
      <w:lang w:eastAsia="ja-JP"/>
    </w:rPr>
  </w:style>
  <w:style w:type="paragraph" w:customStyle="1" w:styleId="HeaderCenter">
    <w:name w:val="Header Center"/>
    <w:basedOn w:val="Normal"/>
    <w:qFormat/>
    <w:rsid w:val="005E72B5"/>
    <w:pPr>
      <w:spacing w:before="40" w:after="40"/>
      <w:jc w:val="center"/>
    </w:pPr>
    <w:rPr>
      <w:rFonts w:ascii="Calibri" w:eastAsiaTheme="minorHAnsi" w:hAnsi="Calibri" w:cstheme="minorBidi"/>
      <w:sz w:val="20"/>
    </w:rPr>
  </w:style>
  <w:style w:type="paragraph" w:customStyle="1" w:styleId="FooterLeft">
    <w:name w:val="Footer Left"/>
    <w:basedOn w:val="Normal"/>
    <w:qFormat/>
    <w:rsid w:val="005E72B5"/>
    <w:pPr>
      <w:tabs>
        <w:tab w:val="right" w:pos="9360"/>
      </w:tabs>
      <w:spacing w:before="40" w:after="40"/>
      <w:jc w:val="left"/>
    </w:pPr>
    <w:rPr>
      <w:rFonts w:ascii="Calibri" w:eastAsiaTheme="minorHAnsi" w:hAnsi="Calibri" w:cstheme="minorBidi"/>
      <w:sz w:val="18"/>
    </w:rPr>
  </w:style>
  <w:style w:type="paragraph" w:customStyle="1" w:styleId="FooterCenter">
    <w:name w:val="Footer Center"/>
    <w:basedOn w:val="FooterLeft"/>
    <w:qFormat/>
    <w:rsid w:val="005E72B5"/>
    <w:pPr>
      <w:jc w:val="center"/>
    </w:pPr>
  </w:style>
  <w:style w:type="paragraph" w:customStyle="1" w:styleId="Section">
    <w:name w:val="Section"/>
    <w:basedOn w:val="Heading1"/>
    <w:next w:val="Block1"/>
    <w:uiPriority w:val="1"/>
    <w:qFormat/>
    <w:rsid w:val="005E72B5"/>
    <w:pPr>
      <w:keepLines/>
      <w:spacing w:before="180" w:after="120" w:line="276" w:lineRule="auto"/>
      <w:ind w:left="950" w:hanging="950"/>
      <w:jc w:val="left"/>
      <w:outlineLvl w:val="5"/>
    </w:pPr>
    <w:rPr>
      <w:rFonts w:ascii="Calibri" w:eastAsiaTheme="minorHAnsi" w:hAnsi="Calibri" w:cstheme="minorBidi"/>
      <w:b/>
      <w:szCs w:val="32"/>
    </w:rPr>
  </w:style>
  <w:style w:type="paragraph" w:customStyle="1" w:styleId="List10">
    <w:name w:val="List 1"/>
    <w:basedOn w:val="Normal"/>
    <w:uiPriority w:val="5"/>
    <w:qFormat/>
    <w:rsid w:val="005E72B5"/>
    <w:pPr>
      <w:spacing w:before="40" w:after="120"/>
      <w:ind w:left="475" w:hanging="475"/>
      <w:jc w:val="left"/>
    </w:pPr>
    <w:rPr>
      <w:rFonts w:ascii="Calibri" w:eastAsiaTheme="minorHAnsi" w:hAnsi="Calibri" w:cstheme="minorBidi"/>
      <w:sz w:val="20"/>
    </w:rPr>
  </w:style>
  <w:style w:type="paragraph" w:customStyle="1" w:styleId="HistoryNote">
    <w:name w:val="History Note"/>
    <w:basedOn w:val="Block1"/>
    <w:next w:val="Section"/>
    <w:uiPriority w:val="2"/>
    <w:qFormat/>
    <w:rsid w:val="005E72B5"/>
    <w:pPr>
      <w:spacing w:after="240"/>
    </w:pPr>
  </w:style>
  <w:style w:type="paragraph" w:customStyle="1" w:styleId="Paragraph1">
    <w:name w:val="Paragraph 1"/>
    <w:basedOn w:val="Normal"/>
    <w:uiPriority w:val="7"/>
    <w:qFormat/>
    <w:rsid w:val="005E72B5"/>
    <w:pPr>
      <w:spacing w:before="40" w:after="120"/>
      <w:ind w:firstLine="475"/>
      <w:jc w:val="left"/>
    </w:pPr>
    <w:rPr>
      <w:rFonts w:ascii="Calibri" w:eastAsiaTheme="minorHAnsi" w:hAnsi="Calibri" w:cstheme="minorBidi"/>
      <w:sz w:val="20"/>
    </w:rPr>
  </w:style>
  <w:style w:type="paragraph" w:customStyle="1" w:styleId="ImageCenter">
    <w:name w:val="Image Center"/>
    <w:basedOn w:val="Normal"/>
    <w:next w:val="Block1"/>
    <w:qFormat/>
    <w:rsid w:val="005E72B5"/>
    <w:pPr>
      <w:spacing w:before="40" w:after="120"/>
      <w:jc w:val="center"/>
    </w:pPr>
    <w:rPr>
      <w:rFonts w:ascii="Calibri" w:eastAsiaTheme="minorHAnsi" w:hAnsi="Calibri" w:cstheme="minorBidi"/>
    </w:rPr>
  </w:style>
  <w:style w:type="table" w:customStyle="1" w:styleId="Table1a08da0eb-826a-4f5d-a37f-c70980cbd46c">
    <w:name w:val="Table 1_a08da0eb-826a-4f5d-a37f-c70980cbd46c"/>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6a712b0-9bf9-4968-aa8e-9ef1d1079f5e">
    <w:name w:val="Table 1_66a712b0-9bf9-4968-aa8e-9ef1d1079f5e"/>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1b38eb4-8978-4773-a75e-e3bff7f47ddf">
    <w:name w:val="Table 1_c1b38eb4-8978-4773-a75e-e3bff7f47ddf"/>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961f13c-5aea-42a8-8c59-b4d522f2d44a">
    <w:name w:val="Table 1_4961f13c-5aea-42a8-8c59-b4d522f2d44a"/>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723bda8-5fca-4347-b1e7-c0fb5478423d">
    <w:name w:val="Table 1_4723bda8-5fca-4347-b1e7-c0fb5478423d"/>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38c26b4-cc06-4d6d-bd04-06ce77670085">
    <w:name w:val="Table 1_e38c26b4-cc06-4d6d-bd04-06ce776700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90b828b-dddc-47b1-b4c2-a485a260ce56">
    <w:name w:val="Table 1_690b828b-dddc-47b1-b4c2-a485a260ce5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50bbab68-f0dc-421a-bfb6-2352cb391fb0">
    <w:name w:val="Table 1_50bbab68-f0dc-421a-bfb6-2352cb391fb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8e9cf59-20cf-4aa5-9b61-fd268440c897">
    <w:name w:val="Table 1_48e9cf59-20cf-4aa5-9b61-fd268440c897"/>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02facd7-0839-4e9f-918f-63fe4af68e26">
    <w:name w:val="Table 1_802facd7-0839-4e9f-918f-63fe4af68e26"/>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dab67f1-065d-4701-be96-8ac9ce63a985">
    <w:name w:val="Table 1_edab67f1-065d-4701-be96-8ac9ce63a985"/>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a38cba7-111d-4cee-9c55-7eda7eb6a5eb">
    <w:name w:val="Table 1_ea38cba7-111d-4cee-9c55-7eda7eb6a5eb"/>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09624b9-3b6e-4d6d-b463-a129c442d210">
    <w:name w:val="Table 1_209624b9-3b6e-4d6d-b463-a129c442d210"/>
    <w:basedOn w:val="TableNormal"/>
    <w:uiPriority w:val="99"/>
    <w:rsid w:val="005E72B5"/>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content1">
    <w:name w:val="content1"/>
    <w:basedOn w:val="Normal"/>
    <w:rsid w:val="00B33CD9"/>
    <w:pPr>
      <w:spacing w:before="100" w:beforeAutospacing="1" w:after="100" w:afterAutospacing="1"/>
      <w:jc w:val="left"/>
    </w:pPr>
    <w:rPr>
      <w:rFonts w:ascii="Calibri" w:eastAsiaTheme="minorHAnsi" w:hAnsi="Calibri" w:cs="Calibri"/>
      <w:sz w:val="22"/>
      <w:szCs w:val="22"/>
    </w:rPr>
  </w:style>
  <w:style w:type="character" w:customStyle="1" w:styleId="Heading3Char">
    <w:name w:val="Heading 3 Char"/>
    <w:basedOn w:val="DefaultParagraphFont"/>
    <w:link w:val="Heading3"/>
    <w:uiPriority w:val="9"/>
    <w:rsid w:val="00E24232"/>
    <w:rPr>
      <w:sz w:val="24"/>
      <w:szCs w:val="24"/>
    </w:rPr>
  </w:style>
  <w:style w:type="character" w:customStyle="1" w:styleId="BodyTextChar">
    <w:name w:val="Body Text Char"/>
    <w:aliases w:val="b1 Char"/>
    <w:basedOn w:val="DefaultParagraphFont"/>
    <w:link w:val="BodyText"/>
    <w:rsid w:val="00E24232"/>
    <w:rPr>
      <w:sz w:val="24"/>
      <w:szCs w:val="24"/>
    </w:rPr>
  </w:style>
  <w:style w:type="paragraph" w:customStyle="1" w:styleId="LightGrid-Accent31">
    <w:name w:val="Light Grid - Accent 31"/>
    <w:basedOn w:val="Normal"/>
    <w:uiPriority w:val="34"/>
    <w:qFormat/>
    <w:rsid w:val="00E24232"/>
    <w:pPr>
      <w:ind w:left="720"/>
      <w:contextualSpacing/>
      <w:jc w:val="left"/>
    </w:pPr>
    <w:rPr>
      <w:rFonts w:eastAsia="Calibri" w:cstheme="minorBidi"/>
    </w:rPr>
  </w:style>
  <w:style w:type="character" w:customStyle="1" w:styleId="BodyTextIndentChar">
    <w:name w:val="Body Text Indent Char"/>
    <w:aliases w:val="i1 Char"/>
    <w:basedOn w:val="DefaultParagraphFont"/>
    <w:link w:val="BodyTextIndent"/>
    <w:uiPriority w:val="99"/>
    <w:rsid w:val="00E24232"/>
    <w:rPr>
      <w:sz w:val="24"/>
      <w:szCs w:val="24"/>
    </w:rPr>
  </w:style>
  <w:style w:type="character" w:styleId="Hyperlink">
    <w:name w:val="Hyperlink"/>
    <w:uiPriority w:val="99"/>
    <w:unhideWhenUsed/>
    <w:qFormat/>
    <w:rsid w:val="00E24232"/>
    <w:rPr>
      <w:color w:val="003399"/>
      <w:u w:val="single"/>
    </w:rPr>
  </w:style>
  <w:style w:type="character" w:customStyle="1" w:styleId="apple-converted-space">
    <w:name w:val="apple-converted-space"/>
    <w:basedOn w:val="DefaultParagraphFont"/>
    <w:rsid w:val="00E24232"/>
  </w:style>
  <w:style w:type="character" w:customStyle="1" w:styleId="Heading4Char">
    <w:name w:val="Heading 4 Char"/>
    <w:basedOn w:val="DefaultParagraphFont"/>
    <w:link w:val="Heading4"/>
    <w:uiPriority w:val="1"/>
    <w:rsid w:val="00E24232"/>
    <w:rPr>
      <w:sz w:val="24"/>
      <w:szCs w:val="24"/>
    </w:rPr>
  </w:style>
  <w:style w:type="paragraph" w:customStyle="1" w:styleId="p1">
    <w:name w:val="p1"/>
    <w:basedOn w:val="Normal"/>
    <w:qFormat/>
    <w:rsid w:val="00E24232"/>
    <w:pPr>
      <w:spacing w:before="100" w:beforeAutospacing="1" w:after="100" w:afterAutospacing="1"/>
      <w:jc w:val="left"/>
    </w:pPr>
    <w:rPr>
      <w:rFonts w:eastAsiaTheme="minorHAnsi" w:cstheme="minorBidi"/>
    </w:rPr>
  </w:style>
  <w:style w:type="paragraph" w:customStyle="1" w:styleId="p2">
    <w:name w:val="p2"/>
    <w:basedOn w:val="Normal"/>
    <w:qFormat/>
    <w:rsid w:val="00E24232"/>
    <w:pPr>
      <w:spacing w:before="100" w:beforeAutospacing="1" w:after="100" w:afterAutospacing="1"/>
      <w:jc w:val="left"/>
    </w:pPr>
    <w:rPr>
      <w:rFonts w:eastAsiaTheme="minorHAnsi" w:cstheme="minorBidi"/>
    </w:rPr>
  </w:style>
  <w:style w:type="paragraph" w:customStyle="1" w:styleId="historynote0">
    <w:name w:val="historynote"/>
    <w:basedOn w:val="Normal"/>
    <w:qFormat/>
    <w:rsid w:val="00E24232"/>
    <w:pPr>
      <w:spacing w:before="100" w:beforeAutospacing="1" w:after="100" w:afterAutospacing="1"/>
      <w:jc w:val="left"/>
    </w:pPr>
    <w:rPr>
      <w:rFonts w:eastAsiaTheme="minorHAnsi" w:cstheme="minorBidi"/>
    </w:rPr>
  </w:style>
  <w:style w:type="paragraph" w:customStyle="1" w:styleId="p3">
    <w:name w:val="p3"/>
    <w:basedOn w:val="Normal"/>
    <w:qFormat/>
    <w:rsid w:val="00E24232"/>
    <w:pPr>
      <w:spacing w:before="100" w:beforeAutospacing="1" w:after="100" w:afterAutospacing="1"/>
      <w:jc w:val="left"/>
    </w:pPr>
    <w:rPr>
      <w:rFonts w:eastAsiaTheme="minorHAnsi" w:cstheme="minorBidi"/>
    </w:rPr>
  </w:style>
  <w:style w:type="paragraph" w:customStyle="1" w:styleId="Body">
    <w:name w:val="Body"/>
    <w:rsid w:val="00E24232"/>
    <w:pPr>
      <w:pBdr>
        <w:top w:val="nil"/>
        <w:left w:val="nil"/>
        <w:bottom w:val="nil"/>
        <w:right w:val="nil"/>
        <w:between w:val="nil"/>
      </w:pBdr>
      <w:spacing w:after="200" w:line="276" w:lineRule="auto"/>
    </w:pPr>
    <w:rPr>
      <w:rFonts w:ascii="Calibri" w:eastAsia="Calibri" w:hAnsi="Calibri" w:cs="Calibri"/>
      <w:color w:val="000000"/>
      <w:sz w:val="22"/>
      <w:szCs w:val="22"/>
      <w:u w:color="000000"/>
      <w:bdr w:val="nil"/>
    </w:rPr>
  </w:style>
  <w:style w:type="character" w:customStyle="1" w:styleId="Hyperlink0">
    <w:name w:val="Hyperlink.0"/>
    <w:rsid w:val="00E24232"/>
    <w:rPr>
      <w:color w:val="0000FF"/>
      <w:u w:val="single" w:color="0000FF"/>
    </w:rPr>
  </w:style>
  <w:style w:type="character" w:customStyle="1" w:styleId="Heading1Char">
    <w:name w:val="Heading 1 Char"/>
    <w:basedOn w:val="DefaultParagraphFont"/>
    <w:link w:val="Heading1"/>
    <w:uiPriority w:val="9"/>
    <w:rsid w:val="00E24232"/>
    <w:rPr>
      <w:sz w:val="24"/>
      <w:szCs w:val="24"/>
    </w:rPr>
  </w:style>
  <w:style w:type="character" w:customStyle="1" w:styleId="Heading2Char">
    <w:name w:val="Heading 2 Char"/>
    <w:basedOn w:val="DefaultParagraphFont"/>
    <w:link w:val="Heading2"/>
    <w:uiPriority w:val="1"/>
    <w:rsid w:val="00E24232"/>
    <w:rPr>
      <w:sz w:val="24"/>
      <w:szCs w:val="24"/>
    </w:rPr>
  </w:style>
  <w:style w:type="character" w:customStyle="1" w:styleId="Heading5Char">
    <w:name w:val="Heading 5 Char"/>
    <w:basedOn w:val="DefaultParagraphFont"/>
    <w:link w:val="Heading5"/>
    <w:uiPriority w:val="1"/>
    <w:rsid w:val="00E24232"/>
    <w:rPr>
      <w:sz w:val="24"/>
      <w:szCs w:val="24"/>
    </w:rPr>
  </w:style>
  <w:style w:type="character" w:customStyle="1" w:styleId="Heading6Char">
    <w:name w:val="Heading 6 Char"/>
    <w:basedOn w:val="DefaultParagraphFont"/>
    <w:link w:val="Heading6"/>
    <w:uiPriority w:val="1"/>
    <w:rsid w:val="00E24232"/>
    <w:rPr>
      <w:sz w:val="24"/>
      <w:szCs w:val="24"/>
    </w:rPr>
  </w:style>
  <w:style w:type="character" w:customStyle="1" w:styleId="Heading7Char">
    <w:name w:val="Heading 7 Char"/>
    <w:basedOn w:val="DefaultParagraphFont"/>
    <w:link w:val="Heading7"/>
    <w:uiPriority w:val="1"/>
    <w:rsid w:val="00E24232"/>
    <w:rPr>
      <w:sz w:val="24"/>
      <w:szCs w:val="24"/>
    </w:rPr>
  </w:style>
  <w:style w:type="character" w:customStyle="1" w:styleId="TitleChar">
    <w:name w:val="Title Char"/>
    <w:aliases w:val="ti Char"/>
    <w:basedOn w:val="DefaultParagraphFont"/>
    <w:link w:val="Title"/>
    <w:rsid w:val="00E24232"/>
    <w:rPr>
      <w:b/>
      <w:bCs/>
      <w:sz w:val="24"/>
      <w:szCs w:val="24"/>
    </w:rPr>
  </w:style>
  <w:style w:type="character" w:customStyle="1" w:styleId="BodyTextIndent3Char">
    <w:name w:val="Body Text Indent 3 Char"/>
    <w:aliases w:val="i3 Char"/>
    <w:link w:val="BodyTextIndent3"/>
    <w:uiPriority w:val="99"/>
    <w:rsid w:val="00E24232"/>
    <w:rPr>
      <w:sz w:val="24"/>
      <w:szCs w:val="24"/>
    </w:rPr>
  </w:style>
  <w:style w:type="character" w:customStyle="1" w:styleId="BodyTextIndent2Char">
    <w:name w:val="Body Text Indent 2 Char"/>
    <w:aliases w:val="i2 Char"/>
    <w:basedOn w:val="DefaultParagraphFont"/>
    <w:link w:val="BodyTextIndent2"/>
    <w:uiPriority w:val="99"/>
    <w:rsid w:val="00E24232"/>
    <w:rPr>
      <w:sz w:val="24"/>
      <w:szCs w:val="24"/>
    </w:rPr>
  </w:style>
  <w:style w:type="character" w:customStyle="1" w:styleId="BodyText3Char">
    <w:name w:val="Body Text 3 Char"/>
    <w:aliases w:val="b3 Char"/>
    <w:link w:val="BodyText3"/>
    <w:rsid w:val="00E24232"/>
    <w:rPr>
      <w:sz w:val="24"/>
      <w:szCs w:val="24"/>
    </w:rPr>
  </w:style>
  <w:style w:type="paragraph" w:customStyle="1" w:styleId="WP9BodyText">
    <w:name w:val="WP9_Body Text"/>
    <w:basedOn w:val="Normal"/>
    <w:rsid w:val="00E24232"/>
    <w:pPr>
      <w:widowControl w:val="0"/>
    </w:pPr>
    <w:rPr>
      <w:rFonts w:eastAsiaTheme="minorHAnsi" w:cstheme="minorBidi"/>
    </w:rPr>
  </w:style>
  <w:style w:type="paragraph" w:customStyle="1" w:styleId="Level1">
    <w:name w:val="Level 1"/>
    <w:basedOn w:val="Normal"/>
    <w:rsid w:val="00E24232"/>
    <w:pPr>
      <w:widowControl w:val="0"/>
      <w:jc w:val="left"/>
    </w:pPr>
    <w:rPr>
      <w:rFonts w:eastAsiaTheme="minorHAnsi" w:cstheme="minorBidi"/>
    </w:rPr>
  </w:style>
  <w:style w:type="character" w:customStyle="1" w:styleId="MessageHeaderChar">
    <w:name w:val="Message Header Char"/>
    <w:link w:val="MessageHeader"/>
    <w:rsid w:val="00E24232"/>
    <w:rPr>
      <w:rFonts w:ascii="Arial" w:hAnsi="Arial" w:cs="Arial"/>
      <w:sz w:val="24"/>
      <w:szCs w:val="24"/>
      <w:shd w:val="pct20" w:color="auto" w:fill="auto"/>
    </w:rPr>
  </w:style>
  <w:style w:type="paragraph" w:customStyle="1" w:styleId="Level4">
    <w:name w:val="Level 4"/>
    <w:basedOn w:val="Normal"/>
    <w:rsid w:val="00E24232"/>
    <w:pPr>
      <w:widowControl w:val="0"/>
      <w:ind w:left="2160" w:hanging="540"/>
      <w:jc w:val="left"/>
      <w:outlineLvl w:val="3"/>
    </w:pPr>
    <w:rPr>
      <w:rFonts w:ascii="Courier" w:eastAsiaTheme="minorHAnsi" w:hAnsi="Courier" w:cstheme="minorBidi"/>
      <w:snapToGrid w:val="0"/>
    </w:rPr>
  </w:style>
  <w:style w:type="paragraph" w:customStyle="1" w:styleId="Level5">
    <w:name w:val="Level 5"/>
    <w:basedOn w:val="Normal"/>
    <w:rsid w:val="00E24232"/>
    <w:pPr>
      <w:widowControl w:val="0"/>
      <w:ind w:left="2700" w:hanging="540"/>
      <w:jc w:val="left"/>
      <w:outlineLvl w:val="4"/>
    </w:pPr>
    <w:rPr>
      <w:rFonts w:ascii="Courier" w:eastAsiaTheme="minorHAnsi" w:hAnsi="Courier" w:cstheme="minorBidi"/>
      <w:snapToGrid w:val="0"/>
    </w:rPr>
  </w:style>
  <w:style w:type="paragraph" w:customStyle="1" w:styleId="Level2">
    <w:name w:val="Level 2"/>
    <w:basedOn w:val="Normal"/>
    <w:rsid w:val="00E24232"/>
    <w:pPr>
      <w:widowControl w:val="0"/>
      <w:ind w:left="1080" w:hanging="540"/>
      <w:jc w:val="left"/>
      <w:outlineLvl w:val="1"/>
    </w:pPr>
    <w:rPr>
      <w:rFonts w:ascii="Courier" w:eastAsiaTheme="minorHAnsi" w:hAnsi="Courier" w:cstheme="minorBidi"/>
      <w:snapToGrid w:val="0"/>
    </w:rPr>
  </w:style>
  <w:style w:type="paragraph" w:customStyle="1" w:styleId="Level3">
    <w:name w:val="Level 3"/>
    <w:basedOn w:val="Normal"/>
    <w:rsid w:val="00E24232"/>
    <w:pPr>
      <w:widowControl w:val="0"/>
      <w:ind w:left="1620" w:hanging="540"/>
      <w:jc w:val="left"/>
      <w:outlineLvl w:val="2"/>
    </w:pPr>
    <w:rPr>
      <w:rFonts w:ascii="Courier" w:eastAsiaTheme="minorHAnsi" w:hAnsi="Courier" w:cstheme="minorBidi"/>
      <w:snapToGrid w:val="0"/>
    </w:rPr>
  </w:style>
  <w:style w:type="paragraph" w:customStyle="1" w:styleId="incr1">
    <w:name w:val="incr1"/>
    <w:basedOn w:val="Normal"/>
    <w:rsid w:val="00E24232"/>
    <w:pPr>
      <w:spacing w:before="48"/>
      <w:ind w:left="1440"/>
      <w:jc w:val="left"/>
    </w:pPr>
    <w:rPr>
      <w:rFonts w:ascii="Arial" w:eastAsiaTheme="minorHAnsi" w:hAnsi="Arial" w:cs="Arial"/>
      <w:b/>
      <w:bCs/>
      <w:color w:val="000000"/>
      <w:sz w:val="18"/>
      <w:szCs w:val="18"/>
    </w:rPr>
  </w:style>
  <w:style w:type="paragraph" w:customStyle="1" w:styleId="content2">
    <w:name w:val="content2"/>
    <w:basedOn w:val="Normal"/>
    <w:rsid w:val="00E24232"/>
    <w:pPr>
      <w:spacing w:before="48"/>
      <w:ind w:left="2160"/>
      <w:jc w:val="left"/>
    </w:pPr>
    <w:rPr>
      <w:rFonts w:ascii="Arial" w:eastAsiaTheme="minorHAnsi" w:hAnsi="Arial" w:cs="Arial"/>
      <w:color w:val="000000"/>
      <w:sz w:val="18"/>
      <w:szCs w:val="18"/>
    </w:rPr>
  </w:style>
  <w:style w:type="paragraph" w:customStyle="1" w:styleId="incr2">
    <w:name w:val="incr2"/>
    <w:basedOn w:val="Normal"/>
    <w:rsid w:val="00E24232"/>
    <w:pPr>
      <w:spacing w:before="48"/>
      <w:ind w:left="2160"/>
      <w:jc w:val="left"/>
    </w:pPr>
    <w:rPr>
      <w:rFonts w:ascii="Arial" w:eastAsiaTheme="minorHAnsi" w:hAnsi="Arial" w:cs="Arial"/>
      <w:b/>
      <w:bCs/>
      <w:color w:val="000000"/>
      <w:sz w:val="18"/>
      <w:szCs w:val="18"/>
    </w:rPr>
  </w:style>
  <w:style w:type="paragraph" w:customStyle="1" w:styleId="content3">
    <w:name w:val="content3"/>
    <w:basedOn w:val="Normal"/>
    <w:rsid w:val="00E24232"/>
    <w:pPr>
      <w:spacing w:before="48"/>
      <w:ind w:left="2880"/>
      <w:jc w:val="left"/>
    </w:pPr>
    <w:rPr>
      <w:rFonts w:ascii="Arial" w:eastAsiaTheme="minorHAnsi" w:hAnsi="Arial" w:cs="Arial"/>
      <w:color w:val="000000"/>
      <w:sz w:val="18"/>
      <w:szCs w:val="18"/>
    </w:rPr>
  </w:style>
  <w:style w:type="numbering" w:customStyle="1" w:styleId="NoList1">
    <w:name w:val="No List1"/>
    <w:next w:val="NoList"/>
    <w:uiPriority w:val="99"/>
    <w:semiHidden/>
    <w:unhideWhenUsed/>
    <w:rsid w:val="00E24232"/>
  </w:style>
  <w:style w:type="paragraph" w:customStyle="1" w:styleId="list50">
    <w:name w:val="list5"/>
    <w:basedOn w:val="list40"/>
    <w:qFormat/>
    <w:rsid w:val="00E24232"/>
    <w:pPr>
      <w:ind w:left="2592"/>
    </w:pPr>
    <w:rPr>
      <w:rFonts w:eastAsia="Calibri"/>
      <w:sz w:val="24"/>
      <w:szCs w:val="24"/>
    </w:rPr>
  </w:style>
  <w:style w:type="paragraph" w:customStyle="1" w:styleId="list6">
    <w:name w:val="list6"/>
    <w:basedOn w:val="list50"/>
    <w:qFormat/>
    <w:rsid w:val="00E24232"/>
    <w:pPr>
      <w:ind w:left="3024"/>
    </w:pPr>
  </w:style>
  <w:style w:type="paragraph" w:customStyle="1" w:styleId="list7">
    <w:name w:val="list7"/>
    <w:basedOn w:val="list6"/>
    <w:qFormat/>
    <w:rsid w:val="00E24232"/>
    <w:pPr>
      <w:ind w:left="3456"/>
    </w:pPr>
  </w:style>
  <w:style w:type="paragraph" w:customStyle="1" w:styleId="list8">
    <w:name w:val="list8"/>
    <w:basedOn w:val="list7"/>
    <w:qFormat/>
    <w:rsid w:val="00E24232"/>
    <w:pPr>
      <w:ind w:left="3888"/>
    </w:pPr>
  </w:style>
  <w:style w:type="paragraph" w:customStyle="1" w:styleId="p4">
    <w:name w:val="p4"/>
    <w:basedOn w:val="p3"/>
    <w:qFormat/>
    <w:rsid w:val="00E24232"/>
    <w:pPr>
      <w:spacing w:before="0" w:beforeAutospacing="0" w:after="120" w:afterAutospacing="0"/>
      <w:ind w:left="1728" w:firstLine="432"/>
      <w:jc w:val="both"/>
    </w:pPr>
    <w:rPr>
      <w:rFonts w:ascii="Arial" w:eastAsia="Calibri" w:hAnsi="Arial" w:cs="Arial"/>
      <w:szCs w:val="22"/>
    </w:rPr>
  </w:style>
  <w:style w:type="paragraph" w:customStyle="1" w:styleId="p5">
    <w:name w:val="p5"/>
    <w:basedOn w:val="p4"/>
    <w:qFormat/>
    <w:rsid w:val="00E24232"/>
    <w:pPr>
      <w:ind w:left="2160"/>
    </w:pPr>
  </w:style>
  <w:style w:type="paragraph" w:customStyle="1" w:styleId="p6">
    <w:name w:val="p6"/>
    <w:basedOn w:val="p5"/>
    <w:qFormat/>
    <w:rsid w:val="00E24232"/>
    <w:pPr>
      <w:ind w:left="2592"/>
    </w:pPr>
  </w:style>
  <w:style w:type="paragraph" w:customStyle="1" w:styleId="p7">
    <w:name w:val="p7"/>
    <w:basedOn w:val="p6"/>
    <w:qFormat/>
    <w:rsid w:val="00E24232"/>
    <w:pPr>
      <w:ind w:left="3024"/>
    </w:pPr>
  </w:style>
  <w:style w:type="paragraph" w:customStyle="1" w:styleId="p8">
    <w:name w:val="p8"/>
    <w:basedOn w:val="p7"/>
    <w:qFormat/>
    <w:rsid w:val="00E24232"/>
    <w:pPr>
      <w:ind w:left="3456"/>
    </w:pPr>
  </w:style>
  <w:style w:type="paragraph" w:customStyle="1" w:styleId="b0">
    <w:name w:val="b0"/>
    <w:basedOn w:val="Normal"/>
    <w:qFormat/>
    <w:rsid w:val="00E24232"/>
    <w:rPr>
      <w:rFonts w:ascii="Arial" w:eastAsia="Calibri" w:hAnsi="Arial" w:cs="Arial"/>
    </w:rPr>
  </w:style>
  <w:style w:type="paragraph" w:customStyle="1" w:styleId="b2">
    <w:name w:val="b2"/>
    <w:basedOn w:val="BodyText"/>
    <w:qFormat/>
    <w:rsid w:val="00E24232"/>
    <w:pPr>
      <w:spacing w:after="0"/>
      <w:ind w:left="864" w:firstLine="0"/>
    </w:pPr>
    <w:rPr>
      <w:rFonts w:ascii="Arial" w:eastAsia="Calibri" w:hAnsi="Arial" w:cs="Arial"/>
    </w:rPr>
  </w:style>
  <w:style w:type="paragraph" w:customStyle="1" w:styleId="b4">
    <w:name w:val="b4"/>
    <w:basedOn w:val="BodyText3"/>
    <w:qFormat/>
    <w:rsid w:val="00E24232"/>
    <w:pPr>
      <w:spacing w:after="0" w:line="240" w:lineRule="auto"/>
      <w:ind w:left="1728" w:firstLine="0"/>
    </w:pPr>
    <w:rPr>
      <w:rFonts w:ascii="Arial" w:eastAsia="Calibri" w:hAnsi="Arial" w:cs="Arial"/>
    </w:rPr>
  </w:style>
  <w:style w:type="paragraph" w:customStyle="1" w:styleId="b5">
    <w:name w:val="b5"/>
    <w:basedOn w:val="b4"/>
    <w:qFormat/>
    <w:rsid w:val="00E24232"/>
    <w:pPr>
      <w:ind w:left="2160"/>
    </w:pPr>
  </w:style>
  <w:style w:type="paragraph" w:customStyle="1" w:styleId="b6">
    <w:name w:val="b6"/>
    <w:basedOn w:val="b5"/>
    <w:qFormat/>
    <w:rsid w:val="00E24232"/>
    <w:pPr>
      <w:ind w:left="2592"/>
    </w:pPr>
  </w:style>
  <w:style w:type="paragraph" w:customStyle="1" w:styleId="b7">
    <w:name w:val="b7"/>
    <w:basedOn w:val="b6"/>
    <w:qFormat/>
    <w:rsid w:val="00E24232"/>
    <w:pPr>
      <w:ind w:left="3024"/>
    </w:pPr>
  </w:style>
  <w:style w:type="paragraph" w:customStyle="1" w:styleId="b8">
    <w:name w:val="b8"/>
    <w:basedOn w:val="b7"/>
    <w:qFormat/>
    <w:rsid w:val="00E24232"/>
    <w:pPr>
      <w:ind w:left="3456"/>
    </w:pPr>
  </w:style>
  <w:style w:type="paragraph" w:customStyle="1" w:styleId="h0">
    <w:name w:val="h0"/>
    <w:basedOn w:val="Normal"/>
    <w:qFormat/>
    <w:rsid w:val="00E24232"/>
    <w:pPr>
      <w:ind w:left="432" w:hanging="432"/>
      <w:jc w:val="left"/>
    </w:pPr>
    <w:rPr>
      <w:rFonts w:ascii="Arial" w:eastAsia="Calibri" w:hAnsi="Arial" w:cs="Arial"/>
      <w:color w:val="808080"/>
    </w:rPr>
  </w:style>
  <w:style w:type="paragraph" w:customStyle="1" w:styleId="h1">
    <w:name w:val="h1"/>
    <w:basedOn w:val="h0"/>
    <w:qFormat/>
    <w:rsid w:val="00E24232"/>
    <w:pPr>
      <w:ind w:left="864"/>
    </w:pPr>
  </w:style>
  <w:style w:type="paragraph" w:customStyle="1" w:styleId="h2">
    <w:name w:val="h2"/>
    <w:basedOn w:val="h1"/>
    <w:qFormat/>
    <w:rsid w:val="00E24232"/>
    <w:pPr>
      <w:ind w:left="1296"/>
    </w:pPr>
  </w:style>
  <w:style w:type="paragraph" w:customStyle="1" w:styleId="h3">
    <w:name w:val="h3"/>
    <w:basedOn w:val="h2"/>
    <w:qFormat/>
    <w:rsid w:val="00E24232"/>
    <w:pPr>
      <w:ind w:left="1728"/>
    </w:pPr>
  </w:style>
  <w:style w:type="paragraph" w:customStyle="1" w:styleId="h4">
    <w:name w:val="h4"/>
    <w:basedOn w:val="h3"/>
    <w:qFormat/>
    <w:rsid w:val="00E24232"/>
    <w:pPr>
      <w:ind w:left="2160"/>
    </w:pPr>
  </w:style>
  <w:style w:type="paragraph" w:customStyle="1" w:styleId="h5">
    <w:name w:val="h5"/>
    <w:basedOn w:val="h4"/>
    <w:qFormat/>
    <w:rsid w:val="00E24232"/>
    <w:pPr>
      <w:ind w:left="2592"/>
    </w:pPr>
  </w:style>
  <w:style w:type="paragraph" w:customStyle="1" w:styleId="h6">
    <w:name w:val="h6"/>
    <w:basedOn w:val="h5"/>
    <w:qFormat/>
    <w:rsid w:val="00E24232"/>
    <w:pPr>
      <w:ind w:left="3024"/>
    </w:pPr>
  </w:style>
  <w:style w:type="paragraph" w:customStyle="1" w:styleId="h7">
    <w:name w:val="h7"/>
    <w:basedOn w:val="h6"/>
    <w:qFormat/>
    <w:rsid w:val="00E24232"/>
    <w:pPr>
      <w:ind w:left="3456"/>
    </w:pPr>
  </w:style>
  <w:style w:type="paragraph" w:customStyle="1" w:styleId="h8">
    <w:name w:val="h8"/>
    <w:basedOn w:val="h7"/>
    <w:qFormat/>
    <w:rsid w:val="00E24232"/>
    <w:pPr>
      <w:ind w:left="3888"/>
    </w:pPr>
  </w:style>
  <w:style w:type="paragraph" w:customStyle="1" w:styleId="seclink">
    <w:name w:val="seclink"/>
    <w:basedOn w:val="Normal"/>
    <w:qFormat/>
    <w:rsid w:val="00E24232"/>
    <w:pPr>
      <w:spacing w:after="120"/>
      <w:jc w:val="left"/>
    </w:pPr>
    <w:rPr>
      <w:rFonts w:ascii="Arial" w:eastAsia="Calibri" w:hAnsi="Arial" w:cs="Arial"/>
      <w:color w:val="0000FF"/>
    </w:rPr>
  </w:style>
  <w:style w:type="paragraph" w:customStyle="1" w:styleId="sec">
    <w:name w:val="sec"/>
    <w:basedOn w:val="Normal"/>
    <w:qFormat/>
    <w:rsid w:val="00E24232"/>
    <w:pPr>
      <w:keepNext/>
      <w:spacing w:before="360"/>
      <w:jc w:val="left"/>
    </w:pPr>
    <w:rPr>
      <w:rFonts w:ascii="Arial" w:eastAsia="Calibri" w:hAnsi="Arial" w:cs="Arial"/>
      <w:b/>
      <w:color w:val="404040"/>
    </w:rPr>
  </w:style>
  <w:style w:type="character" w:customStyle="1" w:styleId="SubtitleChar">
    <w:name w:val="Subtitle Char"/>
    <w:aliases w:val="st Char"/>
    <w:basedOn w:val="DefaultParagraphFont"/>
    <w:link w:val="Subtitle"/>
    <w:uiPriority w:val="87"/>
    <w:rsid w:val="00E24232"/>
    <w:rPr>
      <w:sz w:val="24"/>
      <w:szCs w:val="24"/>
    </w:rPr>
  </w:style>
  <w:style w:type="paragraph" w:customStyle="1" w:styleId="r0">
    <w:name w:val="r0"/>
    <w:basedOn w:val="Normal"/>
    <w:qFormat/>
    <w:rsid w:val="00E24232"/>
    <w:pPr>
      <w:spacing w:after="120"/>
    </w:pPr>
    <w:rPr>
      <w:rFonts w:ascii="Arial" w:eastAsia="Calibri" w:hAnsi="Arial" w:cs="Arial"/>
    </w:rPr>
  </w:style>
  <w:style w:type="paragraph" w:customStyle="1" w:styleId="listml0">
    <w:name w:val="listml0"/>
    <w:basedOn w:val="list0"/>
    <w:qFormat/>
    <w:rsid w:val="00E24232"/>
    <w:pPr>
      <w:tabs>
        <w:tab w:val="left" w:pos="432"/>
        <w:tab w:val="left" w:pos="864"/>
      </w:tabs>
      <w:ind w:left="864" w:hanging="864"/>
    </w:pPr>
    <w:rPr>
      <w:rFonts w:eastAsia="Calibri"/>
      <w:sz w:val="24"/>
      <w:szCs w:val="24"/>
    </w:rPr>
  </w:style>
  <w:style w:type="paragraph" w:customStyle="1" w:styleId="listml1">
    <w:name w:val="listml1"/>
    <w:basedOn w:val="list1"/>
    <w:qFormat/>
    <w:rsid w:val="00E24232"/>
    <w:pPr>
      <w:tabs>
        <w:tab w:val="left" w:pos="864"/>
        <w:tab w:val="left" w:pos="1296"/>
      </w:tabs>
      <w:ind w:left="1296" w:hanging="864"/>
    </w:pPr>
    <w:rPr>
      <w:rFonts w:eastAsia="Calibri"/>
      <w:sz w:val="24"/>
      <w:szCs w:val="24"/>
    </w:rPr>
  </w:style>
  <w:style w:type="paragraph" w:customStyle="1" w:styleId="listml2">
    <w:name w:val="listml2"/>
    <w:basedOn w:val="list20"/>
    <w:qFormat/>
    <w:rsid w:val="00E24232"/>
    <w:pPr>
      <w:tabs>
        <w:tab w:val="left" w:pos="1296"/>
        <w:tab w:val="left" w:pos="1728"/>
      </w:tabs>
      <w:ind w:left="1728" w:hanging="864"/>
    </w:pPr>
    <w:rPr>
      <w:rFonts w:eastAsia="Calibri"/>
      <w:sz w:val="24"/>
      <w:szCs w:val="24"/>
    </w:rPr>
  </w:style>
  <w:style w:type="paragraph" w:customStyle="1" w:styleId="listml3">
    <w:name w:val="listml3"/>
    <w:basedOn w:val="list30"/>
    <w:qFormat/>
    <w:rsid w:val="00E24232"/>
    <w:pPr>
      <w:tabs>
        <w:tab w:val="left" w:pos="1728"/>
        <w:tab w:val="left" w:pos="2160"/>
      </w:tabs>
      <w:ind w:left="2160" w:hanging="864"/>
    </w:pPr>
    <w:rPr>
      <w:rFonts w:eastAsia="Calibri"/>
      <w:sz w:val="24"/>
      <w:szCs w:val="24"/>
    </w:rPr>
  </w:style>
  <w:style w:type="paragraph" w:customStyle="1" w:styleId="listml4">
    <w:name w:val="listml4"/>
    <w:basedOn w:val="list40"/>
    <w:qFormat/>
    <w:rsid w:val="00E24232"/>
    <w:pPr>
      <w:tabs>
        <w:tab w:val="left" w:pos="2160"/>
        <w:tab w:val="left" w:pos="2592"/>
      </w:tabs>
      <w:ind w:left="2592" w:hanging="864"/>
    </w:pPr>
    <w:rPr>
      <w:rFonts w:eastAsia="Calibri"/>
      <w:sz w:val="24"/>
      <w:szCs w:val="24"/>
    </w:rPr>
  </w:style>
  <w:style w:type="paragraph" w:customStyle="1" w:styleId="listml5">
    <w:name w:val="listml5"/>
    <w:basedOn w:val="list50"/>
    <w:qFormat/>
    <w:rsid w:val="00E24232"/>
    <w:pPr>
      <w:tabs>
        <w:tab w:val="left" w:pos="2592"/>
        <w:tab w:val="left" w:pos="3024"/>
      </w:tabs>
      <w:ind w:left="3024" w:hanging="864"/>
    </w:pPr>
  </w:style>
  <w:style w:type="paragraph" w:customStyle="1" w:styleId="listml6">
    <w:name w:val="listml6"/>
    <w:basedOn w:val="list6"/>
    <w:qFormat/>
    <w:rsid w:val="00E24232"/>
    <w:pPr>
      <w:tabs>
        <w:tab w:val="left" w:pos="3024"/>
        <w:tab w:val="left" w:pos="3456"/>
      </w:tabs>
      <w:ind w:left="3456" w:hanging="864"/>
    </w:pPr>
  </w:style>
  <w:style w:type="paragraph" w:customStyle="1" w:styleId="listml7">
    <w:name w:val="listml7"/>
    <w:basedOn w:val="list7"/>
    <w:qFormat/>
    <w:rsid w:val="00E24232"/>
    <w:pPr>
      <w:tabs>
        <w:tab w:val="left" w:pos="3456"/>
        <w:tab w:val="left" w:pos="3888"/>
      </w:tabs>
      <w:ind w:left="3888" w:hanging="864"/>
    </w:pPr>
  </w:style>
  <w:style w:type="paragraph" w:customStyle="1" w:styleId="listml8">
    <w:name w:val="listml8"/>
    <w:basedOn w:val="list8"/>
    <w:qFormat/>
    <w:rsid w:val="00E24232"/>
    <w:pPr>
      <w:tabs>
        <w:tab w:val="left" w:pos="3888"/>
        <w:tab w:val="left" w:pos="4320"/>
      </w:tabs>
      <w:ind w:left="4320" w:hanging="864"/>
    </w:pPr>
  </w:style>
  <w:style w:type="paragraph" w:customStyle="1" w:styleId="b18q">
    <w:name w:val="b1_8q"/>
    <w:basedOn w:val="BodyText"/>
    <w:qFormat/>
    <w:rsid w:val="00E24232"/>
    <w:pPr>
      <w:spacing w:after="160"/>
      <w:ind w:left="432" w:firstLine="0"/>
    </w:pPr>
    <w:rPr>
      <w:rFonts w:ascii="Arial" w:eastAsia="Calibri" w:hAnsi="Arial" w:cs="Arial"/>
      <w:sz w:val="16"/>
    </w:rPr>
  </w:style>
  <w:style w:type="paragraph" w:customStyle="1" w:styleId="refmanualfn">
    <w:name w:val="refmanual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editorfn">
    <w:name w:val="refedito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genericfn">
    <w:name w:val="refgeneric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harterfn">
    <w:name w:val="refcharter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rossfn">
    <w:name w:val="refcross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constfn">
    <w:name w:val="refstateconst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fn">
    <w:name w:val="refcas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caselawanno">
    <w:name w:val="refcaselawanno"/>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notefn">
    <w:name w:val="refnote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refstatelawfn">
    <w:name w:val="refstatelawfn"/>
    <w:basedOn w:val="historynote0"/>
    <w:qFormat/>
    <w:rsid w:val="00E24232"/>
    <w:pPr>
      <w:tabs>
        <w:tab w:val="right" w:pos="9180"/>
      </w:tabs>
      <w:spacing w:before="0" w:beforeAutospacing="0" w:after="120" w:afterAutospacing="0"/>
    </w:pPr>
    <w:rPr>
      <w:rFonts w:ascii="Arial" w:eastAsia="Calibri" w:hAnsi="Arial" w:cs="Arial"/>
      <w:color w:val="7F7F7F"/>
      <w:sz w:val="20"/>
      <w:szCs w:val="22"/>
    </w:rPr>
  </w:style>
  <w:style w:type="paragraph" w:customStyle="1" w:styleId="subsec1">
    <w:name w:val="subsec1"/>
    <w:basedOn w:val="sec"/>
    <w:qFormat/>
    <w:rsid w:val="00E24232"/>
    <w:pPr>
      <w:spacing w:before="240"/>
    </w:pPr>
    <w:rPr>
      <w:sz w:val="20"/>
    </w:rPr>
  </w:style>
  <w:style w:type="character" w:styleId="FollowedHyperlink">
    <w:name w:val="FollowedHyperlink"/>
    <w:uiPriority w:val="99"/>
    <w:unhideWhenUsed/>
    <w:rsid w:val="00E24232"/>
    <w:rPr>
      <w:color w:val="800080"/>
      <w:u w:val="single"/>
    </w:rPr>
  </w:style>
  <w:style w:type="paragraph" w:customStyle="1" w:styleId="bkmk">
    <w:name w:val="bkmk"/>
    <w:basedOn w:val="Normal"/>
    <w:rsid w:val="00E24232"/>
    <w:pPr>
      <w:spacing w:before="100" w:beforeAutospacing="1" w:after="100" w:afterAutospacing="1"/>
      <w:jc w:val="left"/>
    </w:pPr>
    <w:rPr>
      <w:rFonts w:eastAsiaTheme="minorHAnsi" w:cstheme="minorBidi"/>
      <w:lang w:eastAsia="ja-JP"/>
    </w:rPr>
  </w:style>
  <w:style w:type="paragraph" w:customStyle="1" w:styleId="incr0">
    <w:name w:val="incr0"/>
    <w:basedOn w:val="Normal"/>
    <w:rsid w:val="00E24232"/>
    <w:pPr>
      <w:spacing w:before="100" w:beforeAutospacing="1" w:after="100" w:afterAutospacing="1"/>
      <w:jc w:val="left"/>
    </w:pPr>
    <w:rPr>
      <w:rFonts w:eastAsiaTheme="minorHAnsi" w:cstheme="minorBidi"/>
      <w:lang w:eastAsia="ja-JP"/>
    </w:rPr>
  </w:style>
  <w:style w:type="paragraph" w:customStyle="1" w:styleId="refnote">
    <w:name w:val="refnote"/>
    <w:basedOn w:val="Normal"/>
    <w:rsid w:val="00E24232"/>
    <w:pPr>
      <w:spacing w:before="100" w:beforeAutospacing="1" w:after="100" w:afterAutospacing="1"/>
      <w:jc w:val="left"/>
    </w:pPr>
    <w:rPr>
      <w:rFonts w:eastAsiaTheme="minorHAnsi" w:cstheme="minorBidi"/>
      <w:lang w:eastAsia="ja-JP"/>
    </w:rPr>
  </w:style>
  <w:style w:type="paragraph" w:customStyle="1" w:styleId="hg0">
    <w:name w:val="hg0"/>
    <w:qFormat/>
    <w:rsid w:val="00E24232"/>
    <w:pPr>
      <w:spacing w:after="120"/>
      <w:ind w:left="432" w:hanging="432"/>
    </w:pPr>
    <w:rPr>
      <w:rFonts w:ascii="Arial" w:eastAsia="Calibri" w:hAnsi="Arial" w:cs="Arial"/>
      <w:sz w:val="24"/>
      <w:szCs w:val="22"/>
    </w:rPr>
  </w:style>
  <w:style w:type="paragraph" w:customStyle="1" w:styleId="hg1">
    <w:name w:val="hg1"/>
    <w:basedOn w:val="hg0"/>
    <w:qFormat/>
    <w:rsid w:val="00E24232"/>
    <w:pPr>
      <w:ind w:left="864"/>
    </w:pPr>
  </w:style>
  <w:style w:type="paragraph" w:customStyle="1" w:styleId="hg2">
    <w:name w:val="hg2"/>
    <w:basedOn w:val="hg1"/>
    <w:qFormat/>
    <w:rsid w:val="00E24232"/>
    <w:pPr>
      <w:ind w:left="1296"/>
    </w:pPr>
  </w:style>
  <w:style w:type="paragraph" w:customStyle="1" w:styleId="hg3">
    <w:name w:val="hg3"/>
    <w:basedOn w:val="hg2"/>
    <w:qFormat/>
    <w:rsid w:val="00E24232"/>
    <w:pPr>
      <w:ind w:left="1728"/>
    </w:pPr>
  </w:style>
  <w:style w:type="paragraph" w:customStyle="1" w:styleId="hg4">
    <w:name w:val="hg4"/>
    <w:basedOn w:val="hg3"/>
    <w:qFormat/>
    <w:rsid w:val="00E24232"/>
    <w:pPr>
      <w:ind w:left="2160"/>
    </w:pPr>
  </w:style>
  <w:style w:type="paragraph" w:customStyle="1" w:styleId="hg5">
    <w:name w:val="hg5"/>
    <w:basedOn w:val="hg4"/>
    <w:qFormat/>
    <w:rsid w:val="00E24232"/>
    <w:pPr>
      <w:ind w:left="2592"/>
    </w:pPr>
  </w:style>
  <w:style w:type="paragraph" w:customStyle="1" w:styleId="hg6">
    <w:name w:val="hg6"/>
    <w:basedOn w:val="hg5"/>
    <w:qFormat/>
    <w:rsid w:val="00E24232"/>
    <w:pPr>
      <w:ind w:left="3024"/>
    </w:pPr>
  </w:style>
  <w:style w:type="paragraph" w:customStyle="1" w:styleId="hg7">
    <w:name w:val="hg7"/>
    <w:basedOn w:val="hg6"/>
    <w:qFormat/>
    <w:rsid w:val="00E24232"/>
    <w:pPr>
      <w:ind w:left="3456"/>
    </w:pPr>
  </w:style>
  <w:style w:type="character" w:customStyle="1" w:styleId="bold">
    <w:name w:val="bold"/>
    <w:rsid w:val="00E24232"/>
  </w:style>
  <w:style w:type="character" w:customStyle="1" w:styleId="ital">
    <w:name w:val="ital"/>
    <w:rsid w:val="00E24232"/>
  </w:style>
  <w:style w:type="paragraph" w:customStyle="1" w:styleId="Legal2L1">
    <w:name w:val="Legal2_L1"/>
    <w:basedOn w:val="Normal"/>
    <w:next w:val="BodyText"/>
    <w:rsid w:val="00E24232"/>
    <w:pPr>
      <w:numPr>
        <w:numId w:val="10"/>
      </w:numPr>
      <w:spacing w:after="240"/>
      <w:outlineLvl w:val="0"/>
    </w:pPr>
    <w:rPr>
      <w:rFonts w:eastAsiaTheme="minorHAnsi" w:cstheme="minorBidi"/>
    </w:rPr>
  </w:style>
  <w:style w:type="paragraph" w:customStyle="1" w:styleId="Legal2L2">
    <w:name w:val="Legal2_L2"/>
    <w:basedOn w:val="Legal2L1"/>
    <w:next w:val="BodyText"/>
    <w:rsid w:val="00E24232"/>
    <w:pPr>
      <w:numPr>
        <w:ilvl w:val="1"/>
      </w:numPr>
      <w:outlineLvl w:val="1"/>
    </w:pPr>
  </w:style>
  <w:style w:type="paragraph" w:customStyle="1" w:styleId="Legal2L3">
    <w:name w:val="Legal2_L3"/>
    <w:basedOn w:val="Legal2L2"/>
    <w:next w:val="BodyText"/>
    <w:rsid w:val="00E24232"/>
    <w:pPr>
      <w:numPr>
        <w:ilvl w:val="2"/>
      </w:numPr>
      <w:tabs>
        <w:tab w:val="clear" w:pos="1620"/>
        <w:tab w:val="num" w:pos="1440"/>
      </w:tabs>
      <w:ind w:left="0"/>
      <w:outlineLvl w:val="2"/>
    </w:pPr>
  </w:style>
  <w:style w:type="paragraph" w:customStyle="1" w:styleId="Legal2L4">
    <w:name w:val="Legal2_L4"/>
    <w:basedOn w:val="Legal2L3"/>
    <w:next w:val="BodyText"/>
    <w:rsid w:val="00E24232"/>
    <w:pPr>
      <w:numPr>
        <w:ilvl w:val="3"/>
      </w:numPr>
      <w:outlineLvl w:val="3"/>
    </w:pPr>
  </w:style>
  <w:style w:type="paragraph" w:customStyle="1" w:styleId="Legal2L5">
    <w:name w:val="Legal2_L5"/>
    <w:basedOn w:val="Legal2L4"/>
    <w:next w:val="BodyText"/>
    <w:rsid w:val="00E24232"/>
    <w:pPr>
      <w:numPr>
        <w:ilvl w:val="4"/>
      </w:numPr>
      <w:outlineLvl w:val="4"/>
    </w:pPr>
  </w:style>
  <w:style w:type="paragraph" w:customStyle="1" w:styleId="Legal2L6">
    <w:name w:val="Legal2_L6"/>
    <w:basedOn w:val="Legal2L5"/>
    <w:next w:val="BodyText"/>
    <w:rsid w:val="00E24232"/>
    <w:pPr>
      <w:numPr>
        <w:ilvl w:val="5"/>
      </w:numPr>
      <w:jc w:val="left"/>
      <w:outlineLvl w:val="5"/>
    </w:pPr>
  </w:style>
  <w:style w:type="paragraph" w:customStyle="1" w:styleId="Legal2L7">
    <w:name w:val="Legal2_L7"/>
    <w:basedOn w:val="Legal2L6"/>
    <w:next w:val="BodyText"/>
    <w:rsid w:val="00E24232"/>
    <w:pPr>
      <w:numPr>
        <w:ilvl w:val="6"/>
      </w:numPr>
      <w:outlineLvl w:val="6"/>
    </w:pPr>
  </w:style>
  <w:style w:type="paragraph" w:customStyle="1" w:styleId="Legal2L8">
    <w:name w:val="Legal2_L8"/>
    <w:basedOn w:val="Legal2L7"/>
    <w:next w:val="BodyText"/>
    <w:rsid w:val="00E24232"/>
    <w:pPr>
      <w:numPr>
        <w:ilvl w:val="7"/>
      </w:numPr>
      <w:outlineLvl w:val="7"/>
    </w:pPr>
  </w:style>
  <w:style w:type="paragraph" w:customStyle="1" w:styleId="Legal2L9">
    <w:name w:val="Legal2_L9"/>
    <w:basedOn w:val="Legal2L8"/>
    <w:next w:val="BodyText"/>
    <w:rsid w:val="00E24232"/>
    <w:pPr>
      <w:numPr>
        <w:ilvl w:val="8"/>
      </w:numPr>
      <w:outlineLvl w:val="8"/>
    </w:pPr>
  </w:style>
  <w:style w:type="paragraph" w:customStyle="1" w:styleId="OutlineL2">
    <w:name w:val="Outline_L2"/>
    <w:basedOn w:val="Normal"/>
    <w:next w:val="BodyText"/>
    <w:rsid w:val="00E24232"/>
    <w:pPr>
      <w:tabs>
        <w:tab w:val="num" w:pos="1440"/>
      </w:tabs>
      <w:spacing w:after="240"/>
      <w:ind w:firstLine="720"/>
      <w:outlineLvl w:val="1"/>
    </w:pPr>
    <w:rPr>
      <w:rFonts w:eastAsiaTheme="minorHAnsi" w:cstheme="minorBidi"/>
    </w:rPr>
  </w:style>
  <w:style w:type="paragraph" w:customStyle="1" w:styleId="LightList-Accent31">
    <w:name w:val="Light List - Accent 31"/>
    <w:hidden/>
    <w:uiPriority w:val="99"/>
    <w:rsid w:val="00E24232"/>
    <w:rPr>
      <w:rFonts w:ascii="Calibri" w:eastAsia="Calibri" w:hAnsi="Calibri" w:cs="Arial"/>
      <w:sz w:val="22"/>
      <w:szCs w:val="22"/>
    </w:rPr>
  </w:style>
  <w:style w:type="paragraph" w:customStyle="1" w:styleId="bc">
    <w:name w:val="bc"/>
    <w:basedOn w:val="Normal"/>
    <w:rsid w:val="00E24232"/>
    <w:pPr>
      <w:spacing w:before="100" w:beforeAutospacing="1" w:after="100" w:afterAutospacing="1"/>
      <w:jc w:val="left"/>
    </w:pPr>
    <w:rPr>
      <w:rFonts w:eastAsiaTheme="minorHAnsi" w:cstheme="minorBidi"/>
      <w:lang w:eastAsia="ja-JP"/>
    </w:rPr>
  </w:style>
  <w:style w:type="numbering" w:customStyle="1" w:styleId="NoList2">
    <w:name w:val="No List2"/>
    <w:next w:val="NoList"/>
    <w:uiPriority w:val="99"/>
    <w:semiHidden/>
    <w:unhideWhenUsed/>
    <w:rsid w:val="00E24232"/>
  </w:style>
  <w:style w:type="numbering" w:customStyle="1" w:styleId="NoList3">
    <w:name w:val="No List3"/>
    <w:next w:val="NoList"/>
    <w:uiPriority w:val="99"/>
    <w:semiHidden/>
    <w:unhideWhenUsed/>
    <w:rsid w:val="00E24232"/>
  </w:style>
  <w:style w:type="numbering" w:customStyle="1" w:styleId="NoList4">
    <w:name w:val="No List4"/>
    <w:next w:val="NoList"/>
    <w:uiPriority w:val="99"/>
    <w:semiHidden/>
    <w:unhideWhenUsed/>
    <w:rsid w:val="00E24232"/>
  </w:style>
  <w:style w:type="paragraph" w:customStyle="1" w:styleId="Default">
    <w:name w:val="Default"/>
    <w:rsid w:val="00E24232"/>
    <w:pPr>
      <w:autoSpaceDE w:val="0"/>
      <w:autoSpaceDN w:val="0"/>
      <w:adjustRightInd w:val="0"/>
    </w:pPr>
    <w:rPr>
      <w:rFonts w:ascii="Arial" w:hAnsi="Arial" w:cs="Arial"/>
      <w:color w:val="000000"/>
      <w:sz w:val="24"/>
      <w:szCs w:val="24"/>
    </w:rPr>
  </w:style>
  <w:style w:type="paragraph" w:customStyle="1" w:styleId="BodyText1">
    <w:name w:val="Body Text1"/>
    <w:basedOn w:val="Normal"/>
    <w:rsid w:val="00E24232"/>
    <w:rPr>
      <w:rFonts w:ascii="Palatino Linotype" w:eastAsiaTheme="minorHAnsi" w:hAnsi="Palatino Linotype" w:cstheme="minorBidi"/>
    </w:rPr>
  </w:style>
  <w:style w:type="character" w:customStyle="1" w:styleId="Heading8Char">
    <w:name w:val="Heading 8 Char"/>
    <w:basedOn w:val="DefaultParagraphFont"/>
    <w:link w:val="Heading8"/>
    <w:uiPriority w:val="1"/>
    <w:rsid w:val="00E24232"/>
    <w:rPr>
      <w:sz w:val="24"/>
      <w:szCs w:val="24"/>
    </w:rPr>
  </w:style>
  <w:style w:type="character" w:customStyle="1" w:styleId="Heading9Char">
    <w:name w:val="Heading 9 Char"/>
    <w:basedOn w:val="DefaultParagraphFont"/>
    <w:link w:val="Heading9"/>
    <w:uiPriority w:val="1"/>
    <w:rsid w:val="00E24232"/>
    <w:rPr>
      <w:sz w:val="24"/>
      <w:szCs w:val="24"/>
    </w:rPr>
  </w:style>
  <w:style w:type="paragraph" w:styleId="BodyText2">
    <w:name w:val="Body Text 2"/>
    <w:basedOn w:val="Normal"/>
    <w:link w:val="BodyText2Char"/>
    <w:uiPriority w:val="99"/>
    <w:qFormat/>
    <w:rsid w:val="00E24232"/>
    <w:pPr>
      <w:spacing w:after="120"/>
      <w:ind w:left="2016" w:hanging="1296"/>
      <w:jc w:val="left"/>
    </w:pPr>
    <w:rPr>
      <w:rFonts w:eastAsiaTheme="minorHAnsi" w:cstheme="minorBidi"/>
    </w:rPr>
  </w:style>
  <w:style w:type="character" w:customStyle="1" w:styleId="BodyText2Char">
    <w:name w:val="Body Text 2 Char"/>
    <w:basedOn w:val="DefaultParagraphFont"/>
    <w:link w:val="BodyText2"/>
    <w:uiPriority w:val="99"/>
    <w:rsid w:val="00E24232"/>
    <w:rPr>
      <w:rFonts w:eastAsiaTheme="minorHAnsi" w:cstheme="minorBidi"/>
      <w:sz w:val="24"/>
      <w:szCs w:val="24"/>
    </w:rPr>
  </w:style>
  <w:style w:type="character" w:customStyle="1" w:styleId="BodyTextFirstIndentChar">
    <w:name w:val="Body Text First Indent Char"/>
    <w:aliases w:val="fi1 Char"/>
    <w:basedOn w:val="BodyTextChar"/>
    <w:link w:val="BodyTextFirstIndent"/>
    <w:uiPriority w:val="99"/>
    <w:rsid w:val="00E24232"/>
    <w:rPr>
      <w:sz w:val="24"/>
      <w:szCs w:val="24"/>
    </w:rPr>
  </w:style>
  <w:style w:type="character" w:customStyle="1" w:styleId="BodyTextFirstIndent2Char">
    <w:name w:val="Body Text First Indent 2 Char"/>
    <w:aliases w:val="fi2 Char"/>
    <w:basedOn w:val="BodyTextIndentChar"/>
    <w:link w:val="BodyTextFirstIndent2"/>
    <w:uiPriority w:val="99"/>
    <w:rsid w:val="00E24232"/>
    <w:rPr>
      <w:sz w:val="24"/>
      <w:szCs w:val="24"/>
    </w:rPr>
  </w:style>
  <w:style w:type="character" w:customStyle="1" w:styleId="DateChar">
    <w:name w:val="Date Char"/>
    <w:basedOn w:val="DefaultParagraphFont"/>
    <w:link w:val="Date"/>
    <w:uiPriority w:val="99"/>
    <w:rsid w:val="00E24232"/>
    <w:rPr>
      <w:sz w:val="24"/>
      <w:szCs w:val="24"/>
    </w:rPr>
  </w:style>
  <w:style w:type="paragraph" w:styleId="Quote">
    <w:name w:val="Quote"/>
    <w:basedOn w:val="Normal"/>
    <w:next w:val="Normal"/>
    <w:link w:val="QuoteChar"/>
    <w:qFormat/>
    <w:rsid w:val="00E24232"/>
    <w:pPr>
      <w:spacing w:after="240"/>
      <w:ind w:left="1440" w:right="1440"/>
    </w:pPr>
    <w:rPr>
      <w:rFonts w:eastAsiaTheme="minorHAnsi" w:cstheme="minorBidi"/>
      <w:iCs/>
      <w:color w:val="404040" w:themeColor="text1" w:themeTint="BF"/>
    </w:rPr>
  </w:style>
  <w:style w:type="character" w:customStyle="1" w:styleId="QuoteChar">
    <w:name w:val="Quote Char"/>
    <w:basedOn w:val="DefaultParagraphFont"/>
    <w:link w:val="Quote"/>
    <w:rsid w:val="00E24232"/>
    <w:rPr>
      <w:rFonts w:eastAsiaTheme="minorHAnsi" w:cstheme="minorBidi"/>
      <w:iCs/>
      <w:color w:val="404040" w:themeColor="text1" w:themeTint="BF"/>
      <w:sz w:val="24"/>
      <w:szCs w:val="24"/>
    </w:rPr>
  </w:style>
  <w:style w:type="character" w:customStyle="1" w:styleId="SignatureChar">
    <w:name w:val="Signature Char"/>
    <w:aliases w:val="s1 Char"/>
    <w:basedOn w:val="DefaultParagraphFont"/>
    <w:link w:val="Signature"/>
    <w:rsid w:val="00E24232"/>
    <w:rPr>
      <w:sz w:val="24"/>
      <w:szCs w:val="24"/>
    </w:rPr>
  </w:style>
  <w:style w:type="paragraph" w:customStyle="1" w:styleId="ArticleCont1">
    <w:name w:val="Article Cont 1"/>
    <w:basedOn w:val="Normal"/>
    <w:link w:val="ArticleCont1Char"/>
    <w:rsid w:val="00E24232"/>
    <w:pPr>
      <w:spacing w:after="240"/>
      <w:jc w:val="left"/>
    </w:pPr>
  </w:style>
  <w:style w:type="character" w:customStyle="1" w:styleId="ArticleCont1Char">
    <w:name w:val="Article Cont 1 Char"/>
    <w:basedOn w:val="BodyTextChar"/>
    <w:link w:val="ArticleCont1"/>
    <w:rsid w:val="00E24232"/>
    <w:rPr>
      <w:sz w:val="24"/>
      <w:szCs w:val="24"/>
    </w:rPr>
  </w:style>
  <w:style w:type="paragraph" w:customStyle="1" w:styleId="ArticleCont2">
    <w:name w:val="Article Cont 2"/>
    <w:basedOn w:val="ArticleCont1"/>
    <w:link w:val="ArticleCont2Char"/>
    <w:rsid w:val="00E24232"/>
    <w:pPr>
      <w:ind w:firstLine="1440"/>
    </w:pPr>
  </w:style>
  <w:style w:type="character" w:customStyle="1" w:styleId="ArticleCont2Char">
    <w:name w:val="Article Cont 2 Char"/>
    <w:basedOn w:val="BodyTextChar"/>
    <w:link w:val="ArticleCont2"/>
    <w:rsid w:val="00E24232"/>
    <w:rPr>
      <w:sz w:val="24"/>
      <w:szCs w:val="24"/>
    </w:rPr>
  </w:style>
  <w:style w:type="paragraph" w:customStyle="1" w:styleId="ArticleCont3">
    <w:name w:val="Article Cont 3"/>
    <w:basedOn w:val="ArticleCont2"/>
    <w:link w:val="ArticleCont3Char"/>
    <w:rsid w:val="00E24232"/>
    <w:pPr>
      <w:ind w:firstLine="2160"/>
    </w:pPr>
  </w:style>
  <w:style w:type="character" w:customStyle="1" w:styleId="ArticleCont3Char">
    <w:name w:val="Article Cont 3 Char"/>
    <w:basedOn w:val="BodyTextChar"/>
    <w:link w:val="ArticleCont3"/>
    <w:rsid w:val="00E24232"/>
    <w:rPr>
      <w:sz w:val="24"/>
      <w:szCs w:val="24"/>
    </w:rPr>
  </w:style>
  <w:style w:type="paragraph" w:customStyle="1" w:styleId="ArticleCont4">
    <w:name w:val="Article Cont 4"/>
    <w:basedOn w:val="ArticleCont3"/>
    <w:link w:val="ArticleCont4Char"/>
    <w:rsid w:val="00E24232"/>
    <w:pPr>
      <w:ind w:firstLine="2880"/>
    </w:pPr>
  </w:style>
  <w:style w:type="character" w:customStyle="1" w:styleId="ArticleCont4Char">
    <w:name w:val="Article Cont 4 Char"/>
    <w:basedOn w:val="BodyTextChar"/>
    <w:link w:val="ArticleCont4"/>
    <w:rsid w:val="00E24232"/>
    <w:rPr>
      <w:sz w:val="24"/>
      <w:szCs w:val="24"/>
    </w:rPr>
  </w:style>
  <w:style w:type="paragraph" w:customStyle="1" w:styleId="ArticleCont5">
    <w:name w:val="Article Cont 5"/>
    <w:basedOn w:val="ArticleCont4"/>
    <w:link w:val="ArticleCont5Char"/>
    <w:rsid w:val="00E24232"/>
    <w:pPr>
      <w:ind w:firstLine="3600"/>
    </w:pPr>
  </w:style>
  <w:style w:type="character" w:customStyle="1" w:styleId="ArticleCont5Char">
    <w:name w:val="Article Cont 5 Char"/>
    <w:basedOn w:val="BodyTextChar"/>
    <w:link w:val="ArticleCont5"/>
    <w:rsid w:val="00E24232"/>
    <w:rPr>
      <w:sz w:val="24"/>
      <w:szCs w:val="24"/>
    </w:rPr>
  </w:style>
  <w:style w:type="paragraph" w:customStyle="1" w:styleId="ArticleCont6">
    <w:name w:val="Article Cont 6"/>
    <w:basedOn w:val="ArticleCont5"/>
    <w:link w:val="ArticleCont6Char"/>
    <w:rsid w:val="00E24232"/>
    <w:pPr>
      <w:ind w:firstLine="4320"/>
    </w:pPr>
  </w:style>
  <w:style w:type="character" w:customStyle="1" w:styleId="ArticleCont6Char">
    <w:name w:val="Article Cont 6 Char"/>
    <w:basedOn w:val="BodyTextChar"/>
    <w:link w:val="ArticleCont6"/>
    <w:rsid w:val="00E24232"/>
    <w:rPr>
      <w:sz w:val="24"/>
      <w:szCs w:val="24"/>
    </w:rPr>
  </w:style>
  <w:style w:type="paragraph" w:customStyle="1" w:styleId="ArticleCont7">
    <w:name w:val="Article Cont 7"/>
    <w:basedOn w:val="ArticleCont6"/>
    <w:link w:val="ArticleCont7Char"/>
    <w:rsid w:val="00E24232"/>
    <w:pPr>
      <w:ind w:firstLine="5040"/>
    </w:pPr>
  </w:style>
  <w:style w:type="character" w:customStyle="1" w:styleId="ArticleCont7Char">
    <w:name w:val="Article Cont 7 Char"/>
    <w:basedOn w:val="BodyTextChar"/>
    <w:link w:val="ArticleCont7"/>
    <w:rsid w:val="00E24232"/>
    <w:rPr>
      <w:sz w:val="24"/>
      <w:szCs w:val="24"/>
    </w:rPr>
  </w:style>
  <w:style w:type="paragraph" w:customStyle="1" w:styleId="ArticleCont8">
    <w:name w:val="Article Cont 8"/>
    <w:basedOn w:val="ArticleCont7"/>
    <w:link w:val="ArticleCont8Char"/>
    <w:rsid w:val="00E24232"/>
    <w:pPr>
      <w:ind w:firstLine="5760"/>
    </w:pPr>
  </w:style>
  <w:style w:type="character" w:customStyle="1" w:styleId="ArticleCont8Char">
    <w:name w:val="Article Cont 8 Char"/>
    <w:basedOn w:val="BodyTextChar"/>
    <w:link w:val="ArticleCont8"/>
    <w:rsid w:val="00E24232"/>
    <w:rPr>
      <w:sz w:val="24"/>
      <w:szCs w:val="24"/>
    </w:rPr>
  </w:style>
  <w:style w:type="paragraph" w:customStyle="1" w:styleId="ArticleCont9">
    <w:name w:val="Article Cont 9"/>
    <w:basedOn w:val="ArticleCont8"/>
    <w:link w:val="ArticleCont9Char"/>
    <w:rsid w:val="00E24232"/>
    <w:pPr>
      <w:ind w:firstLine="6480"/>
    </w:pPr>
  </w:style>
  <w:style w:type="character" w:customStyle="1" w:styleId="ArticleCont9Char">
    <w:name w:val="Article Cont 9 Char"/>
    <w:basedOn w:val="BodyTextChar"/>
    <w:link w:val="ArticleCont9"/>
    <w:rsid w:val="00E24232"/>
    <w:rPr>
      <w:sz w:val="24"/>
      <w:szCs w:val="24"/>
    </w:rPr>
  </w:style>
  <w:style w:type="paragraph" w:customStyle="1" w:styleId="ArticleL1">
    <w:name w:val="Article_L1"/>
    <w:basedOn w:val="Normal"/>
    <w:next w:val="BodyText"/>
    <w:link w:val="ArticleL1Char"/>
    <w:rsid w:val="00E24232"/>
    <w:pPr>
      <w:numPr>
        <w:numId w:val="11"/>
      </w:numPr>
      <w:spacing w:after="240"/>
      <w:jc w:val="left"/>
      <w:outlineLvl w:val="0"/>
    </w:pPr>
    <w:rPr>
      <w:b/>
      <w:caps/>
      <w:szCs w:val="20"/>
    </w:rPr>
  </w:style>
  <w:style w:type="character" w:customStyle="1" w:styleId="ArticleL1Char">
    <w:name w:val="Article_L1 Char"/>
    <w:link w:val="ArticleL1"/>
    <w:rsid w:val="00E24232"/>
    <w:rPr>
      <w:b/>
      <w:caps/>
      <w:sz w:val="24"/>
    </w:rPr>
  </w:style>
  <w:style w:type="paragraph" w:customStyle="1" w:styleId="ArticleL2">
    <w:name w:val="Article_L2"/>
    <w:basedOn w:val="ArticleL1"/>
    <w:next w:val="BodyText"/>
    <w:link w:val="ArticleL2Char"/>
    <w:rsid w:val="00E24232"/>
    <w:pPr>
      <w:numPr>
        <w:ilvl w:val="1"/>
      </w:numPr>
      <w:outlineLvl w:val="1"/>
    </w:pPr>
    <w:rPr>
      <w:caps w:val="0"/>
    </w:rPr>
  </w:style>
  <w:style w:type="character" w:customStyle="1" w:styleId="ArticleL2Char">
    <w:name w:val="Article_L2 Char"/>
    <w:link w:val="ArticleL2"/>
    <w:rsid w:val="00E24232"/>
    <w:rPr>
      <w:b/>
      <w:sz w:val="24"/>
    </w:rPr>
  </w:style>
  <w:style w:type="paragraph" w:customStyle="1" w:styleId="ArticleL3">
    <w:name w:val="Article_L3"/>
    <w:basedOn w:val="ArticleL2"/>
    <w:next w:val="BodyText"/>
    <w:link w:val="ArticleL3Char"/>
    <w:rsid w:val="00E24232"/>
    <w:pPr>
      <w:numPr>
        <w:ilvl w:val="2"/>
      </w:numPr>
      <w:outlineLvl w:val="2"/>
    </w:pPr>
    <w:rPr>
      <w:b w:val="0"/>
    </w:rPr>
  </w:style>
  <w:style w:type="character" w:customStyle="1" w:styleId="ArticleL3Char">
    <w:name w:val="Article_L3 Char"/>
    <w:link w:val="ArticleL3"/>
    <w:rsid w:val="00E24232"/>
    <w:rPr>
      <w:sz w:val="24"/>
    </w:rPr>
  </w:style>
  <w:style w:type="paragraph" w:customStyle="1" w:styleId="ArticleL4">
    <w:name w:val="Article_L4"/>
    <w:basedOn w:val="ArticleL3"/>
    <w:next w:val="BodyText"/>
    <w:link w:val="ArticleL4Char"/>
    <w:rsid w:val="00E24232"/>
    <w:pPr>
      <w:numPr>
        <w:ilvl w:val="3"/>
      </w:numPr>
      <w:jc w:val="both"/>
      <w:outlineLvl w:val="3"/>
    </w:pPr>
  </w:style>
  <w:style w:type="character" w:customStyle="1" w:styleId="ArticleL4Char">
    <w:name w:val="Article_L4 Char"/>
    <w:link w:val="ArticleL4"/>
    <w:rsid w:val="00E24232"/>
    <w:rPr>
      <w:sz w:val="24"/>
    </w:rPr>
  </w:style>
  <w:style w:type="paragraph" w:customStyle="1" w:styleId="ArticleL5">
    <w:name w:val="Article_L5"/>
    <w:basedOn w:val="ArticleL4"/>
    <w:next w:val="BodyText"/>
    <w:link w:val="ArticleL5Char"/>
    <w:rsid w:val="00E24232"/>
    <w:pPr>
      <w:numPr>
        <w:ilvl w:val="4"/>
      </w:numPr>
      <w:outlineLvl w:val="4"/>
    </w:pPr>
  </w:style>
  <w:style w:type="character" w:customStyle="1" w:styleId="ArticleL5Char">
    <w:name w:val="Article_L5 Char"/>
    <w:link w:val="ArticleL5"/>
    <w:rsid w:val="00E24232"/>
    <w:rPr>
      <w:sz w:val="24"/>
    </w:rPr>
  </w:style>
  <w:style w:type="paragraph" w:customStyle="1" w:styleId="ArticleL6">
    <w:name w:val="Article_L6"/>
    <w:basedOn w:val="ArticleL5"/>
    <w:next w:val="BodyText"/>
    <w:link w:val="ArticleL6Char"/>
    <w:rsid w:val="00E24232"/>
    <w:pPr>
      <w:numPr>
        <w:ilvl w:val="5"/>
      </w:numPr>
      <w:outlineLvl w:val="5"/>
    </w:pPr>
  </w:style>
  <w:style w:type="character" w:customStyle="1" w:styleId="ArticleL6Char">
    <w:name w:val="Article_L6 Char"/>
    <w:link w:val="ArticleL6"/>
    <w:rsid w:val="00E24232"/>
    <w:rPr>
      <w:sz w:val="24"/>
    </w:rPr>
  </w:style>
  <w:style w:type="paragraph" w:customStyle="1" w:styleId="ArticleL7">
    <w:name w:val="Article_L7"/>
    <w:basedOn w:val="ArticleL6"/>
    <w:next w:val="BodyText"/>
    <w:link w:val="ArticleL7Char"/>
    <w:rsid w:val="00E24232"/>
    <w:pPr>
      <w:numPr>
        <w:ilvl w:val="6"/>
      </w:numPr>
      <w:outlineLvl w:val="6"/>
    </w:pPr>
  </w:style>
  <w:style w:type="character" w:customStyle="1" w:styleId="ArticleL7Char">
    <w:name w:val="Article_L7 Char"/>
    <w:link w:val="ArticleL7"/>
    <w:rsid w:val="00E24232"/>
    <w:rPr>
      <w:sz w:val="24"/>
    </w:rPr>
  </w:style>
  <w:style w:type="paragraph" w:customStyle="1" w:styleId="ArticleL8">
    <w:name w:val="Article_L8"/>
    <w:basedOn w:val="ArticleL7"/>
    <w:next w:val="BodyText"/>
    <w:link w:val="ArticleL8Char"/>
    <w:rsid w:val="00E24232"/>
    <w:pPr>
      <w:numPr>
        <w:ilvl w:val="7"/>
      </w:numPr>
      <w:outlineLvl w:val="7"/>
    </w:pPr>
  </w:style>
  <w:style w:type="character" w:customStyle="1" w:styleId="ArticleL8Char">
    <w:name w:val="Article_L8 Char"/>
    <w:link w:val="ArticleL8"/>
    <w:rsid w:val="00E24232"/>
    <w:rPr>
      <w:sz w:val="24"/>
    </w:rPr>
  </w:style>
  <w:style w:type="paragraph" w:customStyle="1" w:styleId="ArticleL9">
    <w:name w:val="Article_L9"/>
    <w:basedOn w:val="ArticleL8"/>
    <w:next w:val="BodyText"/>
    <w:link w:val="ArticleL9Char"/>
    <w:rsid w:val="00E24232"/>
    <w:pPr>
      <w:numPr>
        <w:ilvl w:val="8"/>
      </w:numPr>
      <w:jc w:val="left"/>
      <w:outlineLvl w:val="8"/>
    </w:pPr>
  </w:style>
  <w:style w:type="character" w:customStyle="1" w:styleId="ArticleL9Char">
    <w:name w:val="Article_L9 Char"/>
    <w:link w:val="ArticleL9"/>
    <w:rsid w:val="00E24232"/>
    <w:rPr>
      <w:sz w:val="24"/>
    </w:rPr>
  </w:style>
  <w:style w:type="paragraph" w:customStyle="1" w:styleId="Bodt">
    <w:name w:val="Bod t"/>
    <w:basedOn w:val="Normal"/>
    <w:qFormat/>
    <w:rsid w:val="00E24232"/>
    <w:pPr>
      <w:jc w:val="left"/>
    </w:pPr>
    <w:rPr>
      <w:rFonts w:eastAsiaTheme="minorHAnsi" w:cstheme="minorBidi"/>
    </w:rPr>
  </w:style>
  <w:style w:type="paragraph" w:customStyle="1" w:styleId="Bodtex">
    <w:name w:val="Bod tex"/>
    <w:basedOn w:val="Bodt"/>
    <w:rsid w:val="00E24232"/>
  </w:style>
  <w:style w:type="paragraph" w:customStyle="1" w:styleId="TOCHeader">
    <w:name w:val="TOC Header"/>
    <w:basedOn w:val="Normal"/>
    <w:rsid w:val="00E24232"/>
    <w:pPr>
      <w:ind w:left="115" w:right="115"/>
      <w:jc w:val="center"/>
    </w:pPr>
    <w:rPr>
      <w:szCs w:val="20"/>
    </w:rPr>
  </w:style>
  <w:style w:type="paragraph" w:customStyle="1" w:styleId="ArticlePara2">
    <w:name w:val="Article Para 2"/>
    <w:basedOn w:val="ArticleL2"/>
    <w:next w:val="BodyText"/>
    <w:rsid w:val="00E24232"/>
    <w:pPr>
      <w:numPr>
        <w:ilvl w:val="0"/>
        <w:numId w:val="0"/>
      </w:numPr>
      <w:ind w:left="1440"/>
      <w:outlineLvl w:val="9"/>
    </w:pPr>
  </w:style>
  <w:style w:type="paragraph" w:styleId="TableofAuthorities">
    <w:name w:val="table of authorities"/>
    <w:basedOn w:val="Normal"/>
    <w:next w:val="Normal"/>
    <w:uiPriority w:val="99"/>
    <w:rsid w:val="00E24232"/>
    <w:pPr>
      <w:ind w:left="240" w:hanging="240"/>
      <w:jc w:val="left"/>
    </w:pPr>
    <w:rPr>
      <w:rFonts w:eastAsiaTheme="minorHAnsi" w:cstheme="minorBidi"/>
    </w:rPr>
  </w:style>
  <w:style w:type="paragraph" w:styleId="TOC1">
    <w:name w:val="toc 1"/>
    <w:basedOn w:val="Normal"/>
    <w:next w:val="Normal"/>
    <w:autoRedefine/>
    <w:uiPriority w:val="69"/>
    <w:qFormat/>
    <w:rsid w:val="00E24232"/>
    <w:pPr>
      <w:keepLines/>
      <w:tabs>
        <w:tab w:val="right" w:leader="dot" w:pos="9288"/>
      </w:tabs>
      <w:spacing w:after="120"/>
      <w:ind w:left="1800" w:right="720" w:hanging="1800"/>
      <w:jc w:val="left"/>
    </w:pPr>
    <w:rPr>
      <w:caps/>
      <w:szCs w:val="20"/>
    </w:rPr>
  </w:style>
  <w:style w:type="paragraph" w:styleId="TOC2">
    <w:name w:val="toc 2"/>
    <w:basedOn w:val="Normal"/>
    <w:next w:val="Normal"/>
    <w:autoRedefine/>
    <w:uiPriority w:val="69"/>
    <w:qFormat/>
    <w:rsid w:val="00E24232"/>
    <w:pPr>
      <w:keepLines/>
      <w:tabs>
        <w:tab w:val="right" w:leader="dot" w:pos="9288"/>
      </w:tabs>
      <w:spacing w:after="120"/>
      <w:ind w:left="2160" w:right="720" w:hanging="1440"/>
      <w:jc w:val="left"/>
    </w:pPr>
    <w:rPr>
      <w:szCs w:val="20"/>
    </w:rPr>
  </w:style>
  <w:style w:type="paragraph" w:styleId="TOC3">
    <w:name w:val="toc 3"/>
    <w:basedOn w:val="Normal"/>
    <w:next w:val="Normal"/>
    <w:autoRedefine/>
    <w:uiPriority w:val="69"/>
    <w:qFormat/>
    <w:rsid w:val="00E24232"/>
    <w:pPr>
      <w:keepLines/>
      <w:tabs>
        <w:tab w:val="right" w:leader="dot" w:pos="9288"/>
      </w:tabs>
      <w:spacing w:after="120"/>
      <w:ind w:left="2160" w:right="720" w:hanging="720"/>
      <w:jc w:val="left"/>
    </w:pPr>
    <w:rPr>
      <w:szCs w:val="20"/>
    </w:rPr>
  </w:style>
  <w:style w:type="paragraph" w:styleId="TOC4">
    <w:name w:val="toc 4"/>
    <w:basedOn w:val="Normal"/>
    <w:next w:val="Normal"/>
    <w:autoRedefine/>
    <w:uiPriority w:val="69"/>
    <w:qFormat/>
    <w:rsid w:val="00E24232"/>
    <w:pPr>
      <w:keepLines/>
      <w:tabs>
        <w:tab w:val="right" w:leader="dot" w:pos="9288"/>
      </w:tabs>
      <w:spacing w:after="120"/>
      <w:ind w:left="2880" w:right="720" w:hanging="720"/>
      <w:jc w:val="left"/>
    </w:pPr>
    <w:rPr>
      <w:szCs w:val="20"/>
    </w:rPr>
  </w:style>
  <w:style w:type="paragraph" w:styleId="TOC5">
    <w:name w:val="toc 5"/>
    <w:basedOn w:val="Normal"/>
    <w:next w:val="Normal"/>
    <w:autoRedefine/>
    <w:uiPriority w:val="69"/>
    <w:qFormat/>
    <w:rsid w:val="00E24232"/>
    <w:pPr>
      <w:keepLines/>
      <w:tabs>
        <w:tab w:val="right" w:leader="dot" w:pos="9288"/>
      </w:tabs>
      <w:spacing w:after="120"/>
      <w:ind w:left="3600" w:right="720" w:hanging="720"/>
      <w:jc w:val="left"/>
    </w:pPr>
    <w:rPr>
      <w:szCs w:val="20"/>
    </w:rPr>
  </w:style>
  <w:style w:type="paragraph" w:styleId="TOC6">
    <w:name w:val="toc 6"/>
    <w:basedOn w:val="Normal"/>
    <w:next w:val="Normal"/>
    <w:autoRedefine/>
    <w:uiPriority w:val="69"/>
    <w:qFormat/>
    <w:rsid w:val="00E24232"/>
    <w:pPr>
      <w:keepLines/>
      <w:tabs>
        <w:tab w:val="right" w:leader="dot" w:pos="9288"/>
      </w:tabs>
      <w:spacing w:after="120"/>
      <w:ind w:left="4320" w:right="720" w:hanging="720"/>
      <w:jc w:val="left"/>
    </w:pPr>
    <w:rPr>
      <w:szCs w:val="20"/>
    </w:rPr>
  </w:style>
  <w:style w:type="paragraph" w:styleId="TOC7">
    <w:name w:val="toc 7"/>
    <w:basedOn w:val="Normal"/>
    <w:next w:val="Normal"/>
    <w:autoRedefine/>
    <w:uiPriority w:val="69"/>
    <w:qFormat/>
    <w:rsid w:val="00E24232"/>
    <w:pPr>
      <w:keepLines/>
      <w:tabs>
        <w:tab w:val="right" w:leader="dot" w:pos="9288"/>
      </w:tabs>
      <w:spacing w:after="120"/>
      <w:ind w:left="5040" w:right="720" w:hanging="720"/>
      <w:jc w:val="left"/>
    </w:pPr>
    <w:rPr>
      <w:szCs w:val="20"/>
    </w:rPr>
  </w:style>
  <w:style w:type="paragraph" w:styleId="TOC8">
    <w:name w:val="toc 8"/>
    <w:basedOn w:val="Normal"/>
    <w:next w:val="Normal"/>
    <w:autoRedefine/>
    <w:uiPriority w:val="69"/>
    <w:qFormat/>
    <w:rsid w:val="00E24232"/>
    <w:pPr>
      <w:keepLines/>
      <w:tabs>
        <w:tab w:val="right" w:leader="dot" w:pos="9288"/>
      </w:tabs>
      <w:spacing w:after="120"/>
      <w:ind w:left="5760" w:right="720" w:hanging="720"/>
      <w:jc w:val="left"/>
    </w:pPr>
    <w:rPr>
      <w:szCs w:val="20"/>
    </w:rPr>
  </w:style>
  <w:style w:type="paragraph" w:styleId="TOC9">
    <w:name w:val="toc 9"/>
    <w:basedOn w:val="Normal"/>
    <w:next w:val="Normal"/>
    <w:autoRedefine/>
    <w:uiPriority w:val="69"/>
    <w:qFormat/>
    <w:rsid w:val="00E24232"/>
    <w:pPr>
      <w:keepLines/>
      <w:tabs>
        <w:tab w:val="right" w:leader="dot" w:pos="9288"/>
      </w:tabs>
      <w:spacing w:after="120"/>
      <w:ind w:left="6480" w:right="720" w:hanging="720"/>
      <w:jc w:val="left"/>
    </w:pPr>
    <w:rPr>
      <w:szCs w:val="20"/>
    </w:rPr>
  </w:style>
  <w:style w:type="paragraph" w:customStyle="1" w:styleId="TitlePage">
    <w:name w:val="Title Page"/>
    <w:basedOn w:val="Title"/>
    <w:qFormat/>
    <w:rsid w:val="00E24232"/>
    <w:pPr>
      <w:keepNext/>
      <w:spacing w:before="1440" w:after="240"/>
    </w:pPr>
    <w:rPr>
      <w:rFonts w:eastAsiaTheme="majorEastAsia" w:cstheme="majorBidi"/>
      <w:b w:val="0"/>
      <w:bCs w:val="0"/>
      <w:sz w:val="40"/>
      <w:szCs w:val="40"/>
    </w:rPr>
  </w:style>
  <w:style w:type="paragraph" w:customStyle="1" w:styleId="Hang1">
    <w:name w:val="Hang 1"/>
    <w:basedOn w:val="Normal"/>
    <w:uiPriority w:val="8"/>
    <w:qFormat/>
    <w:rsid w:val="00E24232"/>
    <w:pPr>
      <w:spacing w:before="40" w:after="120"/>
      <w:ind w:left="475" w:hanging="475"/>
      <w:jc w:val="left"/>
    </w:pPr>
    <w:rPr>
      <w:rFonts w:ascii="Calibri" w:eastAsiaTheme="minorHAnsi" w:hAnsi="Calibri" w:cstheme="minorBidi"/>
      <w:sz w:val="20"/>
    </w:rPr>
  </w:style>
  <w:style w:type="paragraph" w:customStyle="1" w:styleId="NoSpacing1">
    <w:name w:val="No Spacing1"/>
    <w:basedOn w:val="Normal"/>
    <w:uiPriority w:val="99"/>
    <w:unhideWhenUsed/>
    <w:rsid w:val="00E24232"/>
    <w:pPr>
      <w:spacing w:before="40"/>
      <w:contextualSpacing/>
      <w:jc w:val="left"/>
    </w:pPr>
    <w:rPr>
      <w:rFonts w:ascii="Calibri" w:eastAsiaTheme="minorHAnsi" w:hAnsi="Calibri" w:cstheme="minorBidi"/>
      <w:sz w:val="20"/>
    </w:rPr>
  </w:style>
  <w:style w:type="paragraph" w:customStyle="1" w:styleId="ListParagraph2">
    <w:name w:val="List Paragraph 2"/>
    <w:basedOn w:val="List10"/>
    <w:uiPriority w:val="98"/>
    <w:semiHidden/>
    <w:unhideWhenUsed/>
    <w:qFormat/>
    <w:rsid w:val="00E24232"/>
    <w:pPr>
      <w:ind w:left="950"/>
    </w:pPr>
  </w:style>
  <w:style w:type="character" w:customStyle="1" w:styleId="FootnoteTextChar">
    <w:name w:val="Footnote Text Char"/>
    <w:basedOn w:val="DefaultParagraphFont"/>
    <w:link w:val="FootnoteText"/>
    <w:uiPriority w:val="99"/>
    <w:rsid w:val="00E24232"/>
  </w:style>
  <w:style w:type="paragraph" w:styleId="Index1">
    <w:name w:val="index 1"/>
    <w:basedOn w:val="TOC1"/>
    <w:next w:val="Index2"/>
    <w:uiPriority w:val="99"/>
    <w:unhideWhenUsed/>
    <w:rsid w:val="00E24232"/>
    <w:pPr>
      <w:keepLines w:val="0"/>
      <w:tabs>
        <w:tab w:val="clear" w:pos="9288"/>
        <w:tab w:val="right" w:leader="dot" w:pos="9000"/>
      </w:tabs>
      <w:spacing w:before="40" w:after="60" w:line="276" w:lineRule="auto"/>
      <w:ind w:left="245" w:right="0" w:hanging="245"/>
    </w:pPr>
    <w:rPr>
      <w:rFonts w:ascii="Calibri" w:eastAsiaTheme="minorHAnsi" w:hAnsi="Calibri" w:cstheme="minorBidi"/>
      <w:caps w:val="0"/>
      <w:sz w:val="20"/>
      <w:szCs w:val="24"/>
    </w:rPr>
  </w:style>
  <w:style w:type="paragraph" w:styleId="Index2">
    <w:name w:val="index 2"/>
    <w:basedOn w:val="TOC2"/>
    <w:next w:val="Index3"/>
    <w:uiPriority w:val="99"/>
    <w:unhideWhenUsed/>
    <w:rsid w:val="00E24232"/>
    <w:pPr>
      <w:keepLines w:val="0"/>
      <w:tabs>
        <w:tab w:val="clear" w:pos="9288"/>
        <w:tab w:val="right" w:leader="dot" w:pos="9000"/>
      </w:tabs>
      <w:spacing w:before="40" w:after="60" w:line="276" w:lineRule="auto"/>
      <w:ind w:left="720" w:right="0" w:hanging="245"/>
    </w:pPr>
    <w:rPr>
      <w:rFonts w:ascii="Calibri" w:eastAsiaTheme="minorHAnsi" w:hAnsi="Calibri" w:cstheme="minorBidi"/>
      <w:sz w:val="20"/>
      <w:szCs w:val="24"/>
    </w:rPr>
  </w:style>
  <w:style w:type="paragraph" w:styleId="Index3">
    <w:name w:val="index 3"/>
    <w:basedOn w:val="TOC3"/>
    <w:next w:val="Index4"/>
    <w:uiPriority w:val="99"/>
    <w:unhideWhenUsed/>
    <w:rsid w:val="00E24232"/>
    <w:pPr>
      <w:keepLines w:val="0"/>
      <w:tabs>
        <w:tab w:val="clear" w:pos="9288"/>
        <w:tab w:val="right" w:leader="dot" w:pos="9000"/>
      </w:tabs>
      <w:spacing w:before="40" w:after="60" w:line="276" w:lineRule="auto"/>
      <w:ind w:left="1195" w:right="0" w:hanging="245"/>
    </w:pPr>
    <w:rPr>
      <w:rFonts w:ascii="Calibri" w:eastAsiaTheme="minorHAnsi" w:hAnsi="Calibri" w:cstheme="minorBidi"/>
      <w:sz w:val="20"/>
      <w:szCs w:val="24"/>
    </w:rPr>
  </w:style>
  <w:style w:type="paragraph" w:styleId="Index4">
    <w:name w:val="index 4"/>
    <w:basedOn w:val="TOC4"/>
    <w:next w:val="Index6"/>
    <w:uiPriority w:val="99"/>
    <w:unhideWhenUsed/>
    <w:rsid w:val="00E24232"/>
    <w:pPr>
      <w:keepLines w:val="0"/>
      <w:tabs>
        <w:tab w:val="clear" w:pos="9288"/>
        <w:tab w:val="right" w:leader="dot" w:pos="9000"/>
      </w:tabs>
      <w:spacing w:before="40" w:after="60" w:line="276" w:lineRule="auto"/>
      <w:ind w:left="1685" w:right="0" w:hanging="245"/>
    </w:pPr>
    <w:rPr>
      <w:rFonts w:ascii="Calibri" w:eastAsiaTheme="minorHAnsi" w:hAnsi="Calibri" w:cstheme="minorBidi"/>
      <w:sz w:val="20"/>
      <w:szCs w:val="24"/>
    </w:rPr>
  </w:style>
  <w:style w:type="paragraph" w:styleId="Index5">
    <w:name w:val="index 5"/>
    <w:basedOn w:val="TOC5"/>
    <w:next w:val="Index6"/>
    <w:uiPriority w:val="99"/>
    <w:unhideWhenUsed/>
    <w:rsid w:val="00E24232"/>
    <w:pPr>
      <w:keepLines w:val="0"/>
      <w:tabs>
        <w:tab w:val="clear" w:pos="9288"/>
        <w:tab w:val="right" w:leader="dot" w:pos="9000"/>
      </w:tabs>
      <w:spacing w:before="40" w:after="60" w:line="276" w:lineRule="auto"/>
      <w:ind w:left="2160" w:right="0" w:hanging="245"/>
    </w:pPr>
    <w:rPr>
      <w:rFonts w:ascii="Calibri" w:eastAsiaTheme="minorHAnsi" w:hAnsi="Calibri" w:cstheme="minorBidi"/>
      <w:sz w:val="20"/>
      <w:szCs w:val="24"/>
    </w:rPr>
  </w:style>
  <w:style w:type="paragraph" w:styleId="Index6">
    <w:name w:val="index 6"/>
    <w:basedOn w:val="TOC6"/>
    <w:next w:val="Index7"/>
    <w:uiPriority w:val="99"/>
    <w:unhideWhenUsed/>
    <w:rsid w:val="00E24232"/>
    <w:pPr>
      <w:keepLines w:val="0"/>
      <w:tabs>
        <w:tab w:val="clear" w:pos="9288"/>
        <w:tab w:val="right" w:leader="dot" w:pos="9000"/>
      </w:tabs>
      <w:spacing w:before="40" w:after="60" w:line="276" w:lineRule="auto"/>
      <w:ind w:left="2635" w:right="0" w:hanging="245"/>
    </w:pPr>
    <w:rPr>
      <w:rFonts w:ascii="Calibri" w:eastAsiaTheme="minorHAnsi" w:hAnsi="Calibri" w:cstheme="minorBidi"/>
      <w:sz w:val="20"/>
      <w:szCs w:val="24"/>
    </w:rPr>
  </w:style>
  <w:style w:type="paragraph" w:styleId="Index7">
    <w:name w:val="index 7"/>
    <w:basedOn w:val="TOC7"/>
    <w:next w:val="Index8"/>
    <w:uiPriority w:val="99"/>
    <w:unhideWhenUsed/>
    <w:rsid w:val="00E24232"/>
    <w:pPr>
      <w:keepLines w:val="0"/>
      <w:tabs>
        <w:tab w:val="clear" w:pos="9288"/>
        <w:tab w:val="right" w:leader="dot" w:pos="9000"/>
      </w:tabs>
      <w:spacing w:before="40" w:after="60" w:line="276" w:lineRule="auto"/>
      <w:ind w:left="3125" w:right="0" w:hanging="245"/>
    </w:pPr>
    <w:rPr>
      <w:rFonts w:ascii="Calibri" w:eastAsiaTheme="minorHAnsi" w:hAnsi="Calibri" w:cstheme="minorBidi"/>
      <w:sz w:val="20"/>
      <w:szCs w:val="24"/>
    </w:rPr>
  </w:style>
  <w:style w:type="paragraph" w:styleId="Index8">
    <w:name w:val="index 8"/>
    <w:basedOn w:val="TOC8"/>
    <w:next w:val="Index9"/>
    <w:uiPriority w:val="99"/>
    <w:unhideWhenUsed/>
    <w:rsid w:val="00E24232"/>
    <w:pPr>
      <w:keepLines w:val="0"/>
      <w:tabs>
        <w:tab w:val="clear" w:pos="9288"/>
        <w:tab w:val="right" w:leader="dot" w:pos="9000"/>
      </w:tabs>
      <w:spacing w:before="40" w:after="60" w:line="276" w:lineRule="auto"/>
      <w:ind w:left="3600" w:right="0" w:hanging="245"/>
    </w:pPr>
    <w:rPr>
      <w:rFonts w:ascii="Calibri" w:eastAsiaTheme="minorHAnsi" w:hAnsi="Calibri" w:cstheme="minorBidi"/>
      <w:sz w:val="20"/>
      <w:szCs w:val="24"/>
    </w:rPr>
  </w:style>
  <w:style w:type="paragraph" w:styleId="Index9">
    <w:name w:val="index 9"/>
    <w:basedOn w:val="TOC9"/>
    <w:uiPriority w:val="99"/>
    <w:unhideWhenUsed/>
    <w:rsid w:val="00E24232"/>
    <w:pPr>
      <w:keepLines w:val="0"/>
      <w:tabs>
        <w:tab w:val="clear" w:pos="9288"/>
        <w:tab w:val="right" w:leader="dot" w:pos="9000"/>
      </w:tabs>
      <w:spacing w:before="40" w:after="60" w:line="276" w:lineRule="auto"/>
      <w:ind w:left="4075" w:right="0" w:hanging="245"/>
    </w:pPr>
    <w:rPr>
      <w:rFonts w:ascii="Calibri" w:eastAsiaTheme="minorHAnsi" w:hAnsi="Calibri" w:cstheme="minorBidi"/>
      <w:sz w:val="20"/>
      <w:szCs w:val="24"/>
    </w:rPr>
  </w:style>
  <w:style w:type="paragraph" w:customStyle="1" w:styleId="ReferenceNote">
    <w:name w:val="Reference Note"/>
    <w:basedOn w:val="Block1"/>
    <w:next w:val="Block1"/>
    <w:uiPriority w:val="2"/>
    <w:qFormat/>
    <w:rsid w:val="00E24232"/>
  </w:style>
  <w:style w:type="paragraph" w:customStyle="1" w:styleId="Block2">
    <w:name w:val="Block 2"/>
    <w:basedOn w:val="Block1"/>
    <w:uiPriority w:val="3"/>
    <w:unhideWhenUsed/>
    <w:qFormat/>
    <w:rsid w:val="00E24232"/>
    <w:pPr>
      <w:ind w:left="475"/>
    </w:pPr>
  </w:style>
  <w:style w:type="paragraph" w:customStyle="1" w:styleId="Block3">
    <w:name w:val="Block 3"/>
    <w:basedOn w:val="Block2"/>
    <w:uiPriority w:val="3"/>
    <w:unhideWhenUsed/>
    <w:qFormat/>
    <w:rsid w:val="00E24232"/>
    <w:pPr>
      <w:ind w:left="950"/>
    </w:pPr>
  </w:style>
  <w:style w:type="paragraph" w:customStyle="1" w:styleId="Block4">
    <w:name w:val="Block 4"/>
    <w:basedOn w:val="Block3"/>
    <w:uiPriority w:val="3"/>
    <w:unhideWhenUsed/>
    <w:qFormat/>
    <w:rsid w:val="00E24232"/>
    <w:pPr>
      <w:ind w:left="1440"/>
    </w:pPr>
  </w:style>
  <w:style w:type="paragraph" w:customStyle="1" w:styleId="Block5">
    <w:name w:val="Block 5"/>
    <w:basedOn w:val="Block4"/>
    <w:uiPriority w:val="3"/>
    <w:unhideWhenUsed/>
    <w:qFormat/>
    <w:rsid w:val="00E24232"/>
    <w:pPr>
      <w:ind w:left="1915"/>
    </w:pPr>
  </w:style>
  <w:style w:type="paragraph" w:customStyle="1" w:styleId="Block6">
    <w:name w:val="Block 6"/>
    <w:basedOn w:val="Block5"/>
    <w:uiPriority w:val="3"/>
    <w:unhideWhenUsed/>
    <w:rsid w:val="00E24232"/>
    <w:pPr>
      <w:ind w:left="2390"/>
    </w:pPr>
  </w:style>
  <w:style w:type="paragraph" w:customStyle="1" w:styleId="Block7">
    <w:name w:val="Block 7"/>
    <w:basedOn w:val="Block6"/>
    <w:uiPriority w:val="3"/>
    <w:unhideWhenUsed/>
    <w:rsid w:val="00E24232"/>
    <w:pPr>
      <w:ind w:left="2880"/>
    </w:pPr>
  </w:style>
  <w:style w:type="paragraph" w:customStyle="1" w:styleId="Block8">
    <w:name w:val="Block 8"/>
    <w:basedOn w:val="Block7"/>
    <w:uiPriority w:val="3"/>
    <w:unhideWhenUsed/>
    <w:rsid w:val="00E24232"/>
    <w:pPr>
      <w:ind w:left="3355"/>
    </w:pPr>
  </w:style>
  <w:style w:type="paragraph" w:customStyle="1" w:styleId="Block9">
    <w:name w:val="Block 9"/>
    <w:basedOn w:val="Block8"/>
    <w:uiPriority w:val="3"/>
    <w:unhideWhenUsed/>
    <w:rsid w:val="00E24232"/>
    <w:pPr>
      <w:ind w:left="3830"/>
    </w:pPr>
  </w:style>
  <w:style w:type="paragraph" w:customStyle="1" w:styleId="List60">
    <w:name w:val="List 6"/>
    <w:basedOn w:val="List5"/>
    <w:uiPriority w:val="5"/>
    <w:unhideWhenUsed/>
    <w:rsid w:val="00E24232"/>
    <w:pPr>
      <w:spacing w:before="40" w:after="120"/>
      <w:ind w:left="3355" w:hanging="475"/>
      <w:jc w:val="left"/>
    </w:pPr>
    <w:rPr>
      <w:rFonts w:ascii="Calibri" w:eastAsiaTheme="minorHAnsi" w:hAnsi="Calibri" w:cstheme="minorBidi"/>
      <w:sz w:val="20"/>
    </w:rPr>
  </w:style>
  <w:style w:type="paragraph" w:customStyle="1" w:styleId="List70">
    <w:name w:val="List 7"/>
    <w:basedOn w:val="List60"/>
    <w:uiPriority w:val="5"/>
    <w:unhideWhenUsed/>
    <w:rsid w:val="00E24232"/>
    <w:pPr>
      <w:ind w:left="3830"/>
    </w:pPr>
  </w:style>
  <w:style w:type="paragraph" w:customStyle="1" w:styleId="List80">
    <w:name w:val="List 8"/>
    <w:basedOn w:val="List70"/>
    <w:uiPriority w:val="5"/>
    <w:unhideWhenUsed/>
    <w:rsid w:val="00E24232"/>
    <w:pPr>
      <w:ind w:left="4305"/>
    </w:pPr>
  </w:style>
  <w:style w:type="paragraph" w:customStyle="1" w:styleId="List9">
    <w:name w:val="List 9"/>
    <w:basedOn w:val="List80"/>
    <w:uiPriority w:val="5"/>
    <w:unhideWhenUsed/>
    <w:rsid w:val="00E24232"/>
    <w:pPr>
      <w:ind w:left="4795"/>
    </w:pPr>
  </w:style>
  <w:style w:type="paragraph" w:customStyle="1" w:styleId="Hang2">
    <w:name w:val="Hang 2"/>
    <w:basedOn w:val="Hang1"/>
    <w:uiPriority w:val="8"/>
    <w:unhideWhenUsed/>
    <w:qFormat/>
    <w:rsid w:val="00E24232"/>
    <w:pPr>
      <w:ind w:left="950"/>
    </w:pPr>
  </w:style>
  <w:style w:type="paragraph" w:customStyle="1" w:styleId="Hang3">
    <w:name w:val="Hang 3"/>
    <w:basedOn w:val="Hang2"/>
    <w:uiPriority w:val="8"/>
    <w:unhideWhenUsed/>
    <w:qFormat/>
    <w:rsid w:val="00E24232"/>
    <w:pPr>
      <w:ind w:left="1425"/>
    </w:pPr>
  </w:style>
  <w:style w:type="paragraph" w:customStyle="1" w:styleId="Hang4">
    <w:name w:val="Hang 4"/>
    <w:basedOn w:val="Hang3"/>
    <w:uiPriority w:val="8"/>
    <w:unhideWhenUsed/>
    <w:qFormat/>
    <w:rsid w:val="00E24232"/>
    <w:pPr>
      <w:ind w:left="1915"/>
    </w:pPr>
  </w:style>
  <w:style w:type="paragraph" w:customStyle="1" w:styleId="Hang5">
    <w:name w:val="Hang 5"/>
    <w:basedOn w:val="Hang4"/>
    <w:uiPriority w:val="8"/>
    <w:unhideWhenUsed/>
    <w:qFormat/>
    <w:rsid w:val="00E24232"/>
    <w:pPr>
      <w:ind w:left="2390"/>
    </w:pPr>
  </w:style>
  <w:style w:type="paragraph" w:customStyle="1" w:styleId="Hang6">
    <w:name w:val="Hang 6"/>
    <w:basedOn w:val="Hang5"/>
    <w:uiPriority w:val="8"/>
    <w:unhideWhenUsed/>
    <w:rsid w:val="00E24232"/>
    <w:pPr>
      <w:ind w:left="2865"/>
    </w:pPr>
  </w:style>
  <w:style w:type="paragraph" w:customStyle="1" w:styleId="Hang7">
    <w:name w:val="Hang 7"/>
    <w:basedOn w:val="Hang6"/>
    <w:uiPriority w:val="8"/>
    <w:unhideWhenUsed/>
    <w:rsid w:val="00E24232"/>
    <w:pPr>
      <w:ind w:left="3355"/>
    </w:pPr>
  </w:style>
  <w:style w:type="paragraph" w:customStyle="1" w:styleId="Hang8">
    <w:name w:val="Hang 8"/>
    <w:basedOn w:val="Hang7"/>
    <w:uiPriority w:val="8"/>
    <w:unhideWhenUsed/>
    <w:rsid w:val="00E24232"/>
    <w:pPr>
      <w:ind w:left="3830"/>
    </w:pPr>
  </w:style>
  <w:style w:type="paragraph" w:customStyle="1" w:styleId="Hang9">
    <w:name w:val="Hang 9"/>
    <w:basedOn w:val="Hang8"/>
    <w:uiPriority w:val="8"/>
    <w:unhideWhenUsed/>
    <w:rsid w:val="00E24232"/>
    <w:pPr>
      <w:ind w:left="4305"/>
    </w:pPr>
  </w:style>
  <w:style w:type="paragraph" w:customStyle="1" w:styleId="Paragraph2">
    <w:name w:val="Paragraph 2"/>
    <w:basedOn w:val="Paragraph1"/>
    <w:uiPriority w:val="7"/>
    <w:unhideWhenUsed/>
    <w:qFormat/>
    <w:rsid w:val="00E24232"/>
    <w:pPr>
      <w:ind w:left="475"/>
    </w:pPr>
  </w:style>
  <w:style w:type="paragraph" w:customStyle="1" w:styleId="Paragraph3">
    <w:name w:val="Paragraph 3"/>
    <w:basedOn w:val="Paragraph2"/>
    <w:uiPriority w:val="7"/>
    <w:unhideWhenUsed/>
    <w:qFormat/>
    <w:rsid w:val="00E24232"/>
    <w:pPr>
      <w:ind w:left="950"/>
    </w:pPr>
  </w:style>
  <w:style w:type="paragraph" w:customStyle="1" w:styleId="Paragraph4">
    <w:name w:val="Paragraph 4"/>
    <w:basedOn w:val="Paragraph3"/>
    <w:uiPriority w:val="7"/>
    <w:unhideWhenUsed/>
    <w:qFormat/>
    <w:rsid w:val="00E24232"/>
    <w:pPr>
      <w:ind w:left="1440"/>
    </w:pPr>
  </w:style>
  <w:style w:type="paragraph" w:customStyle="1" w:styleId="Paragraph5">
    <w:name w:val="Paragraph 5"/>
    <w:basedOn w:val="Paragraph4"/>
    <w:uiPriority w:val="7"/>
    <w:unhideWhenUsed/>
    <w:qFormat/>
    <w:rsid w:val="00E24232"/>
    <w:pPr>
      <w:ind w:left="1915"/>
    </w:pPr>
  </w:style>
  <w:style w:type="paragraph" w:customStyle="1" w:styleId="Paragraph6">
    <w:name w:val="Paragraph 6"/>
    <w:basedOn w:val="Paragraph5"/>
    <w:uiPriority w:val="7"/>
    <w:unhideWhenUsed/>
    <w:rsid w:val="00E24232"/>
    <w:pPr>
      <w:ind w:left="2880"/>
    </w:pPr>
  </w:style>
  <w:style w:type="paragraph" w:customStyle="1" w:styleId="Paragraph7">
    <w:name w:val="Paragraph 7"/>
    <w:basedOn w:val="Paragraph6"/>
    <w:uiPriority w:val="7"/>
    <w:unhideWhenUsed/>
    <w:rsid w:val="00E24232"/>
    <w:pPr>
      <w:ind w:left="3355"/>
    </w:pPr>
  </w:style>
  <w:style w:type="paragraph" w:customStyle="1" w:styleId="Paragraph8">
    <w:name w:val="Paragraph 8"/>
    <w:basedOn w:val="Paragraph7"/>
    <w:uiPriority w:val="7"/>
    <w:unhideWhenUsed/>
    <w:rsid w:val="00E24232"/>
    <w:pPr>
      <w:ind w:left="3830"/>
    </w:pPr>
  </w:style>
  <w:style w:type="paragraph" w:customStyle="1" w:styleId="Paragraph9">
    <w:name w:val="Paragraph 9"/>
    <w:basedOn w:val="Paragraph8"/>
    <w:uiPriority w:val="7"/>
    <w:unhideWhenUsed/>
    <w:rsid w:val="00E24232"/>
    <w:pPr>
      <w:ind w:left="4320"/>
    </w:pPr>
  </w:style>
  <w:style w:type="paragraph" w:customStyle="1" w:styleId="Subsect1">
    <w:name w:val="Subsect 1"/>
    <w:basedOn w:val="Section"/>
    <w:next w:val="Block1"/>
    <w:uiPriority w:val="1"/>
    <w:qFormat/>
    <w:rsid w:val="00E24232"/>
    <w:pPr>
      <w:outlineLvl w:val="6"/>
    </w:pPr>
    <w:rPr>
      <w:u w:val="single"/>
    </w:rPr>
  </w:style>
  <w:style w:type="paragraph" w:customStyle="1" w:styleId="Subsect2">
    <w:name w:val="Subsect 2"/>
    <w:basedOn w:val="Subsect1"/>
    <w:next w:val="Block1"/>
    <w:uiPriority w:val="1"/>
    <w:qFormat/>
    <w:rsid w:val="00E24232"/>
    <w:pPr>
      <w:outlineLvl w:val="7"/>
    </w:pPr>
    <w:rPr>
      <w:i/>
    </w:rPr>
  </w:style>
  <w:style w:type="paragraph" w:customStyle="1" w:styleId="Subsect3">
    <w:name w:val="Subsect 3"/>
    <w:basedOn w:val="Subsect2"/>
    <w:next w:val="Block1"/>
    <w:uiPriority w:val="1"/>
    <w:qFormat/>
    <w:rsid w:val="00E24232"/>
    <w:pPr>
      <w:outlineLvl w:val="8"/>
    </w:pPr>
    <w:rPr>
      <w:b w:val="0"/>
      <w:i w:val="0"/>
    </w:rPr>
  </w:style>
  <w:style w:type="table" w:customStyle="1" w:styleId="NormalTablee967cf74-9747-4016-a113-fa42dc505d69">
    <w:name w:val="Normal Table_e967cf74-9747-4016-a113-fa42dc505d6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paragraph" w:customStyle="1" w:styleId="ImageCaptionBelowLeft">
    <w:name w:val="Image Caption Below Left"/>
    <w:basedOn w:val="Block1"/>
    <w:next w:val="Block1"/>
    <w:qFormat/>
    <w:rsid w:val="00E24232"/>
    <w:pPr>
      <w:widowControl w:val="0"/>
    </w:pPr>
    <w:rPr>
      <w:b/>
    </w:rPr>
  </w:style>
  <w:style w:type="paragraph" w:customStyle="1" w:styleId="ImageCaptionBelowCenter">
    <w:name w:val="Image Caption Below Center"/>
    <w:basedOn w:val="ImageCaptionBelowLeft"/>
    <w:next w:val="Block1"/>
    <w:rsid w:val="00E24232"/>
    <w:pPr>
      <w:jc w:val="center"/>
    </w:pPr>
  </w:style>
  <w:style w:type="paragraph" w:customStyle="1" w:styleId="ImageLeft">
    <w:name w:val="Image Left"/>
    <w:next w:val="Block1"/>
    <w:qFormat/>
    <w:rsid w:val="00E24232"/>
    <w:pPr>
      <w:spacing w:before="40" w:after="120"/>
    </w:pPr>
    <w:rPr>
      <w:rFonts w:ascii="Calibri" w:eastAsiaTheme="minorHAnsi" w:hAnsi="Calibri" w:cstheme="minorBidi"/>
      <w:sz w:val="24"/>
      <w:szCs w:val="24"/>
    </w:rPr>
  </w:style>
  <w:style w:type="paragraph" w:customStyle="1" w:styleId="ImageCaptionAboveLeft">
    <w:name w:val="Image Caption Above Left"/>
    <w:basedOn w:val="Block1"/>
    <w:next w:val="Block1"/>
    <w:qFormat/>
    <w:rsid w:val="00E24232"/>
    <w:pPr>
      <w:keepNext/>
    </w:pPr>
    <w:rPr>
      <w:b/>
    </w:rPr>
  </w:style>
  <w:style w:type="paragraph" w:customStyle="1" w:styleId="ImageCaptionBelowRight">
    <w:name w:val="Image Caption Below Right"/>
    <w:basedOn w:val="ImageCaptionBelowLeft"/>
    <w:next w:val="Block1"/>
    <w:qFormat/>
    <w:rsid w:val="00E24232"/>
    <w:pPr>
      <w:jc w:val="right"/>
    </w:pPr>
  </w:style>
  <w:style w:type="paragraph" w:customStyle="1" w:styleId="ImageRight">
    <w:name w:val="Image Right"/>
    <w:basedOn w:val="ImageLeft"/>
    <w:next w:val="Block1"/>
    <w:qFormat/>
    <w:rsid w:val="00E24232"/>
    <w:pPr>
      <w:jc w:val="right"/>
    </w:pPr>
  </w:style>
  <w:style w:type="paragraph" w:customStyle="1" w:styleId="BlockCenter">
    <w:name w:val="Block Center"/>
    <w:basedOn w:val="Block1"/>
    <w:qFormat/>
    <w:rsid w:val="00E24232"/>
    <w:pPr>
      <w:jc w:val="center"/>
    </w:pPr>
  </w:style>
  <w:style w:type="paragraph" w:customStyle="1" w:styleId="Block1Center">
    <w:name w:val="Block 1 Center"/>
    <w:basedOn w:val="Block1"/>
    <w:qFormat/>
    <w:rsid w:val="00E24232"/>
    <w:pPr>
      <w:jc w:val="center"/>
    </w:pPr>
  </w:style>
  <w:style w:type="paragraph" w:customStyle="1" w:styleId="Block2Center">
    <w:name w:val="Block 2 Center"/>
    <w:basedOn w:val="Block2"/>
    <w:qFormat/>
    <w:rsid w:val="00E24232"/>
    <w:pPr>
      <w:jc w:val="center"/>
    </w:pPr>
  </w:style>
  <w:style w:type="paragraph" w:customStyle="1" w:styleId="Block3Center">
    <w:name w:val="Block 3 Center"/>
    <w:basedOn w:val="Block3"/>
    <w:qFormat/>
    <w:rsid w:val="00E24232"/>
    <w:pPr>
      <w:jc w:val="center"/>
    </w:pPr>
  </w:style>
  <w:style w:type="paragraph" w:customStyle="1" w:styleId="Block4Center">
    <w:name w:val="Block 4 Center"/>
    <w:basedOn w:val="Block4"/>
    <w:qFormat/>
    <w:rsid w:val="00E24232"/>
    <w:pPr>
      <w:jc w:val="center"/>
    </w:pPr>
  </w:style>
  <w:style w:type="paragraph" w:customStyle="1" w:styleId="Block5Center">
    <w:name w:val="Block 5 Center"/>
    <w:basedOn w:val="Block5"/>
    <w:qFormat/>
    <w:rsid w:val="00E24232"/>
    <w:pPr>
      <w:jc w:val="center"/>
    </w:pPr>
  </w:style>
  <w:style w:type="paragraph" w:customStyle="1" w:styleId="Block6Center">
    <w:name w:val="Block 6 Center"/>
    <w:basedOn w:val="Block6"/>
    <w:qFormat/>
    <w:rsid w:val="00E24232"/>
    <w:pPr>
      <w:jc w:val="center"/>
    </w:pPr>
  </w:style>
  <w:style w:type="paragraph" w:customStyle="1" w:styleId="Block7Center">
    <w:name w:val="Block 7 Center"/>
    <w:basedOn w:val="Block7"/>
    <w:qFormat/>
    <w:rsid w:val="00E24232"/>
    <w:pPr>
      <w:jc w:val="center"/>
    </w:pPr>
  </w:style>
  <w:style w:type="paragraph" w:customStyle="1" w:styleId="Block8Center">
    <w:name w:val="Block 8 Center"/>
    <w:basedOn w:val="Block8"/>
    <w:qFormat/>
    <w:rsid w:val="00E24232"/>
    <w:pPr>
      <w:jc w:val="center"/>
    </w:pPr>
  </w:style>
  <w:style w:type="paragraph" w:customStyle="1" w:styleId="Block9Center">
    <w:name w:val="Block 9 Center"/>
    <w:basedOn w:val="Block9"/>
    <w:qFormat/>
    <w:rsid w:val="00E24232"/>
    <w:pPr>
      <w:jc w:val="center"/>
    </w:pPr>
  </w:style>
  <w:style w:type="paragraph" w:styleId="TableofFigures">
    <w:name w:val="table of figures"/>
    <w:basedOn w:val="Normal"/>
    <w:next w:val="Normal"/>
    <w:uiPriority w:val="99"/>
    <w:unhideWhenUsed/>
    <w:rsid w:val="00E24232"/>
    <w:pPr>
      <w:spacing w:before="40"/>
      <w:jc w:val="left"/>
    </w:pPr>
    <w:rPr>
      <w:rFonts w:ascii="Calibri" w:eastAsiaTheme="minorHAnsi" w:hAnsi="Calibri" w:cstheme="minorBidi"/>
      <w:sz w:val="20"/>
    </w:rPr>
  </w:style>
  <w:style w:type="paragraph" w:styleId="Caption">
    <w:name w:val="caption"/>
    <w:basedOn w:val="Normal"/>
    <w:next w:val="Normal"/>
    <w:uiPriority w:val="35"/>
    <w:semiHidden/>
    <w:unhideWhenUsed/>
    <w:qFormat/>
    <w:rsid w:val="00E24232"/>
    <w:pPr>
      <w:spacing w:after="200"/>
      <w:jc w:val="left"/>
    </w:pPr>
    <w:rPr>
      <w:rFonts w:ascii="Calibri" w:eastAsiaTheme="minorHAnsi" w:hAnsi="Calibri" w:cstheme="minorBidi"/>
      <w:i/>
      <w:iCs/>
      <w:color w:val="44546A"/>
      <w:sz w:val="18"/>
      <w:szCs w:val="18"/>
    </w:rPr>
  </w:style>
  <w:style w:type="character" w:customStyle="1" w:styleId="ClosingChar">
    <w:name w:val="Closing Char"/>
    <w:basedOn w:val="DefaultParagraphFont"/>
    <w:link w:val="Closing"/>
    <w:uiPriority w:val="99"/>
    <w:rsid w:val="00E24232"/>
    <w:rPr>
      <w:sz w:val="24"/>
      <w:szCs w:val="24"/>
    </w:rPr>
  </w:style>
  <w:style w:type="paragraph" w:customStyle="1" w:styleId="CommentText1">
    <w:name w:val="Comment Text1"/>
    <w:basedOn w:val="Normal"/>
    <w:uiPriority w:val="99"/>
    <w:semiHidden/>
    <w:unhideWhenUsed/>
    <w:rsid w:val="00E24232"/>
    <w:pPr>
      <w:spacing w:before="40" w:after="120"/>
      <w:jc w:val="left"/>
    </w:pPr>
    <w:rPr>
      <w:rFonts w:ascii="Calibri" w:eastAsiaTheme="minorHAnsi" w:hAnsi="Calibri" w:cstheme="minorBidi"/>
      <w:sz w:val="20"/>
      <w:szCs w:val="20"/>
    </w:rPr>
  </w:style>
  <w:style w:type="paragraph" w:customStyle="1" w:styleId="CommentSubject1">
    <w:name w:val="Comment Subject1"/>
    <w:basedOn w:val="CommentText1"/>
    <w:next w:val="CommentText1"/>
    <w:uiPriority w:val="99"/>
    <w:semiHidden/>
    <w:unhideWhenUsed/>
    <w:rsid w:val="00E24232"/>
    <w:rPr>
      <w:b/>
      <w:bCs/>
    </w:rPr>
  </w:style>
  <w:style w:type="character" w:customStyle="1" w:styleId="BookTitle1">
    <w:name w:val="Book Title1"/>
    <w:basedOn w:val="DefaultParagraphFont"/>
    <w:uiPriority w:val="84"/>
    <w:semiHidden/>
    <w:unhideWhenUsed/>
    <w:qFormat/>
    <w:rsid w:val="00E24232"/>
    <w:rPr>
      <w:b/>
      <w:bCs/>
      <w:i/>
      <w:iCs/>
      <w:spacing w:val="5"/>
    </w:rPr>
  </w:style>
  <w:style w:type="character" w:customStyle="1" w:styleId="CommentReference1">
    <w:name w:val="Comment Reference1"/>
    <w:basedOn w:val="DefaultParagraphFont"/>
    <w:uiPriority w:val="99"/>
    <w:semiHidden/>
    <w:unhideWhenUsed/>
    <w:rsid w:val="00E24232"/>
    <w:rPr>
      <w:sz w:val="16"/>
      <w:szCs w:val="16"/>
    </w:rPr>
  </w:style>
  <w:style w:type="character" w:customStyle="1" w:styleId="DocumentMapChar">
    <w:name w:val="Document Map Char"/>
    <w:basedOn w:val="DefaultParagraphFont"/>
    <w:link w:val="DocumentMap"/>
    <w:uiPriority w:val="99"/>
    <w:rsid w:val="00E24232"/>
    <w:rPr>
      <w:rFonts w:ascii="Tahoma" w:hAnsi="Tahoma" w:cs="Tahoma"/>
      <w:sz w:val="24"/>
      <w:szCs w:val="24"/>
      <w:shd w:val="clear" w:color="auto" w:fill="000080"/>
    </w:rPr>
  </w:style>
  <w:style w:type="character" w:customStyle="1" w:styleId="E-mailSignatureChar">
    <w:name w:val="E-mail Signature Char"/>
    <w:basedOn w:val="DefaultParagraphFont"/>
    <w:link w:val="E-mailSignature"/>
    <w:uiPriority w:val="99"/>
    <w:rsid w:val="00E24232"/>
    <w:rPr>
      <w:sz w:val="24"/>
      <w:szCs w:val="24"/>
    </w:rPr>
  </w:style>
  <w:style w:type="character" w:customStyle="1" w:styleId="EndnoteTextChar">
    <w:name w:val="Endnote Text Char"/>
    <w:basedOn w:val="DefaultParagraphFont"/>
    <w:link w:val="EndnoteText"/>
    <w:uiPriority w:val="99"/>
    <w:rsid w:val="00E24232"/>
  </w:style>
  <w:style w:type="paragraph" w:customStyle="1" w:styleId="EnvelopeAddress1">
    <w:name w:val="Envelope Address1"/>
    <w:basedOn w:val="Normal"/>
    <w:uiPriority w:val="99"/>
    <w:semiHidden/>
    <w:unhideWhenUsed/>
    <w:rsid w:val="00E24232"/>
    <w:pPr>
      <w:framePr w:dropCap="none" w:lines="1" w:w="7920" w:h="1980" w:hRule="exact" w:hSpace="180" w:wrap="auto" w:hAnchor="page" w:xAlign="center" w:yAlign="bottom"/>
      <w:ind w:left="2880"/>
      <w:jc w:val="left"/>
    </w:pPr>
    <w:rPr>
      <w:rFonts w:asciiTheme="majorHAnsi" w:eastAsiaTheme="majorEastAsia" w:hAnsiTheme="majorHAnsi" w:cstheme="majorBidi"/>
    </w:rPr>
  </w:style>
  <w:style w:type="paragraph" w:customStyle="1" w:styleId="EnvelopeReturn1">
    <w:name w:val="Envelope Return1"/>
    <w:basedOn w:val="Normal"/>
    <w:uiPriority w:val="99"/>
    <w:semiHidden/>
    <w:unhideWhenUsed/>
    <w:rsid w:val="00E24232"/>
    <w:pPr>
      <w:jc w:val="left"/>
    </w:pPr>
    <w:rPr>
      <w:rFonts w:asciiTheme="majorHAnsi" w:eastAsiaTheme="majorEastAsia" w:hAnsiTheme="majorHAnsi" w:cstheme="majorBidi"/>
      <w:sz w:val="20"/>
      <w:szCs w:val="20"/>
    </w:rPr>
  </w:style>
  <w:style w:type="character" w:customStyle="1" w:styleId="NoteHeadingChar">
    <w:name w:val="Note Heading Char"/>
    <w:basedOn w:val="DefaultParagraphFont"/>
    <w:link w:val="NoteHeading"/>
    <w:uiPriority w:val="99"/>
    <w:rsid w:val="00E24232"/>
    <w:rPr>
      <w:sz w:val="24"/>
      <w:szCs w:val="24"/>
    </w:rPr>
  </w:style>
  <w:style w:type="paragraph" w:customStyle="1" w:styleId="TOCHeading1">
    <w:name w:val="TOC Heading1"/>
    <w:basedOn w:val="Heading1"/>
    <w:next w:val="Normal"/>
    <w:uiPriority w:val="69"/>
    <w:semiHidden/>
    <w:unhideWhenUsed/>
    <w:qFormat/>
    <w:rsid w:val="00E24232"/>
    <w:pPr>
      <w:keepLines/>
      <w:spacing w:before="240" w:after="0"/>
      <w:jc w:val="left"/>
    </w:pPr>
    <w:rPr>
      <w:rFonts w:ascii="Calibri" w:eastAsiaTheme="majorEastAsia" w:hAnsi="Calibri" w:cstheme="majorBidi"/>
      <w:color w:val="2F5496"/>
      <w:sz w:val="32"/>
      <w:szCs w:val="32"/>
    </w:rPr>
  </w:style>
  <w:style w:type="paragraph" w:styleId="TOAHeading">
    <w:name w:val="toa heading"/>
    <w:basedOn w:val="Normal"/>
    <w:next w:val="Normal"/>
    <w:uiPriority w:val="99"/>
    <w:unhideWhenUsed/>
    <w:rsid w:val="00E24232"/>
    <w:pPr>
      <w:spacing w:before="120" w:after="120"/>
      <w:jc w:val="left"/>
    </w:pPr>
    <w:rPr>
      <w:rFonts w:ascii="Calibri" w:eastAsiaTheme="majorEastAsia" w:hAnsi="Calibri" w:cstheme="majorBidi"/>
      <w:b/>
      <w:bCs/>
    </w:rPr>
  </w:style>
  <w:style w:type="paragraph" w:styleId="IndexHeading">
    <w:name w:val="index heading"/>
    <w:basedOn w:val="Normal"/>
    <w:next w:val="Index1"/>
    <w:uiPriority w:val="99"/>
    <w:unhideWhenUsed/>
    <w:qFormat/>
    <w:rsid w:val="00E24232"/>
    <w:pPr>
      <w:spacing w:before="40" w:after="120"/>
      <w:jc w:val="left"/>
    </w:pPr>
    <w:rPr>
      <w:rFonts w:ascii="Calibri" w:eastAsiaTheme="majorEastAsia" w:hAnsi="Calibri" w:cstheme="majorBidi"/>
      <w:b/>
      <w:bCs/>
      <w:sz w:val="20"/>
    </w:rPr>
  </w:style>
  <w:style w:type="table" w:customStyle="1" w:styleId="NormalTable7ccc2659-f95f-4386-bfac-ec86c06b1167">
    <w:name w:val="Normal Table_7ccc2659-f95f-4386-bfac-ec86c06b116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3d7b0f61-7c1c-412e-b3da-bc0dcd28b7cd">
    <w:name w:val="Table 1_3d7b0f61-7c1c-412e-b3da-bc0dcd28b7cd"/>
    <w:basedOn w:val="NormalTable7ccc2659-f95f-4386-bfac-ec86c06b1167"/>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
    <w:name w:val="Table 2"/>
    <w:basedOn w:val="Table13d7b0f61-7c1c-412e-b3da-bc0dcd28b7cd"/>
    <w:uiPriority w:val="99"/>
    <w:rsid w:val="00E24232"/>
    <w:tblPr>
      <w:tblInd w:w="590" w:type="dxa"/>
    </w:tblPr>
    <w:tcPr>
      <w:shd w:val="clear" w:color="auto" w:fill="auto"/>
    </w:tcPr>
  </w:style>
  <w:style w:type="table" w:customStyle="1" w:styleId="NormalTablee8fb729d-ca35-417a-8779-8aab0cb54cf0">
    <w:name w:val="Normal Table_e8fb729d-ca35-417a-8779-8aab0cb54cf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19d6f87-10f2-4471-b6ad-4231a7558e29">
    <w:name w:val="Table 1_819d6f87-10f2-4471-b6ad-4231a7558e29"/>
    <w:basedOn w:val="NormalTablee8fb729d-ca35-417a-8779-8aab0cb54cf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81671950-dff4-4a42-89eb-f1c71b673f37">
    <w:name w:val="Table 2_81671950-dff4-4a42-89eb-f1c71b673f37"/>
    <w:basedOn w:val="Table1819d6f87-10f2-4471-b6ad-4231a7558e29"/>
    <w:uiPriority w:val="99"/>
    <w:rsid w:val="00E24232"/>
    <w:tblPr>
      <w:tblInd w:w="590" w:type="dxa"/>
    </w:tblPr>
    <w:tcPr>
      <w:shd w:val="clear" w:color="auto" w:fill="auto"/>
    </w:tcPr>
  </w:style>
  <w:style w:type="table" w:customStyle="1" w:styleId="Table3">
    <w:name w:val="Table 3"/>
    <w:basedOn w:val="Table281671950-dff4-4a42-89eb-f1c71b673f37"/>
    <w:uiPriority w:val="99"/>
    <w:rsid w:val="00E24232"/>
    <w:tblPr>
      <w:tblInd w:w="1066" w:type="dxa"/>
    </w:tblPr>
    <w:tcPr>
      <w:shd w:val="clear" w:color="auto" w:fill="auto"/>
    </w:tcPr>
  </w:style>
  <w:style w:type="table" w:customStyle="1" w:styleId="NormalTable96e6dfc7-ba49-42a2-8da9-9950e21a5ce3">
    <w:name w:val="Normal Table_96e6dfc7-ba49-42a2-8da9-9950e21a5ce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909038d3-1151-4eae-9c68-392fcbf4ee72">
    <w:name w:val="Table 1_909038d3-1151-4eae-9c68-392fcbf4ee72"/>
    <w:basedOn w:val="NormalTable96e6dfc7-ba49-42a2-8da9-9950e21a5ce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3d007839-06e5-4e28-ae60-60d90f2039ea">
    <w:name w:val="Table 2_3d007839-06e5-4e28-ae60-60d90f2039ea"/>
    <w:basedOn w:val="Table1909038d3-1151-4eae-9c68-392fcbf4ee72"/>
    <w:uiPriority w:val="99"/>
    <w:rsid w:val="00E24232"/>
    <w:tblPr>
      <w:tblInd w:w="590" w:type="dxa"/>
    </w:tblPr>
    <w:tcPr>
      <w:shd w:val="clear" w:color="auto" w:fill="auto"/>
    </w:tcPr>
  </w:style>
  <w:style w:type="table" w:customStyle="1" w:styleId="Table3e872a4b2-bf5a-42ad-b61e-261425441807">
    <w:name w:val="Table 3_e872a4b2-bf5a-42ad-b61e-261425441807"/>
    <w:basedOn w:val="Table23d007839-06e5-4e28-ae60-60d90f2039ea"/>
    <w:uiPriority w:val="99"/>
    <w:rsid w:val="00E24232"/>
    <w:tblPr>
      <w:tblInd w:w="1066" w:type="dxa"/>
    </w:tblPr>
    <w:tcPr>
      <w:shd w:val="clear" w:color="auto" w:fill="auto"/>
    </w:tcPr>
  </w:style>
  <w:style w:type="table" w:customStyle="1" w:styleId="Table4">
    <w:name w:val="Table 4"/>
    <w:basedOn w:val="Table3e872a4b2-bf5a-42ad-b61e-261425441807"/>
    <w:uiPriority w:val="99"/>
    <w:rsid w:val="00E24232"/>
    <w:tblPr>
      <w:tblInd w:w="1555" w:type="dxa"/>
    </w:tblPr>
    <w:tcPr>
      <w:shd w:val="clear" w:color="auto" w:fill="auto"/>
    </w:tcPr>
  </w:style>
  <w:style w:type="table" w:customStyle="1" w:styleId="NormalTable67fa7942-4386-47f5-ac54-84e4abaf8642">
    <w:name w:val="Normal Table_67fa7942-4386-47f5-ac54-84e4abaf8642"/>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5a5d870f-d9dc-4cd9-9bb8-8f11956d9444">
    <w:name w:val="Table 1_5a5d870f-d9dc-4cd9-9bb8-8f11956d9444"/>
    <w:basedOn w:val="NormalTable67fa7942-4386-47f5-ac54-84e4abaf8642"/>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d95d33ee-84c6-4bc7-b111-00223b9789aa">
    <w:name w:val="Table 2_d95d33ee-84c6-4bc7-b111-00223b9789aa"/>
    <w:basedOn w:val="Table15a5d870f-d9dc-4cd9-9bb8-8f11956d9444"/>
    <w:uiPriority w:val="99"/>
    <w:rsid w:val="00E24232"/>
    <w:tblPr>
      <w:tblInd w:w="590" w:type="dxa"/>
    </w:tblPr>
    <w:tcPr>
      <w:shd w:val="clear" w:color="auto" w:fill="auto"/>
    </w:tcPr>
  </w:style>
  <w:style w:type="table" w:customStyle="1" w:styleId="Table317cc78d3-35e4-47a9-9e1e-1e7be90fa4c2">
    <w:name w:val="Table 3_17cc78d3-35e4-47a9-9e1e-1e7be90fa4c2"/>
    <w:basedOn w:val="Table2d95d33ee-84c6-4bc7-b111-00223b9789aa"/>
    <w:uiPriority w:val="99"/>
    <w:rsid w:val="00E24232"/>
    <w:tblPr>
      <w:tblInd w:w="1066" w:type="dxa"/>
    </w:tblPr>
    <w:tcPr>
      <w:shd w:val="clear" w:color="auto" w:fill="auto"/>
    </w:tcPr>
  </w:style>
  <w:style w:type="table" w:customStyle="1" w:styleId="Table4312ed8a1-756a-418a-bb28-ee6da3159f30">
    <w:name w:val="Table 4_312ed8a1-756a-418a-bb28-ee6da3159f30"/>
    <w:basedOn w:val="Table317cc78d3-35e4-47a9-9e1e-1e7be90fa4c2"/>
    <w:uiPriority w:val="99"/>
    <w:rsid w:val="00E24232"/>
    <w:tblPr>
      <w:tblInd w:w="1555" w:type="dxa"/>
    </w:tblPr>
    <w:tcPr>
      <w:shd w:val="clear" w:color="auto" w:fill="auto"/>
    </w:tcPr>
  </w:style>
  <w:style w:type="table" w:customStyle="1" w:styleId="Table5">
    <w:name w:val="Table 5"/>
    <w:basedOn w:val="Table4312ed8a1-756a-418a-bb28-ee6da3159f30"/>
    <w:uiPriority w:val="99"/>
    <w:rsid w:val="00E24232"/>
    <w:tblPr>
      <w:tblInd w:w="2030" w:type="dxa"/>
    </w:tblPr>
    <w:tcPr>
      <w:shd w:val="clear" w:color="auto" w:fill="auto"/>
    </w:tcPr>
  </w:style>
  <w:style w:type="table" w:customStyle="1" w:styleId="NormalTableb5f2e3c1-b38e-4e67-a106-682a036d87a3">
    <w:name w:val="Normal Table_b5f2e3c1-b38e-4e67-a106-682a036d87a3"/>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4ab8108b-79f8-42ed-8717-13c8f65c54c4">
    <w:name w:val="Table 1_4ab8108b-79f8-42ed-8717-13c8f65c54c4"/>
    <w:basedOn w:val="NormalTableb5f2e3c1-b38e-4e67-a106-682a036d87a3"/>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5a7e231-5af4-4275-ae10-b6c482649087">
    <w:name w:val="Table 2_65a7e231-5af4-4275-ae10-b6c482649087"/>
    <w:basedOn w:val="Table14ab8108b-79f8-42ed-8717-13c8f65c54c4"/>
    <w:uiPriority w:val="99"/>
    <w:rsid w:val="00E24232"/>
    <w:tblPr>
      <w:tblInd w:w="590" w:type="dxa"/>
    </w:tblPr>
    <w:tcPr>
      <w:shd w:val="clear" w:color="auto" w:fill="auto"/>
    </w:tcPr>
  </w:style>
  <w:style w:type="table" w:customStyle="1" w:styleId="Table31c479f1e-6669-4f85-8d90-fc64431ab846">
    <w:name w:val="Table 3_1c479f1e-6669-4f85-8d90-fc64431ab846"/>
    <w:basedOn w:val="Table265a7e231-5af4-4275-ae10-b6c482649087"/>
    <w:uiPriority w:val="99"/>
    <w:rsid w:val="00E24232"/>
    <w:tblPr>
      <w:tblInd w:w="1066" w:type="dxa"/>
    </w:tblPr>
    <w:tcPr>
      <w:shd w:val="clear" w:color="auto" w:fill="auto"/>
    </w:tcPr>
  </w:style>
  <w:style w:type="table" w:customStyle="1" w:styleId="Table4f5893755-8b9e-4574-8c15-78c176fa4835">
    <w:name w:val="Table 4_f5893755-8b9e-4574-8c15-78c176fa4835"/>
    <w:basedOn w:val="Table31c479f1e-6669-4f85-8d90-fc64431ab846"/>
    <w:uiPriority w:val="99"/>
    <w:rsid w:val="00E24232"/>
    <w:tblPr>
      <w:tblInd w:w="1555" w:type="dxa"/>
    </w:tblPr>
    <w:tcPr>
      <w:shd w:val="clear" w:color="auto" w:fill="auto"/>
    </w:tcPr>
  </w:style>
  <w:style w:type="table" w:customStyle="1" w:styleId="Table502e5ea30-f42d-4bd3-9bb4-b2daff06be5b">
    <w:name w:val="Table 5_02e5ea30-f42d-4bd3-9bb4-b2daff06be5b"/>
    <w:basedOn w:val="Table4f5893755-8b9e-4574-8c15-78c176fa4835"/>
    <w:uiPriority w:val="99"/>
    <w:rsid w:val="00E24232"/>
    <w:tblPr>
      <w:tblInd w:w="2030" w:type="dxa"/>
    </w:tblPr>
    <w:tcPr>
      <w:shd w:val="clear" w:color="auto" w:fill="auto"/>
    </w:tcPr>
  </w:style>
  <w:style w:type="table" w:customStyle="1" w:styleId="Table6">
    <w:name w:val="Table 6"/>
    <w:basedOn w:val="Table502e5ea30-f42d-4bd3-9bb4-b2daff06be5b"/>
    <w:uiPriority w:val="99"/>
    <w:rsid w:val="00E24232"/>
    <w:tblPr>
      <w:tblInd w:w="2506" w:type="dxa"/>
      <w:tblCellMar>
        <w:left w:w="115" w:type="dxa"/>
        <w:right w:w="115" w:type="dxa"/>
      </w:tblCellMar>
    </w:tblPr>
    <w:tcPr>
      <w:shd w:val="clear" w:color="auto" w:fill="auto"/>
    </w:tcPr>
  </w:style>
  <w:style w:type="table" w:customStyle="1" w:styleId="NormalTablecd875f2d-f9fa-4880-9087-a83362c93640">
    <w:name w:val="Normal Table_cd875f2d-f9fa-4880-9087-a83362c93640"/>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caa845a8-2b18-47d4-a79b-990a8f79e5dc">
    <w:name w:val="Table 1_caa845a8-2b18-47d4-a79b-990a8f79e5dc"/>
    <w:basedOn w:val="NormalTablecd875f2d-f9fa-4880-9087-a83362c93640"/>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6ef86725-c339-4425-a6a3-fde662fea12a">
    <w:name w:val="Table 2_6ef86725-c339-4425-a6a3-fde662fea12a"/>
    <w:basedOn w:val="Table1caa845a8-2b18-47d4-a79b-990a8f79e5dc"/>
    <w:uiPriority w:val="99"/>
    <w:rsid w:val="00E24232"/>
    <w:tblPr>
      <w:tblInd w:w="590" w:type="dxa"/>
    </w:tblPr>
    <w:tcPr>
      <w:shd w:val="clear" w:color="auto" w:fill="auto"/>
    </w:tcPr>
  </w:style>
  <w:style w:type="table" w:customStyle="1" w:styleId="Table3d697c1bd-ad53-49e7-b6f6-e321ed5257ee">
    <w:name w:val="Table 3_d697c1bd-ad53-49e7-b6f6-e321ed5257ee"/>
    <w:basedOn w:val="Table26ef86725-c339-4425-a6a3-fde662fea12a"/>
    <w:uiPriority w:val="99"/>
    <w:rsid w:val="00E24232"/>
    <w:tblPr>
      <w:tblInd w:w="1066" w:type="dxa"/>
    </w:tblPr>
    <w:tcPr>
      <w:shd w:val="clear" w:color="auto" w:fill="auto"/>
    </w:tcPr>
  </w:style>
  <w:style w:type="table" w:customStyle="1" w:styleId="Table4e59c19db-fc6c-4d35-b80d-b3af7c4c7a51">
    <w:name w:val="Table 4_e59c19db-fc6c-4d35-b80d-b3af7c4c7a51"/>
    <w:basedOn w:val="Table3d697c1bd-ad53-49e7-b6f6-e321ed5257ee"/>
    <w:uiPriority w:val="99"/>
    <w:rsid w:val="00E24232"/>
    <w:tblPr>
      <w:tblInd w:w="1555" w:type="dxa"/>
    </w:tblPr>
    <w:tcPr>
      <w:shd w:val="clear" w:color="auto" w:fill="auto"/>
    </w:tcPr>
  </w:style>
  <w:style w:type="table" w:customStyle="1" w:styleId="Table55fff5deb-d06e-4ef5-8ccc-b271b33e523a">
    <w:name w:val="Table 5_5fff5deb-d06e-4ef5-8ccc-b271b33e523a"/>
    <w:basedOn w:val="Table4e59c19db-fc6c-4d35-b80d-b3af7c4c7a51"/>
    <w:uiPriority w:val="99"/>
    <w:rsid w:val="00E24232"/>
    <w:tblPr>
      <w:tblInd w:w="2030" w:type="dxa"/>
    </w:tblPr>
    <w:tcPr>
      <w:shd w:val="clear" w:color="auto" w:fill="auto"/>
    </w:tcPr>
  </w:style>
  <w:style w:type="table" w:customStyle="1" w:styleId="Table6c6e26fb1-29c3-4ea6-aea1-65bbccbba79a">
    <w:name w:val="Table 6_c6e26fb1-29c3-4ea6-aea1-65bbccbba79a"/>
    <w:basedOn w:val="Table55fff5deb-d06e-4ef5-8ccc-b271b33e523a"/>
    <w:uiPriority w:val="99"/>
    <w:rsid w:val="00E24232"/>
    <w:tblPr>
      <w:tblInd w:w="2506" w:type="dxa"/>
      <w:tblCellMar>
        <w:left w:w="115" w:type="dxa"/>
        <w:right w:w="115" w:type="dxa"/>
      </w:tblCellMar>
    </w:tblPr>
    <w:tcPr>
      <w:shd w:val="clear" w:color="auto" w:fill="auto"/>
    </w:tcPr>
  </w:style>
  <w:style w:type="table" w:customStyle="1" w:styleId="Table7">
    <w:name w:val="Table 7"/>
    <w:basedOn w:val="Table6c6e26fb1-29c3-4ea6-aea1-65bbccbba79a"/>
    <w:uiPriority w:val="99"/>
    <w:rsid w:val="00E24232"/>
    <w:tblPr>
      <w:tblInd w:w="2995" w:type="dxa"/>
    </w:tblPr>
    <w:tcPr>
      <w:shd w:val="clear" w:color="auto" w:fill="auto"/>
    </w:tcPr>
  </w:style>
  <w:style w:type="table" w:customStyle="1" w:styleId="NormalTable1b4dd5a1-68cb-45be-a420-90470b82d626">
    <w:name w:val="Normal Table_1b4dd5a1-68cb-45be-a420-90470b82d62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e7253f8a-faba-4dcb-a72c-653e5c5ccd19">
    <w:name w:val="Table 1_e7253f8a-faba-4dcb-a72c-653e5c5ccd19"/>
    <w:basedOn w:val="NormalTable1b4dd5a1-68cb-45be-a420-90470b82d626"/>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1102bc4b-7902-4593-a089-993f9bb2f522">
    <w:name w:val="Table 2_1102bc4b-7902-4593-a089-993f9bb2f522"/>
    <w:basedOn w:val="Table1e7253f8a-faba-4dcb-a72c-653e5c5ccd19"/>
    <w:uiPriority w:val="99"/>
    <w:rsid w:val="00E24232"/>
    <w:tblPr>
      <w:tblInd w:w="590" w:type="dxa"/>
    </w:tblPr>
    <w:tcPr>
      <w:shd w:val="clear" w:color="auto" w:fill="auto"/>
    </w:tcPr>
  </w:style>
  <w:style w:type="table" w:customStyle="1" w:styleId="Table357521f39-1143-4c77-9f90-48ab81621ebf">
    <w:name w:val="Table 3_57521f39-1143-4c77-9f90-48ab81621ebf"/>
    <w:basedOn w:val="Table21102bc4b-7902-4593-a089-993f9bb2f522"/>
    <w:uiPriority w:val="99"/>
    <w:rsid w:val="00E24232"/>
    <w:tblPr>
      <w:tblInd w:w="1066" w:type="dxa"/>
    </w:tblPr>
    <w:tcPr>
      <w:shd w:val="clear" w:color="auto" w:fill="auto"/>
    </w:tcPr>
  </w:style>
  <w:style w:type="table" w:customStyle="1" w:styleId="Table4b39d3ae4-7907-405d-947b-f076422b3885">
    <w:name w:val="Table 4_b39d3ae4-7907-405d-947b-f076422b3885"/>
    <w:basedOn w:val="Table357521f39-1143-4c77-9f90-48ab81621ebf"/>
    <w:uiPriority w:val="99"/>
    <w:rsid w:val="00E24232"/>
    <w:tblPr>
      <w:tblInd w:w="1555" w:type="dxa"/>
    </w:tblPr>
    <w:tcPr>
      <w:shd w:val="clear" w:color="auto" w:fill="auto"/>
    </w:tcPr>
  </w:style>
  <w:style w:type="table" w:customStyle="1" w:styleId="Table5dd3656cb-a768-4fa9-b326-0bcc95aac1ff">
    <w:name w:val="Table 5_dd3656cb-a768-4fa9-b326-0bcc95aac1ff"/>
    <w:basedOn w:val="Table4b39d3ae4-7907-405d-947b-f076422b3885"/>
    <w:uiPriority w:val="99"/>
    <w:rsid w:val="00E24232"/>
    <w:tblPr>
      <w:tblInd w:w="2030" w:type="dxa"/>
    </w:tblPr>
    <w:tcPr>
      <w:shd w:val="clear" w:color="auto" w:fill="auto"/>
    </w:tcPr>
  </w:style>
  <w:style w:type="table" w:customStyle="1" w:styleId="Table66e54094f-76c2-4d7a-915a-94c2dc29610b">
    <w:name w:val="Table 6_6e54094f-76c2-4d7a-915a-94c2dc29610b"/>
    <w:basedOn w:val="Table5dd3656cb-a768-4fa9-b326-0bcc95aac1ff"/>
    <w:uiPriority w:val="99"/>
    <w:rsid w:val="00E24232"/>
    <w:tblPr>
      <w:tblInd w:w="2506" w:type="dxa"/>
      <w:tblCellMar>
        <w:left w:w="115" w:type="dxa"/>
        <w:right w:w="115" w:type="dxa"/>
      </w:tblCellMar>
    </w:tblPr>
    <w:tcPr>
      <w:shd w:val="clear" w:color="auto" w:fill="auto"/>
    </w:tcPr>
  </w:style>
  <w:style w:type="table" w:customStyle="1" w:styleId="Table7b7be8c8c-0f8d-46ba-97d0-b0f8347d3b05">
    <w:name w:val="Table 7_b7be8c8c-0f8d-46ba-97d0-b0f8347d3b05"/>
    <w:basedOn w:val="Table66e54094f-76c2-4d7a-915a-94c2dc29610b"/>
    <w:uiPriority w:val="99"/>
    <w:rsid w:val="00E24232"/>
    <w:tblPr>
      <w:tblInd w:w="2995" w:type="dxa"/>
    </w:tblPr>
    <w:tcPr>
      <w:shd w:val="clear" w:color="auto" w:fill="auto"/>
    </w:tcPr>
  </w:style>
  <w:style w:type="table" w:customStyle="1" w:styleId="Table8">
    <w:name w:val="Table 8"/>
    <w:basedOn w:val="Table7b7be8c8c-0f8d-46ba-97d0-b0f8347d3b05"/>
    <w:uiPriority w:val="99"/>
    <w:rsid w:val="00E24232"/>
    <w:tblPr>
      <w:tblInd w:w="3470" w:type="dxa"/>
    </w:tblPr>
    <w:tcPr>
      <w:shd w:val="clear" w:color="auto" w:fill="auto"/>
    </w:tcPr>
  </w:style>
  <w:style w:type="table" w:customStyle="1" w:styleId="NormalTable0e9e507c-147e-46ea-8dd1-6e2cec3836e4">
    <w:name w:val="Normal Table_0e9e507c-147e-46ea-8dd1-6e2cec3836e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1831860d2-c542-40f1-b080-c984a2e3ab75">
    <w:name w:val="Table 1_831860d2-c542-40f1-b080-c984a2e3ab75"/>
    <w:basedOn w:val="NormalTable0e9e507c-147e-46ea-8dd1-6e2cec3836e4"/>
    <w:uiPriority w:val="99"/>
    <w:rsid w:val="00E24232"/>
    <w:pPr>
      <w:spacing w:before="0" w:after="0"/>
      <w:jc w:val="left"/>
    </w:pPr>
    <w:rPr>
      <w:sz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2c36f0979-ec63-434b-b9b0-0fd57976fd21">
    <w:name w:val="Table 2_c36f0979-ec63-434b-b9b0-0fd57976fd21"/>
    <w:basedOn w:val="Table1831860d2-c542-40f1-b080-c984a2e3ab75"/>
    <w:uiPriority w:val="99"/>
    <w:rsid w:val="00E24232"/>
    <w:tblPr>
      <w:tblInd w:w="590" w:type="dxa"/>
    </w:tblPr>
    <w:tcPr>
      <w:shd w:val="clear" w:color="auto" w:fill="auto"/>
    </w:tcPr>
  </w:style>
  <w:style w:type="table" w:customStyle="1" w:styleId="Table36190f768-dff4-4dee-bf30-90089593ef3b">
    <w:name w:val="Table 3_6190f768-dff4-4dee-bf30-90089593ef3b"/>
    <w:basedOn w:val="Table2c36f0979-ec63-434b-b9b0-0fd57976fd21"/>
    <w:uiPriority w:val="99"/>
    <w:rsid w:val="00E24232"/>
    <w:tblPr>
      <w:tblInd w:w="1066" w:type="dxa"/>
    </w:tblPr>
    <w:tcPr>
      <w:shd w:val="clear" w:color="auto" w:fill="auto"/>
    </w:tcPr>
  </w:style>
  <w:style w:type="table" w:customStyle="1" w:styleId="Table459285d61-cb6e-4a85-a0a5-60b44f8b9862">
    <w:name w:val="Table 4_59285d61-cb6e-4a85-a0a5-60b44f8b9862"/>
    <w:basedOn w:val="Table36190f768-dff4-4dee-bf30-90089593ef3b"/>
    <w:uiPriority w:val="99"/>
    <w:rsid w:val="00E24232"/>
    <w:tblPr>
      <w:tblInd w:w="1555" w:type="dxa"/>
    </w:tblPr>
    <w:tcPr>
      <w:shd w:val="clear" w:color="auto" w:fill="auto"/>
    </w:tcPr>
  </w:style>
  <w:style w:type="table" w:customStyle="1" w:styleId="Table5fe3740af-bedf-4704-a9ac-7bdd379f3e51">
    <w:name w:val="Table 5_fe3740af-bedf-4704-a9ac-7bdd379f3e51"/>
    <w:basedOn w:val="Table459285d61-cb6e-4a85-a0a5-60b44f8b9862"/>
    <w:uiPriority w:val="99"/>
    <w:rsid w:val="00E24232"/>
    <w:tblPr>
      <w:tblInd w:w="2030" w:type="dxa"/>
    </w:tblPr>
    <w:tcPr>
      <w:shd w:val="clear" w:color="auto" w:fill="auto"/>
    </w:tcPr>
  </w:style>
  <w:style w:type="table" w:customStyle="1" w:styleId="Table6616d7d47-6eee-4f5c-aabd-7ce010a36e22">
    <w:name w:val="Table 6_616d7d47-6eee-4f5c-aabd-7ce010a36e22"/>
    <w:basedOn w:val="Table5fe3740af-bedf-4704-a9ac-7bdd379f3e51"/>
    <w:uiPriority w:val="99"/>
    <w:rsid w:val="00E24232"/>
    <w:tblPr>
      <w:tblInd w:w="2506" w:type="dxa"/>
      <w:tblCellMar>
        <w:left w:w="115" w:type="dxa"/>
        <w:right w:w="115" w:type="dxa"/>
      </w:tblCellMar>
    </w:tblPr>
    <w:tcPr>
      <w:shd w:val="clear" w:color="auto" w:fill="auto"/>
    </w:tcPr>
  </w:style>
  <w:style w:type="table" w:customStyle="1" w:styleId="Table7da6604d3-d563-4746-ac7a-e8756925734f">
    <w:name w:val="Table 7_da6604d3-d563-4746-ac7a-e8756925734f"/>
    <w:basedOn w:val="Table6616d7d47-6eee-4f5c-aabd-7ce010a36e22"/>
    <w:uiPriority w:val="99"/>
    <w:rsid w:val="00E24232"/>
    <w:tblPr>
      <w:tblInd w:w="2995" w:type="dxa"/>
    </w:tblPr>
    <w:tcPr>
      <w:shd w:val="clear" w:color="auto" w:fill="auto"/>
    </w:tcPr>
  </w:style>
  <w:style w:type="table" w:customStyle="1" w:styleId="Table8ffac4a2e-349f-43e8-bfd6-d8e54d28ac95">
    <w:name w:val="Table 8_ffac4a2e-349f-43e8-bfd6-d8e54d28ac95"/>
    <w:basedOn w:val="Table7da6604d3-d563-4746-ac7a-e8756925734f"/>
    <w:uiPriority w:val="99"/>
    <w:rsid w:val="00E24232"/>
    <w:tblPr>
      <w:tblInd w:w="3470" w:type="dxa"/>
    </w:tblPr>
    <w:tcPr>
      <w:shd w:val="clear" w:color="auto" w:fill="auto"/>
    </w:tcPr>
  </w:style>
  <w:style w:type="table" w:customStyle="1" w:styleId="Table9">
    <w:name w:val="Table 9"/>
    <w:basedOn w:val="Table8ffac4a2e-349f-43e8-bfd6-d8e54d28ac95"/>
    <w:uiPriority w:val="99"/>
    <w:rsid w:val="00E24232"/>
    <w:tblPr>
      <w:tblInd w:w="3946" w:type="dxa"/>
    </w:tblPr>
    <w:tcPr>
      <w:shd w:val="clear" w:color="auto" w:fill="auto"/>
    </w:tcPr>
  </w:style>
  <w:style w:type="table" w:customStyle="1" w:styleId="NormalTablea523a337-9203-473d-9d46-65146c37f4f1">
    <w:name w:val="Normal Table_a523a337-9203-473d-9d46-65146c37f4f1"/>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
    <w:name w:val="Table NoRule 1"/>
    <w:basedOn w:val="NormalTablea523a337-9203-473d-9d46-65146c37f4f1"/>
    <w:uiPriority w:val="99"/>
    <w:rsid w:val="00E24232"/>
    <w:pPr>
      <w:spacing w:before="0" w:after="0"/>
      <w:jc w:val="left"/>
    </w:pPr>
    <w:tblPr>
      <w:tblCellMar>
        <w:left w:w="0" w:type="dxa"/>
        <w:right w:w="0" w:type="dxa"/>
      </w:tblCellMar>
    </w:tblPr>
    <w:tcPr>
      <w:shd w:val="clear" w:color="auto" w:fill="auto"/>
    </w:tcPr>
  </w:style>
  <w:style w:type="table" w:customStyle="1" w:styleId="NormalTableca0b14ab-44b0-46f4-ade4-bf7c80c92f37">
    <w:name w:val="Normal Table_ca0b14ab-44b0-46f4-ade4-bf7c80c92f37"/>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1b1cf991-0fb0-44a8-9f2d-1a1398bba415">
    <w:name w:val="Table NoRule 1_1b1cf991-0fb0-44a8-9f2d-1a1398bba415"/>
    <w:basedOn w:val="NormalTableca0b14ab-44b0-46f4-ade4-bf7c80c92f37"/>
    <w:uiPriority w:val="99"/>
    <w:rsid w:val="00E24232"/>
    <w:pPr>
      <w:spacing w:before="0" w:after="0"/>
      <w:jc w:val="left"/>
    </w:pPr>
    <w:tblPr>
      <w:tblCellMar>
        <w:left w:w="0" w:type="dxa"/>
        <w:right w:w="0" w:type="dxa"/>
      </w:tblCellMar>
    </w:tblPr>
    <w:tcPr>
      <w:shd w:val="clear" w:color="auto" w:fill="auto"/>
    </w:tcPr>
  </w:style>
  <w:style w:type="table" w:customStyle="1" w:styleId="TableNoRule2">
    <w:name w:val="Table NoRule 2"/>
    <w:basedOn w:val="TableNoRule11b1cf991-0fb0-44a8-9f2d-1a1398bba415"/>
    <w:uiPriority w:val="99"/>
    <w:rsid w:val="00E24232"/>
    <w:tblPr>
      <w:tblInd w:w="475" w:type="dxa"/>
    </w:tblPr>
    <w:tcPr>
      <w:shd w:val="clear" w:color="auto" w:fill="auto"/>
    </w:tcPr>
  </w:style>
  <w:style w:type="table" w:customStyle="1" w:styleId="NormalTable226d4174-6544-4514-953b-18ec56e40a6f">
    <w:name w:val="Normal Table_226d4174-6544-4514-953b-18ec56e40a6f"/>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27d9bcf-4036-4ca1-9369-70d8d5f0a45f">
    <w:name w:val="Table NoRule 1_927d9bcf-4036-4ca1-9369-70d8d5f0a45f"/>
    <w:basedOn w:val="NormalTable226d4174-6544-4514-953b-18ec56e40a6f"/>
    <w:uiPriority w:val="99"/>
    <w:rsid w:val="00E24232"/>
    <w:pPr>
      <w:spacing w:before="0" w:after="0"/>
      <w:jc w:val="left"/>
    </w:pPr>
    <w:tblPr>
      <w:tblCellMar>
        <w:left w:w="0" w:type="dxa"/>
        <w:right w:w="0" w:type="dxa"/>
      </w:tblCellMar>
    </w:tblPr>
    <w:tcPr>
      <w:shd w:val="clear" w:color="auto" w:fill="auto"/>
    </w:tcPr>
  </w:style>
  <w:style w:type="table" w:customStyle="1" w:styleId="TableNoRule241a5a1e5-73d3-4eaf-a825-e59b4886659c">
    <w:name w:val="Table NoRule 2_41a5a1e5-73d3-4eaf-a825-e59b4886659c"/>
    <w:basedOn w:val="TableNoRule1927d9bcf-4036-4ca1-9369-70d8d5f0a45f"/>
    <w:uiPriority w:val="99"/>
    <w:rsid w:val="00E24232"/>
    <w:tblPr>
      <w:tblInd w:w="475" w:type="dxa"/>
    </w:tblPr>
    <w:tcPr>
      <w:shd w:val="clear" w:color="auto" w:fill="auto"/>
    </w:tcPr>
  </w:style>
  <w:style w:type="table" w:customStyle="1" w:styleId="TableNoRule3">
    <w:name w:val="Table NoRule 3"/>
    <w:basedOn w:val="TableNoRule241a5a1e5-73d3-4eaf-a825-e59b4886659c"/>
    <w:uiPriority w:val="99"/>
    <w:rsid w:val="00E24232"/>
    <w:tblPr>
      <w:tblInd w:w="950" w:type="dxa"/>
    </w:tblPr>
    <w:tcPr>
      <w:shd w:val="clear" w:color="auto" w:fill="auto"/>
    </w:tcPr>
  </w:style>
  <w:style w:type="table" w:customStyle="1" w:styleId="NormalTableb4c1d7d5-f7c5-4ce6-ab03-73df26674e49">
    <w:name w:val="Normal Table_b4c1d7d5-f7c5-4ce6-ab03-73df26674e4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9ecf04c-b787-4781-b36b-d83fbcea5262">
    <w:name w:val="Table NoRule 1_a9ecf04c-b787-4781-b36b-d83fbcea5262"/>
    <w:basedOn w:val="NormalTableb4c1d7d5-f7c5-4ce6-ab03-73df26674e49"/>
    <w:uiPriority w:val="99"/>
    <w:rsid w:val="00E24232"/>
    <w:pPr>
      <w:spacing w:before="0" w:after="0"/>
      <w:jc w:val="left"/>
    </w:pPr>
    <w:tblPr>
      <w:tblCellMar>
        <w:left w:w="0" w:type="dxa"/>
        <w:right w:w="0" w:type="dxa"/>
      </w:tblCellMar>
    </w:tblPr>
    <w:tcPr>
      <w:shd w:val="clear" w:color="auto" w:fill="auto"/>
    </w:tcPr>
  </w:style>
  <w:style w:type="table" w:customStyle="1" w:styleId="TableNoRule27cdfc5d0-c9e7-4917-a56e-df84ad63f629">
    <w:name w:val="Table NoRule 2_7cdfc5d0-c9e7-4917-a56e-df84ad63f629"/>
    <w:basedOn w:val="TableNoRule1a9ecf04c-b787-4781-b36b-d83fbcea5262"/>
    <w:uiPriority w:val="99"/>
    <w:rsid w:val="00E24232"/>
    <w:tblPr>
      <w:tblInd w:w="475" w:type="dxa"/>
    </w:tblPr>
    <w:tcPr>
      <w:shd w:val="clear" w:color="auto" w:fill="auto"/>
    </w:tcPr>
  </w:style>
  <w:style w:type="table" w:customStyle="1" w:styleId="TableNoRule326ac83b0-4c55-4a33-9b64-9b099d01cca5">
    <w:name w:val="Table NoRule 3_26ac83b0-4c55-4a33-9b64-9b099d01cca5"/>
    <w:basedOn w:val="TableNoRule27cdfc5d0-c9e7-4917-a56e-df84ad63f629"/>
    <w:uiPriority w:val="99"/>
    <w:rsid w:val="00E24232"/>
    <w:tblPr>
      <w:tblInd w:w="950" w:type="dxa"/>
    </w:tblPr>
    <w:tcPr>
      <w:shd w:val="clear" w:color="auto" w:fill="auto"/>
    </w:tcPr>
  </w:style>
  <w:style w:type="table" w:customStyle="1" w:styleId="TableNoRule4">
    <w:name w:val="Table NoRule 4"/>
    <w:basedOn w:val="TableNoRule326ac83b0-4c55-4a33-9b64-9b099d01cca5"/>
    <w:uiPriority w:val="99"/>
    <w:rsid w:val="00E24232"/>
    <w:tblPr>
      <w:tblInd w:w="1440" w:type="dxa"/>
    </w:tblPr>
    <w:tcPr>
      <w:shd w:val="clear" w:color="auto" w:fill="auto"/>
    </w:tcPr>
  </w:style>
  <w:style w:type="table" w:customStyle="1" w:styleId="NormalTable9e363f77-19e5-496f-b4d8-8c15335e204a">
    <w:name w:val="Normal Table_9e363f77-19e5-496f-b4d8-8c15335e204a"/>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a104a494-3f8b-4a1a-9890-ae23d8531e96">
    <w:name w:val="Table NoRule 1_a104a494-3f8b-4a1a-9890-ae23d8531e96"/>
    <w:basedOn w:val="NormalTable9e363f77-19e5-496f-b4d8-8c15335e204a"/>
    <w:uiPriority w:val="99"/>
    <w:rsid w:val="00E24232"/>
    <w:pPr>
      <w:spacing w:before="0" w:after="0"/>
      <w:jc w:val="left"/>
    </w:pPr>
    <w:tblPr>
      <w:tblCellMar>
        <w:left w:w="0" w:type="dxa"/>
        <w:right w:w="0" w:type="dxa"/>
      </w:tblCellMar>
    </w:tblPr>
    <w:tcPr>
      <w:shd w:val="clear" w:color="auto" w:fill="auto"/>
    </w:tcPr>
  </w:style>
  <w:style w:type="table" w:customStyle="1" w:styleId="TableNoRule2de1ffab4-60ca-4afa-b121-a94dbc22d053">
    <w:name w:val="Table NoRule 2_de1ffab4-60ca-4afa-b121-a94dbc22d053"/>
    <w:basedOn w:val="TableNoRule1a104a494-3f8b-4a1a-9890-ae23d8531e96"/>
    <w:uiPriority w:val="99"/>
    <w:rsid w:val="00E24232"/>
    <w:tblPr>
      <w:tblInd w:w="475" w:type="dxa"/>
    </w:tblPr>
    <w:tcPr>
      <w:shd w:val="clear" w:color="auto" w:fill="auto"/>
    </w:tcPr>
  </w:style>
  <w:style w:type="table" w:customStyle="1" w:styleId="TableNoRule3e2e25c67-aaca-44aa-a9b8-f776e1be15f6">
    <w:name w:val="Table NoRule 3_e2e25c67-aaca-44aa-a9b8-f776e1be15f6"/>
    <w:basedOn w:val="TableNoRule2de1ffab4-60ca-4afa-b121-a94dbc22d053"/>
    <w:uiPriority w:val="99"/>
    <w:rsid w:val="00E24232"/>
    <w:tblPr>
      <w:tblInd w:w="950" w:type="dxa"/>
    </w:tblPr>
    <w:tcPr>
      <w:shd w:val="clear" w:color="auto" w:fill="auto"/>
    </w:tcPr>
  </w:style>
  <w:style w:type="table" w:customStyle="1" w:styleId="TableNoRule436255192-19d5-4079-9f48-b5d3041d3a08">
    <w:name w:val="Table NoRule 4_36255192-19d5-4079-9f48-b5d3041d3a08"/>
    <w:basedOn w:val="TableNoRule3e2e25c67-aaca-44aa-a9b8-f776e1be15f6"/>
    <w:uiPriority w:val="99"/>
    <w:rsid w:val="00E24232"/>
    <w:tblPr>
      <w:tblInd w:w="1440" w:type="dxa"/>
    </w:tblPr>
    <w:tcPr>
      <w:shd w:val="clear" w:color="auto" w:fill="auto"/>
    </w:tcPr>
  </w:style>
  <w:style w:type="table" w:customStyle="1" w:styleId="TableNoRule5">
    <w:name w:val="Table NoRule 5"/>
    <w:basedOn w:val="TableNoRule436255192-19d5-4079-9f48-b5d3041d3a08"/>
    <w:uiPriority w:val="99"/>
    <w:rsid w:val="00E24232"/>
    <w:tblPr>
      <w:tblInd w:w="1915" w:type="dxa"/>
    </w:tblPr>
    <w:tcPr>
      <w:shd w:val="clear" w:color="auto" w:fill="auto"/>
    </w:tcPr>
  </w:style>
  <w:style w:type="table" w:customStyle="1" w:styleId="NormalTableefcb33e4-d0b8-4261-9f89-cb8e89ab9ae8">
    <w:name w:val="Normal Table_efcb33e4-d0b8-4261-9f89-cb8e89ab9ae8"/>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900f5e8b-53fe-47f6-93ea-d7d5571add29">
    <w:name w:val="Table NoRule 1_900f5e8b-53fe-47f6-93ea-d7d5571add29"/>
    <w:basedOn w:val="NormalTableefcb33e4-d0b8-4261-9f89-cb8e89ab9ae8"/>
    <w:uiPriority w:val="99"/>
    <w:rsid w:val="00E24232"/>
    <w:pPr>
      <w:spacing w:before="0" w:after="0"/>
      <w:jc w:val="left"/>
    </w:pPr>
    <w:tblPr>
      <w:tblCellMar>
        <w:left w:w="0" w:type="dxa"/>
        <w:right w:w="0" w:type="dxa"/>
      </w:tblCellMar>
    </w:tblPr>
    <w:tcPr>
      <w:shd w:val="clear" w:color="auto" w:fill="auto"/>
    </w:tcPr>
  </w:style>
  <w:style w:type="table" w:customStyle="1" w:styleId="TableNoRule21609d250-ebb4-4585-9c0f-4b8d529683a6">
    <w:name w:val="Table NoRule 2_1609d250-ebb4-4585-9c0f-4b8d529683a6"/>
    <w:basedOn w:val="TableNoRule1900f5e8b-53fe-47f6-93ea-d7d5571add29"/>
    <w:uiPriority w:val="99"/>
    <w:rsid w:val="00E24232"/>
    <w:tblPr>
      <w:tblInd w:w="475" w:type="dxa"/>
    </w:tblPr>
    <w:tcPr>
      <w:shd w:val="clear" w:color="auto" w:fill="auto"/>
    </w:tcPr>
  </w:style>
  <w:style w:type="table" w:customStyle="1" w:styleId="TableNoRule3aafb79db-5f43-431f-a497-a75eddf40200">
    <w:name w:val="Table NoRule 3_aafb79db-5f43-431f-a497-a75eddf40200"/>
    <w:basedOn w:val="TableNoRule21609d250-ebb4-4585-9c0f-4b8d529683a6"/>
    <w:uiPriority w:val="99"/>
    <w:rsid w:val="00E24232"/>
    <w:tblPr>
      <w:tblInd w:w="950" w:type="dxa"/>
    </w:tblPr>
    <w:tcPr>
      <w:shd w:val="clear" w:color="auto" w:fill="auto"/>
    </w:tcPr>
  </w:style>
  <w:style w:type="table" w:customStyle="1" w:styleId="TableNoRule48c40034d-e253-45a3-8123-5f94b7626de7">
    <w:name w:val="Table NoRule 4_8c40034d-e253-45a3-8123-5f94b7626de7"/>
    <w:basedOn w:val="TableNoRule3aafb79db-5f43-431f-a497-a75eddf40200"/>
    <w:uiPriority w:val="99"/>
    <w:rsid w:val="00E24232"/>
    <w:tblPr>
      <w:tblInd w:w="1440" w:type="dxa"/>
    </w:tblPr>
    <w:tcPr>
      <w:shd w:val="clear" w:color="auto" w:fill="auto"/>
    </w:tcPr>
  </w:style>
  <w:style w:type="table" w:customStyle="1" w:styleId="TableNoRule59470d4fa-0b1c-4927-95d7-0d71df8ea819">
    <w:name w:val="Table NoRule 5_9470d4fa-0b1c-4927-95d7-0d71df8ea819"/>
    <w:basedOn w:val="TableNoRule48c40034d-e253-45a3-8123-5f94b7626de7"/>
    <w:uiPriority w:val="99"/>
    <w:rsid w:val="00E24232"/>
    <w:tblPr>
      <w:tblInd w:w="1915" w:type="dxa"/>
    </w:tblPr>
    <w:tcPr>
      <w:shd w:val="clear" w:color="auto" w:fill="auto"/>
    </w:tcPr>
  </w:style>
  <w:style w:type="table" w:customStyle="1" w:styleId="TableNoRule6">
    <w:name w:val="Table NoRule 6"/>
    <w:basedOn w:val="TableNoRule59470d4fa-0b1c-4927-95d7-0d71df8ea819"/>
    <w:uiPriority w:val="99"/>
    <w:rsid w:val="00E24232"/>
    <w:tblPr>
      <w:tblInd w:w="2390" w:type="dxa"/>
    </w:tblPr>
    <w:tcPr>
      <w:shd w:val="clear" w:color="auto" w:fill="auto"/>
    </w:tcPr>
  </w:style>
  <w:style w:type="table" w:customStyle="1" w:styleId="NormalTable929e9261-284d-4438-aa00-67e60a47f4a6">
    <w:name w:val="Normal Table_929e9261-284d-4438-aa00-67e60a47f4a6"/>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31819b2-2072-4ee1-96ce-4ff845dc7017">
    <w:name w:val="Table NoRule 1_331819b2-2072-4ee1-96ce-4ff845dc7017"/>
    <w:basedOn w:val="NormalTable929e9261-284d-4438-aa00-67e60a47f4a6"/>
    <w:uiPriority w:val="99"/>
    <w:rsid w:val="00E24232"/>
    <w:pPr>
      <w:spacing w:before="0" w:after="0"/>
      <w:jc w:val="left"/>
    </w:pPr>
    <w:tblPr>
      <w:tblCellMar>
        <w:left w:w="0" w:type="dxa"/>
        <w:right w:w="0" w:type="dxa"/>
      </w:tblCellMar>
    </w:tblPr>
    <w:tcPr>
      <w:shd w:val="clear" w:color="auto" w:fill="auto"/>
    </w:tcPr>
  </w:style>
  <w:style w:type="table" w:customStyle="1" w:styleId="TableNoRule2d1463f51-ec1e-4e6c-a29c-774ad4a5ce95">
    <w:name w:val="Table NoRule 2_d1463f51-ec1e-4e6c-a29c-774ad4a5ce95"/>
    <w:basedOn w:val="TableNoRule1331819b2-2072-4ee1-96ce-4ff845dc7017"/>
    <w:uiPriority w:val="99"/>
    <w:rsid w:val="00E24232"/>
    <w:tblPr>
      <w:tblInd w:w="475" w:type="dxa"/>
    </w:tblPr>
    <w:tcPr>
      <w:shd w:val="clear" w:color="auto" w:fill="auto"/>
    </w:tcPr>
  </w:style>
  <w:style w:type="table" w:customStyle="1" w:styleId="TableNoRule358dda1bb-b414-4c57-ad58-06d56ad149b2">
    <w:name w:val="Table NoRule 3_58dda1bb-b414-4c57-ad58-06d56ad149b2"/>
    <w:basedOn w:val="TableNoRule2d1463f51-ec1e-4e6c-a29c-774ad4a5ce95"/>
    <w:uiPriority w:val="99"/>
    <w:rsid w:val="00E24232"/>
    <w:tblPr>
      <w:tblInd w:w="950" w:type="dxa"/>
    </w:tblPr>
    <w:tcPr>
      <w:shd w:val="clear" w:color="auto" w:fill="auto"/>
    </w:tcPr>
  </w:style>
  <w:style w:type="table" w:customStyle="1" w:styleId="TableNoRule42060539c-5de1-46e9-97f8-eb0e3dfb29b5">
    <w:name w:val="Table NoRule 4_2060539c-5de1-46e9-97f8-eb0e3dfb29b5"/>
    <w:basedOn w:val="TableNoRule358dda1bb-b414-4c57-ad58-06d56ad149b2"/>
    <w:uiPriority w:val="99"/>
    <w:rsid w:val="00E24232"/>
    <w:tblPr>
      <w:tblInd w:w="1440" w:type="dxa"/>
    </w:tblPr>
    <w:tcPr>
      <w:shd w:val="clear" w:color="auto" w:fill="auto"/>
    </w:tcPr>
  </w:style>
  <w:style w:type="table" w:customStyle="1" w:styleId="TableNoRule5662d31b3-4e25-4ed5-90b7-70574886ef40">
    <w:name w:val="Table NoRule 5_662d31b3-4e25-4ed5-90b7-70574886ef40"/>
    <w:basedOn w:val="TableNoRule42060539c-5de1-46e9-97f8-eb0e3dfb29b5"/>
    <w:uiPriority w:val="99"/>
    <w:rsid w:val="00E24232"/>
    <w:tblPr>
      <w:tblInd w:w="1915" w:type="dxa"/>
    </w:tblPr>
    <w:tcPr>
      <w:shd w:val="clear" w:color="auto" w:fill="auto"/>
    </w:tcPr>
  </w:style>
  <w:style w:type="table" w:customStyle="1" w:styleId="TableNoRule60044446b-e1f2-49f5-b6c1-74c0c554f0f5">
    <w:name w:val="Table NoRule 6_0044446b-e1f2-49f5-b6c1-74c0c554f0f5"/>
    <w:basedOn w:val="TableNoRule5662d31b3-4e25-4ed5-90b7-70574886ef40"/>
    <w:uiPriority w:val="99"/>
    <w:rsid w:val="00E24232"/>
    <w:tblPr>
      <w:tblInd w:w="2390" w:type="dxa"/>
    </w:tblPr>
    <w:tcPr>
      <w:shd w:val="clear" w:color="auto" w:fill="auto"/>
    </w:tcPr>
  </w:style>
  <w:style w:type="table" w:customStyle="1" w:styleId="TableNoRule7">
    <w:name w:val="Table NoRule 7"/>
    <w:basedOn w:val="TableNoRule60044446b-e1f2-49f5-b6c1-74c0c554f0f5"/>
    <w:uiPriority w:val="99"/>
    <w:rsid w:val="00E24232"/>
    <w:tblPr>
      <w:tblInd w:w="2880" w:type="dxa"/>
    </w:tblPr>
    <w:tcPr>
      <w:shd w:val="clear" w:color="auto" w:fill="auto"/>
    </w:tcPr>
  </w:style>
  <w:style w:type="table" w:customStyle="1" w:styleId="NormalTable5f462dca-2fbe-42b3-8466-bc5372b1f3c4">
    <w:name w:val="Normal Table_5f462dca-2fbe-42b3-8466-bc5372b1f3c4"/>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3c3664e0-ff44-4f2a-ae87-b3ddf5e3eb52">
    <w:name w:val="Table NoRule 1_3c3664e0-ff44-4f2a-ae87-b3ddf5e3eb52"/>
    <w:basedOn w:val="NormalTable5f462dca-2fbe-42b3-8466-bc5372b1f3c4"/>
    <w:uiPriority w:val="99"/>
    <w:rsid w:val="00E24232"/>
    <w:pPr>
      <w:spacing w:before="0" w:after="0"/>
      <w:jc w:val="left"/>
    </w:pPr>
    <w:tblPr>
      <w:tblCellMar>
        <w:left w:w="0" w:type="dxa"/>
        <w:right w:w="0" w:type="dxa"/>
      </w:tblCellMar>
    </w:tblPr>
    <w:tcPr>
      <w:shd w:val="clear" w:color="auto" w:fill="auto"/>
    </w:tcPr>
  </w:style>
  <w:style w:type="table" w:customStyle="1" w:styleId="TableNoRule2acdbf19c-b498-4f28-b4ea-019e2e918c63">
    <w:name w:val="Table NoRule 2_acdbf19c-b498-4f28-b4ea-019e2e918c63"/>
    <w:basedOn w:val="TableNoRule13c3664e0-ff44-4f2a-ae87-b3ddf5e3eb52"/>
    <w:uiPriority w:val="99"/>
    <w:rsid w:val="00E24232"/>
    <w:tblPr>
      <w:tblInd w:w="475" w:type="dxa"/>
    </w:tblPr>
    <w:tcPr>
      <w:shd w:val="clear" w:color="auto" w:fill="auto"/>
    </w:tcPr>
  </w:style>
  <w:style w:type="table" w:customStyle="1" w:styleId="TableNoRule3ee10865b-3fd6-424e-89c9-971672fc0851">
    <w:name w:val="Table NoRule 3_ee10865b-3fd6-424e-89c9-971672fc0851"/>
    <w:basedOn w:val="TableNoRule2acdbf19c-b498-4f28-b4ea-019e2e918c63"/>
    <w:uiPriority w:val="99"/>
    <w:rsid w:val="00E24232"/>
    <w:tblPr>
      <w:tblInd w:w="950" w:type="dxa"/>
    </w:tblPr>
    <w:tcPr>
      <w:shd w:val="clear" w:color="auto" w:fill="auto"/>
    </w:tcPr>
  </w:style>
  <w:style w:type="table" w:customStyle="1" w:styleId="TableNoRule4b4436f1e-c6bc-4bfc-9564-4aed682ac423">
    <w:name w:val="Table NoRule 4_b4436f1e-c6bc-4bfc-9564-4aed682ac423"/>
    <w:basedOn w:val="TableNoRule3ee10865b-3fd6-424e-89c9-971672fc0851"/>
    <w:uiPriority w:val="99"/>
    <w:rsid w:val="00E24232"/>
    <w:tblPr>
      <w:tblInd w:w="1440" w:type="dxa"/>
    </w:tblPr>
    <w:tcPr>
      <w:shd w:val="clear" w:color="auto" w:fill="auto"/>
    </w:tcPr>
  </w:style>
  <w:style w:type="table" w:customStyle="1" w:styleId="TableNoRule585890987-0283-4f16-9df2-a3639b4addb3">
    <w:name w:val="Table NoRule 5_85890987-0283-4f16-9df2-a3639b4addb3"/>
    <w:basedOn w:val="TableNoRule4b4436f1e-c6bc-4bfc-9564-4aed682ac423"/>
    <w:uiPriority w:val="99"/>
    <w:rsid w:val="00E24232"/>
    <w:tblPr>
      <w:tblInd w:w="1915" w:type="dxa"/>
    </w:tblPr>
    <w:tcPr>
      <w:shd w:val="clear" w:color="auto" w:fill="auto"/>
    </w:tcPr>
  </w:style>
  <w:style w:type="table" w:customStyle="1" w:styleId="TableNoRule6a71289a6-25a3-4514-8411-59ba711c5251">
    <w:name w:val="Table NoRule 6_a71289a6-25a3-4514-8411-59ba711c5251"/>
    <w:basedOn w:val="TableNoRule585890987-0283-4f16-9df2-a3639b4addb3"/>
    <w:uiPriority w:val="99"/>
    <w:rsid w:val="00E24232"/>
    <w:tblPr>
      <w:tblInd w:w="2390" w:type="dxa"/>
    </w:tblPr>
    <w:tcPr>
      <w:shd w:val="clear" w:color="auto" w:fill="auto"/>
    </w:tcPr>
  </w:style>
  <w:style w:type="table" w:customStyle="1" w:styleId="TableNoRule7eabdfcdf-a94d-4d47-9dc1-9c819930877c">
    <w:name w:val="Table NoRule 7_eabdfcdf-a94d-4d47-9dc1-9c819930877c"/>
    <w:basedOn w:val="TableNoRule6a71289a6-25a3-4514-8411-59ba711c5251"/>
    <w:uiPriority w:val="99"/>
    <w:rsid w:val="00E24232"/>
    <w:tblPr>
      <w:tblInd w:w="2880" w:type="dxa"/>
    </w:tblPr>
    <w:tcPr>
      <w:shd w:val="clear" w:color="auto" w:fill="auto"/>
    </w:tcPr>
  </w:style>
  <w:style w:type="table" w:customStyle="1" w:styleId="TableNoRule8">
    <w:name w:val="Table NoRule 8"/>
    <w:basedOn w:val="TableNoRule7eabdfcdf-a94d-4d47-9dc1-9c819930877c"/>
    <w:uiPriority w:val="99"/>
    <w:rsid w:val="00E24232"/>
    <w:tblPr>
      <w:tblInd w:w="3355" w:type="dxa"/>
    </w:tblPr>
    <w:tcPr>
      <w:shd w:val="clear" w:color="auto" w:fill="auto"/>
    </w:tcPr>
  </w:style>
  <w:style w:type="table" w:customStyle="1" w:styleId="NormalTable512ec955-e266-4e4a-8e82-3d32a1d12229">
    <w:name w:val="Normal Table_512ec955-e266-4e4a-8e82-3d32a1d12229"/>
    <w:uiPriority w:val="99"/>
    <w:semiHidden/>
    <w:unhideWhenUsed/>
    <w:rsid w:val="00E24232"/>
    <w:pPr>
      <w:spacing w:before="40" w:after="120"/>
      <w:jc w:val="both"/>
    </w:pPr>
    <w:rPr>
      <w:rFonts w:asciiTheme="minorHAnsi" w:eastAsiaTheme="minorHAnsi" w:hAnsiTheme="minorHAnsi" w:cstheme="minorBidi"/>
      <w:sz w:val="24"/>
      <w:szCs w:val="24"/>
    </w:rPr>
    <w:tblPr>
      <w:tblInd w:w="0" w:type="dxa"/>
      <w:tblCellMar>
        <w:top w:w="0" w:type="dxa"/>
        <w:left w:w="108" w:type="dxa"/>
        <w:bottom w:w="0" w:type="dxa"/>
        <w:right w:w="108" w:type="dxa"/>
      </w:tblCellMar>
    </w:tblPr>
  </w:style>
  <w:style w:type="table" w:customStyle="1" w:styleId="TableNoRule1fc171ade-2cae-4019-a4b5-8bcf227b13d6">
    <w:name w:val="Table NoRule 1_fc171ade-2cae-4019-a4b5-8bcf227b13d6"/>
    <w:basedOn w:val="NormalTable512ec955-e266-4e4a-8e82-3d32a1d12229"/>
    <w:uiPriority w:val="99"/>
    <w:rsid w:val="00E24232"/>
    <w:pPr>
      <w:spacing w:before="0" w:after="0"/>
      <w:jc w:val="left"/>
    </w:pPr>
    <w:tblPr>
      <w:tblCellMar>
        <w:left w:w="0" w:type="dxa"/>
        <w:right w:w="0" w:type="dxa"/>
      </w:tblCellMar>
    </w:tblPr>
    <w:tcPr>
      <w:shd w:val="clear" w:color="auto" w:fill="auto"/>
    </w:tcPr>
  </w:style>
  <w:style w:type="table" w:customStyle="1" w:styleId="TableNoRule2781528a3-adcf-4542-9f91-c605d39988c5">
    <w:name w:val="Table NoRule 2_781528a3-adcf-4542-9f91-c605d39988c5"/>
    <w:basedOn w:val="TableNoRule1fc171ade-2cae-4019-a4b5-8bcf227b13d6"/>
    <w:uiPriority w:val="99"/>
    <w:rsid w:val="00E24232"/>
    <w:tblPr>
      <w:tblInd w:w="475" w:type="dxa"/>
    </w:tblPr>
    <w:tcPr>
      <w:shd w:val="clear" w:color="auto" w:fill="auto"/>
    </w:tcPr>
  </w:style>
  <w:style w:type="table" w:customStyle="1" w:styleId="TableNoRule314775d89-c464-44ec-b8e8-e55afd71f61a">
    <w:name w:val="Table NoRule 3_14775d89-c464-44ec-b8e8-e55afd71f61a"/>
    <w:basedOn w:val="TableNoRule2781528a3-adcf-4542-9f91-c605d39988c5"/>
    <w:uiPriority w:val="99"/>
    <w:rsid w:val="00E24232"/>
    <w:tblPr>
      <w:tblInd w:w="950" w:type="dxa"/>
    </w:tblPr>
    <w:tcPr>
      <w:shd w:val="clear" w:color="auto" w:fill="auto"/>
    </w:tcPr>
  </w:style>
  <w:style w:type="table" w:customStyle="1" w:styleId="TableNoRule4fc2e2ca6-43b5-4eda-a38a-9acd6b0bc508">
    <w:name w:val="Table NoRule 4_fc2e2ca6-43b5-4eda-a38a-9acd6b0bc508"/>
    <w:basedOn w:val="TableNoRule314775d89-c464-44ec-b8e8-e55afd71f61a"/>
    <w:uiPriority w:val="99"/>
    <w:rsid w:val="00E24232"/>
    <w:tblPr>
      <w:tblInd w:w="1440" w:type="dxa"/>
    </w:tblPr>
    <w:tcPr>
      <w:shd w:val="clear" w:color="auto" w:fill="auto"/>
    </w:tcPr>
  </w:style>
  <w:style w:type="table" w:customStyle="1" w:styleId="TableNoRule513f76d2d-1793-4a52-b382-db959fc6fc34">
    <w:name w:val="Table NoRule 5_13f76d2d-1793-4a52-b382-db959fc6fc34"/>
    <w:basedOn w:val="TableNoRule4fc2e2ca6-43b5-4eda-a38a-9acd6b0bc508"/>
    <w:uiPriority w:val="99"/>
    <w:rsid w:val="00E24232"/>
    <w:tblPr>
      <w:tblInd w:w="1915" w:type="dxa"/>
    </w:tblPr>
    <w:tcPr>
      <w:shd w:val="clear" w:color="auto" w:fill="auto"/>
    </w:tcPr>
  </w:style>
  <w:style w:type="table" w:customStyle="1" w:styleId="TableNoRule61307b7eb-e957-433b-b695-d1fa6f55ede7">
    <w:name w:val="Table NoRule 6_1307b7eb-e957-433b-b695-d1fa6f55ede7"/>
    <w:basedOn w:val="TableNoRule513f76d2d-1793-4a52-b382-db959fc6fc34"/>
    <w:uiPriority w:val="99"/>
    <w:rsid w:val="00E24232"/>
    <w:tblPr>
      <w:tblInd w:w="2390" w:type="dxa"/>
    </w:tblPr>
    <w:tcPr>
      <w:shd w:val="clear" w:color="auto" w:fill="auto"/>
    </w:tcPr>
  </w:style>
  <w:style w:type="table" w:customStyle="1" w:styleId="TableNoRule71781186b-9e21-444a-a931-55106b625b5d">
    <w:name w:val="Table NoRule 7_1781186b-9e21-444a-a931-55106b625b5d"/>
    <w:basedOn w:val="TableNoRule61307b7eb-e957-433b-b695-d1fa6f55ede7"/>
    <w:uiPriority w:val="99"/>
    <w:rsid w:val="00E24232"/>
    <w:tblPr>
      <w:tblInd w:w="2880" w:type="dxa"/>
    </w:tblPr>
    <w:tcPr>
      <w:shd w:val="clear" w:color="auto" w:fill="auto"/>
    </w:tcPr>
  </w:style>
  <w:style w:type="table" w:customStyle="1" w:styleId="TableNoRule8ee2329d0-cdd2-4cee-993c-fe65e39134e8">
    <w:name w:val="Table NoRule 8_ee2329d0-cdd2-4cee-993c-fe65e39134e8"/>
    <w:basedOn w:val="TableNoRule71781186b-9e21-444a-a931-55106b625b5d"/>
    <w:uiPriority w:val="99"/>
    <w:rsid w:val="00E24232"/>
    <w:tblPr>
      <w:tblInd w:w="3355" w:type="dxa"/>
    </w:tblPr>
    <w:tcPr>
      <w:shd w:val="clear" w:color="auto" w:fill="auto"/>
    </w:tcPr>
  </w:style>
  <w:style w:type="table" w:customStyle="1" w:styleId="TableNoRule9">
    <w:name w:val="Table NoRule 9"/>
    <w:basedOn w:val="TableNoRule8ee2329d0-cdd2-4cee-993c-fe65e39134e8"/>
    <w:uiPriority w:val="99"/>
    <w:rsid w:val="00E24232"/>
    <w:tblPr>
      <w:tblInd w:w="3830" w:type="dxa"/>
    </w:tblPr>
    <w:tcPr>
      <w:shd w:val="clear" w:color="auto" w:fill="auto"/>
    </w:tcPr>
  </w:style>
  <w:style w:type="paragraph" w:customStyle="1" w:styleId="PageBreakB4Table">
    <w:name w:val="PageBreakB4Table"/>
    <w:basedOn w:val="Normal"/>
    <w:qFormat/>
    <w:rsid w:val="00E24232"/>
    <w:pPr>
      <w:jc w:val="left"/>
    </w:pPr>
    <w:rPr>
      <w:rFonts w:ascii="Cambria Math" w:eastAsiaTheme="minorHAnsi" w:hAnsi="Cambria Math" w:cstheme="minorBidi"/>
      <w:sz w:val="6"/>
    </w:rPr>
  </w:style>
  <w:style w:type="paragraph" w:customStyle="1" w:styleId="ImageAboveCaptionLeft">
    <w:name w:val="Image Above Caption Left"/>
    <w:next w:val="Block1"/>
    <w:qFormat/>
    <w:rsid w:val="00E24232"/>
    <w:pPr>
      <w:keepNext/>
      <w:spacing w:before="40" w:after="120"/>
    </w:pPr>
    <w:rPr>
      <w:rFonts w:ascii="Calibri" w:eastAsiaTheme="minorHAnsi" w:hAnsi="Calibri" w:cstheme="minorBidi"/>
      <w:noProof/>
      <w:sz w:val="24"/>
      <w:szCs w:val="24"/>
    </w:rPr>
  </w:style>
  <w:style w:type="paragraph" w:customStyle="1" w:styleId="ImageAboveCaptionCenter">
    <w:name w:val="Image Above Caption Center"/>
    <w:basedOn w:val="ImageAboveCaptionLeft"/>
    <w:next w:val="Block1"/>
    <w:qFormat/>
    <w:rsid w:val="00E24232"/>
    <w:pPr>
      <w:jc w:val="center"/>
    </w:pPr>
  </w:style>
  <w:style w:type="paragraph" w:customStyle="1" w:styleId="ImageCaptionAboveCenter">
    <w:name w:val="Image Caption Above Center"/>
    <w:basedOn w:val="ImageCaptionAboveLeft"/>
    <w:next w:val="Block1"/>
    <w:qFormat/>
    <w:rsid w:val="00E24232"/>
    <w:pPr>
      <w:jc w:val="center"/>
    </w:pPr>
  </w:style>
  <w:style w:type="paragraph" w:customStyle="1" w:styleId="ImageCaptionAboveRight">
    <w:name w:val="Image Caption Above Right"/>
    <w:basedOn w:val="ImageCaptionAboveLeft"/>
    <w:next w:val="Block1"/>
    <w:qFormat/>
    <w:rsid w:val="00E24232"/>
    <w:pPr>
      <w:jc w:val="right"/>
    </w:pPr>
  </w:style>
  <w:style w:type="paragraph" w:customStyle="1" w:styleId="ImageAboveCaptionRight">
    <w:name w:val="Image Above Caption Right"/>
    <w:basedOn w:val="ImageAboveCaptionLeft"/>
    <w:qFormat/>
    <w:rsid w:val="00E24232"/>
    <w:pPr>
      <w:jc w:val="right"/>
    </w:pPr>
  </w:style>
  <w:style w:type="paragraph" w:customStyle="1" w:styleId="BodyTextUnderlined">
    <w:name w:val="Body Text Underlined"/>
    <w:basedOn w:val="BodyText"/>
    <w:qFormat/>
    <w:rsid w:val="00E24232"/>
    <w:pPr>
      <w:ind w:firstLine="0"/>
    </w:pPr>
    <w:rPr>
      <w:rFonts w:eastAsiaTheme="minorHAnsi" w:cs="Arial"/>
      <w:u w:val="single"/>
    </w:rPr>
  </w:style>
  <w:style w:type="table" w:customStyle="1" w:styleId="Table180af6fb1-542f-4313-a4c7-21eed5848819">
    <w:name w:val="Table 1_80af6fb1-542f-4313-a4c7-21eed584881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a917366-8db7-49df-98ef-3a593eeebcd9">
    <w:name w:val="Table 1_aa917366-8db7-49df-98ef-3a593eeebcd9"/>
    <w:basedOn w:val="TableNormal"/>
    <w:uiPriority w:val="99"/>
    <w:rsid w:val="00FE6CDE"/>
    <w:rPr>
      <w:rFonts w:ascii="Calibri" w:eastAsia="Calibri" w:hAnsi="Calibr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PlaceholderText">
    <w:name w:val="Placeholder Text"/>
    <w:basedOn w:val="DefaultParagraphFont"/>
    <w:uiPriority w:val="99"/>
    <w:semiHidden/>
    <w:rsid w:val="00D61612"/>
    <w:rPr>
      <w:color w:val="808080"/>
    </w:rPr>
  </w:style>
  <w:style w:type="paragraph" w:customStyle="1" w:styleId="TableParagraph">
    <w:name w:val="Table Paragraph"/>
    <w:basedOn w:val="Normal"/>
    <w:uiPriority w:val="1"/>
    <w:qFormat/>
    <w:rsid w:val="00AE7B2D"/>
    <w:pPr>
      <w:widowControl w:val="0"/>
      <w:autoSpaceDE w:val="0"/>
      <w:autoSpaceDN w:val="0"/>
      <w:ind w:left="108"/>
      <w:jc w:val="left"/>
    </w:pPr>
    <w:rPr>
      <w:rFonts w:ascii="Arial" w:eastAsia="Arial" w:hAnsi="Arial" w:cs="Arial"/>
      <w:sz w:val="22"/>
      <w:szCs w:val="22"/>
    </w:rPr>
  </w:style>
  <w:style w:type="paragraph" w:styleId="Revision">
    <w:name w:val="Revision"/>
    <w:hidden/>
    <w:uiPriority w:val="99"/>
    <w:semiHidden/>
    <w:rsid w:val="00425361"/>
    <w:rPr>
      <w:sz w:val="24"/>
      <w:szCs w:val="24"/>
    </w:rPr>
  </w:style>
  <w:style w:type="table" w:customStyle="1" w:styleId="Table1bf3b71f8-325b-47ee-ac75-a805e0811821">
    <w:name w:val="Table 1_bf3b71f8-325b-47ee-ac75-a805e0811821"/>
    <w:basedOn w:val="TableNormal"/>
    <w:uiPriority w:val="99"/>
    <w:rsid w:val="006549F7"/>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50d6bba3-ae51-41e7-96e2-590987fbbb51">
    <w:name w:val="Table 1_50d6bba3-ae51-41e7-96e2-590987fbbb51"/>
    <w:basedOn w:val="TableNormal"/>
    <w:uiPriority w:val="99"/>
    <w:rsid w:val="006549F7"/>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6cd0c822-fc00-462a-9499-a09dd124fd80">
    <w:name w:val="Table 1_6cd0c822-fc00-462a-9499-a09dd124fd80"/>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indent1">
    <w:name w:val="indent1"/>
    <w:basedOn w:val="Normal"/>
    <w:rsid w:val="006549F7"/>
    <w:pPr>
      <w:spacing w:before="100" w:beforeAutospacing="1" w:after="100" w:afterAutospacing="1"/>
      <w:jc w:val="left"/>
    </w:pPr>
  </w:style>
  <w:style w:type="paragraph" w:customStyle="1" w:styleId="indent2">
    <w:name w:val="indent2"/>
    <w:basedOn w:val="Normal"/>
    <w:rsid w:val="006549F7"/>
    <w:pPr>
      <w:spacing w:before="100" w:beforeAutospacing="1" w:after="100" w:afterAutospacing="1"/>
      <w:jc w:val="left"/>
    </w:pPr>
  </w:style>
  <w:style w:type="character" w:customStyle="1" w:styleId="UnresolvedMention1">
    <w:name w:val="Unresolved Mention1"/>
    <w:basedOn w:val="DefaultParagraphFont"/>
    <w:uiPriority w:val="99"/>
    <w:semiHidden/>
    <w:unhideWhenUsed/>
    <w:rsid w:val="006549F7"/>
    <w:rPr>
      <w:color w:val="605E5C"/>
      <w:shd w:val="clear" w:color="auto" w:fill="E1DFDD"/>
    </w:rPr>
  </w:style>
  <w:style w:type="table" w:customStyle="1" w:styleId="Table13536c864-856d-4b56-ba73-fef58d3878b5">
    <w:name w:val="Table 1_3536c864-856d-4b56-ba73-fef58d3878b5"/>
    <w:basedOn w:val="TableNormal"/>
    <w:uiPriority w:val="99"/>
    <w:rsid w:val="006549F7"/>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6549F7"/>
  </w:style>
  <w:style w:type="character" w:customStyle="1" w:styleId="FooterChar1">
    <w:name w:val="Footer Char1"/>
    <w:basedOn w:val="DefaultParagraphFont"/>
    <w:uiPriority w:val="99"/>
    <w:semiHidden/>
    <w:rsid w:val="006549F7"/>
  </w:style>
  <w:style w:type="character" w:customStyle="1" w:styleId="sr-only">
    <w:name w:val="sr-only"/>
    <w:basedOn w:val="DefaultParagraphFont"/>
    <w:rsid w:val="006549F7"/>
  </w:style>
  <w:style w:type="table" w:customStyle="1" w:styleId="Table12c0068d5-d43e-4e88-af49-c4f590f87195">
    <w:name w:val="Table 1_2c0068d5-d43e-4e88-af49-c4f590f87195"/>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UnresolvedMention">
    <w:name w:val="Unresolved Mention"/>
    <w:basedOn w:val="DefaultParagraphFont"/>
    <w:uiPriority w:val="99"/>
    <w:semiHidden/>
    <w:unhideWhenUsed/>
    <w:rsid w:val="006549F7"/>
    <w:rPr>
      <w:color w:val="605E5C"/>
      <w:shd w:val="clear" w:color="auto" w:fill="E1DFDD"/>
    </w:rPr>
  </w:style>
  <w:style w:type="table" w:customStyle="1" w:styleId="Table17358f978-2d84-4552-9d34-4721cb2ff3a2">
    <w:name w:val="Table 1_7358f978-2d84-4552-9d34-4721cb2ff3a2"/>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b876fb2-3bde-4f2a-8b49-00ff8b73dbf1">
    <w:name w:val="Table 1_9b876fb2-3bde-4f2a-8b49-00ff8b73dbf1"/>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134fbd56-5575-485e-b5b3-659abbdead95">
    <w:name w:val="Table 1_134fbd56-5575-485e-b5b3-659abbdead95"/>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c590703-e69b-4a1b-8b01-91342c8b3337">
    <w:name w:val="Table 1_bc590703-e69b-4a1b-8b01-91342c8b3337"/>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1e3c8a5e-46bd-4b2c-9dd1-54431f9205d8">
    <w:name w:val="Table 1_1e3c8a5e-46bd-4b2c-9dd1-54431f9205d8"/>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56918e2-55e7-4d0b-b8d9-ba047ea1b459">
    <w:name w:val="Table 1_a56918e2-55e7-4d0b-b8d9-ba047ea1b459"/>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a640a01-eb51-4944-ac09-c91e4ad66706">
    <w:name w:val="Table 1_9a640a01-eb51-4944-ac09-c91e4ad66706"/>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e43e12d-89be-4dfb-8fc3-054164500602">
    <w:name w:val="Table 1_de43e12d-89be-4dfb-8fc3-054164500602"/>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c260053-97ef-49f0-8d11-e54af1f5c276">
    <w:name w:val="Table 1_ac260053-97ef-49f0-8d11-e54af1f5c276"/>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a287dfa-ed35-433f-b43e-161dffffeb58">
    <w:name w:val="Table 1_da287dfa-ed35-433f-b43e-161dffffeb58"/>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149c577-38a8-4900-ba66-a246a9730c24">
    <w:name w:val="Table 1_2149c577-38a8-4900-ba66-a246a9730c24"/>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b69e37e-ea7a-46a0-acf9-5215b7a1d85b">
    <w:name w:val="Table 1_cb69e37e-ea7a-46a0-acf9-5215b7a1d85b"/>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dc07061-e2a9-4bfb-bd53-0209b57fad64">
    <w:name w:val="Table 1_fdc07061-e2a9-4bfb-bd53-0209b57fad64"/>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7617aa6c-ea91-49c9-af4f-aea39b6bd422">
    <w:name w:val="Table 1_7617aa6c-ea91-49c9-af4f-aea39b6bd422"/>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7799c4e7-4511-4c5a-9091-01c480e283d9">
    <w:name w:val="Table 1_7799c4e7-4511-4c5a-9091-01c480e283d9"/>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f397778-c171-4a7d-b8bf-220fce5dcc35">
    <w:name w:val="Table 1_8f397778-c171-4a7d-b8bf-220fce5dcc35"/>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c5122f9-65e5-485c-90c9-7a109b57ce60">
    <w:name w:val="Table 1_dc5122f9-65e5-485c-90c9-7a109b57ce60"/>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a0b5ede7-2eb0-4758-b450-22d5494c15c1">
    <w:name w:val="Table 1_a0b5ede7-2eb0-4758-b450-22d5494c15c1"/>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0eeaa792-31e4-4f60-bbd9-1117528f407b">
    <w:name w:val="Table 1_0eeaa792-31e4-4f60-bbd9-1117528f407b"/>
    <w:basedOn w:val="TableNormal"/>
    <w:uiPriority w:val="99"/>
    <w:rsid w:val="006549F7"/>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paragraph">
    <w:name w:val="paragraph"/>
    <w:basedOn w:val="Normal"/>
    <w:rsid w:val="00CD5158"/>
    <w:pPr>
      <w:spacing w:before="100" w:beforeAutospacing="1" w:after="100" w:afterAutospacing="1"/>
      <w:jc w:val="left"/>
    </w:pPr>
  </w:style>
  <w:style w:type="character" w:customStyle="1" w:styleId="normaltextrun">
    <w:name w:val="normaltextrun"/>
    <w:basedOn w:val="DefaultParagraphFont"/>
    <w:rsid w:val="00CD5158"/>
  </w:style>
  <w:style w:type="character" w:customStyle="1" w:styleId="eop">
    <w:name w:val="eop"/>
    <w:basedOn w:val="DefaultParagraphFont"/>
    <w:rsid w:val="00CD5158"/>
  </w:style>
  <w:style w:type="table" w:customStyle="1" w:styleId="Table1fb09cec3-639f-487b-939c-fb8ea3e86463">
    <w:name w:val="Table 1_fb09cec3-639f-487b-939c-fb8ea3e86463"/>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1e4f4fc-5a88-482f-ad93-add5f44719ec">
    <w:name w:val="Table 1_d1e4f4fc-5a88-482f-ad93-add5f44719e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1ebe8d5-9729-49af-8012-781d7b29e32a">
    <w:name w:val="Table 1_41ebe8d5-9729-49af-8012-781d7b29e32a"/>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fa9476a-7cbd-4b2a-92a2-d18762118fd2">
    <w:name w:val="Table 1_ffa9476a-7cbd-4b2a-92a2-d18762118fd2"/>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a252b5b-077a-45f1-b3e3-c1dab3a6b8b2">
    <w:name w:val="Table 1_ba252b5b-077a-45f1-b3e3-c1dab3a6b8b2"/>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5ff1e7b-7887-4f5a-84db-590e4ce62206">
    <w:name w:val="Table 1_b5ff1e7b-7887-4f5a-84db-590e4ce62206"/>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25e168e-a970-483b-82c2-8848ea199129">
    <w:name w:val="Table 1_425e168e-a970-483b-82c2-8848ea199129"/>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b1143d23-cabc-4a44-adc4-4a8aaa31eeee">
    <w:name w:val="Table 1_b1143d23-cabc-4a44-adc4-4a8aaa31eeee"/>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705451f-17c2-4fc5-a7cc-3e6bdbf8cf9d">
    <w:name w:val="Table 1_9705451f-17c2-4fc5-a7cc-3e6bdbf8cf9d"/>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8326841-1226-4e7a-aa96-1269397128dc">
    <w:name w:val="Table 1_48326841-1226-4e7a-aa96-1269397128d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0709c145-1024-47e7-9289-d5496a7e6342">
    <w:name w:val="Table 1_0709c145-1024-47e7-9289-d5496a7e6342"/>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ca52233-9345-4fea-b946-4ef8f9cc01eb">
    <w:name w:val="Table 1_9ca52233-9345-4fea-b946-4ef8f9cc01eb"/>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addb8fd-a65d-4373-bf07-492633736aa4">
    <w:name w:val="Table 1_9addb8fd-a65d-4373-bf07-492633736aa4"/>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f79f9781-1684-48a6-ab4b-066b099e204c">
    <w:name w:val="Table 1_f79f9781-1684-48a6-ab4b-066b099e204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c1dde92a-c055-4cbd-9c2b-a7d74b961525">
    <w:name w:val="Table 1_c1dde92a-c055-4cbd-9c2b-a7d74b961525"/>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ea7f83e-8c2b-41bc-a53a-acd149c15b0e">
    <w:name w:val="Table 1_6ea7f83e-8c2b-41bc-a53a-acd149c15b0e"/>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a58586a-e1f4-447f-8a9b-178e8a72ea65">
    <w:name w:val="Table 1_6a58586a-e1f4-447f-8a9b-178e8a72ea65"/>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9d50250-07a6-4741-904f-c8ee0b565f6c">
    <w:name w:val="Table 1_49d50250-07a6-4741-904f-c8ee0b565f6c"/>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516a5b9-c2e9-4868-ba3d-7e9a4904d540">
    <w:name w:val="Table 1_6516a5b9-c2e9-4868-ba3d-7e9a4904d540"/>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e243b615-74e3-4886-95cd-9df244d26bdd">
    <w:name w:val="Table 1_e243b615-74e3-4886-95cd-9df244d26bdd"/>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8e37be3-2156-4888-8e11-bb1306825115">
    <w:name w:val="Table 1_d8e37be3-2156-4888-8e11-bb1306825115"/>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55aff69f-7c5f-41f2-b80a-7616df34bf1b">
    <w:name w:val="Table 1_55aff69f-7c5f-41f2-b80a-7616df34bf1b"/>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c5f2ce0-8df5-4d85-8020-8c8ae412c7d9">
    <w:name w:val="Table 1_2c5f2ce0-8df5-4d85-8020-8c8ae412c7d9"/>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dc765942-55a4-4028-a779-0fe721425bd9">
    <w:name w:val="Table 1_dc765942-55a4-4028-a779-0fe721425bd9"/>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23b76d7c-bb94-423b-8804-10781068562e">
    <w:name w:val="Table 1_23b76d7c-bb94-423b-8804-10781068562e"/>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e4551e9-2537-433e-a857-7a5f6972e548">
    <w:name w:val="Table 1_8e4551e9-2537-433e-a857-7a5f6972e548"/>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905d11b5-35bc-4278-8cdf-5924ba6ffa8a">
    <w:name w:val="Table 1_905d11b5-35bc-4278-8cdf-5924ba6ffa8a"/>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6c40b969-72f7-4502-be16-32249e74e92b">
    <w:name w:val="Table 1_6c40b969-72f7-4502-be16-32249e74e92b"/>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e0db434-7d4a-4aee-a3ba-8b0b17979371">
    <w:name w:val="Table 1_4e0db434-7d4a-4aee-a3ba-8b0b17979371"/>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4a08370e-38a0-4017-8cb7-a809d3b38b47">
    <w:name w:val="Table 1_4a08370e-38a0-4017-8cb7-a809d3b38b47"/>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Table18359badd-436e-4bbf-aeec-fdb5822b6f54">
    <w:name w:val="Table 1_8359badd-436e-4bbf-aeec-fdb5822b6f54"/>
    <w:basedOn w:val="TableNormal"/>
    <w:uiPriority w:val="99"/>
    <w:rsid w:val="00CD5158"/>
    <w:rPr>
      <w:rFonts w:asciiTheme="minorHAnsi" w:eastAsiaTheme="minorHAnsi" w:hAnsiTheme="minorHAnsi" w:cstheme="minorBidi"/>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historynote00">
    <w:name w:val="historynote0"/>
    <w:basedOn w:val="Normal"/>
    <w:rsid w:val="00CD5158"/>
    <w:pPr>
      <w:spacing w:before="100" w:beforeAutospacing="1" w:after="100" w:afterAutospacing="1"/>
      <w:jc w:val="left"/>
    </w:pPr>
  </w:style>
  <w:style w:type="paragraph" w:customStyle="1" w:styleId="incr3">
    <w:name w:val="incr3"/>
    <w:basedOn w:val="Normal"/>
    <w:rsid w:val="00CD5158"/>
    <w:pPr>
      <w:spacing w:before="100" w:beforeAutospacing="1" w:after="100" w:afterAutospacing="1"/>
      <w:jc w:val="left"/>
    </w:pPr>
  </w:style>
  <w:style w:type="paragraph" w:customStyle="1" w:styleId="content4">
    <w:name w:val="content4"/>
    <w:basedOn w:val="Normal"/>
    <w:rsid w:val="00CD5158"/>
    <w:pPr>
      <w:spacing w:before="100" w:beforeAutospacing="1" w:after="100" w:afterAutospacing="1"/>
      <w:jc w:val="left"/>
    </w:pPr>
  </w:style>
  <w:style w:type="paragraph" w:customStyle="1" w:styleId="incr4">
    <w:name w:val="incr4"/>
    <w:basedOn w:val="Normal"/>
    <w:rsid w:val="00CD5158"/>
    <w:pPr>
      <w:spacing w:before="100" w:beforeAutospacing="1" w:after="100" w:afterAutospacing="1"/>
      <w:jc w:val="left"/>
    </w:pPr>
  </w:style>
  <w:style w:type="paragraph" w:customStyle="1" w:styleId="content5">
    <w:name w:val="content5"/>
    <w:basedOn w:val="Normal"/>
    <w:rsid w:val="00CD5158"/>
    <w:pPr>
      <w:spacing w:before="100" w:beforeAutospacing="1" w:after="100" w:afterAutospacing="1"/>
      <w:jc w:val="left"/>
    </w:pPr>
  </w:style>
  <w:style w:type="table" w:customStyle="1" w:styleId="TableGrid10">
    <w:name w:val="Table Grid1"/>
    <w:basedOn w:val="TableNormal"/>
    <w:next w:val="TableGrid"/>
    <w:uiPriority w:val="39"/>
    <w:rsid w:val="00C23E9D"/>
    <w:pPr>
      <w:jc w:val="center"/>
    </w:pPr>
    <w:rPr>
      <w:rFonts w:ascii="Arial" w:eastAsiaTheme="minorHAns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
    <w:name w:val="Table 11"/>
    <w:basedOn w:val="TableNormal"/>
    <w:uiPriority w:val="99"/>
    <w:rsid w:val="00C23E9D"/>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59676718-2c9f-45b1-84a6-062434294c35">
    <w:name w:val="Table 1_59676718-2c9f-45b1-84a6-062434294c35"/>
    <w:basedOn w:val="TableNormal"/>
    <w:uiPriority w:val="99"/>
    <w:rsid w:val="00C23E9D"/>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6bec6706-4e14-46fa-a0bf-0aee307af96c">
    <w:name w:val="Table 1_6bec6706-4e14-46fa-a0bf-0aee307af96c"/>
    <w:basedOn w:val="TableNormal"/>
    <w:uiPriority w:val="99"/>
    <w:rsid w:val="00C23E9D"/>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da073b4a-d205-4130-aeea-83bb7f50fd9f">
    <w:name w:val="Table 1_da073b4a-d205-4130-aeea-83bb7f50fd9f"/>
    <w:basedOn w:val="TableNormal"/>
    <w:uiPriority w:val="99"/>
    <w:rsid w:val="00C23E9D"/>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21cbec80-0b07-4520-81fa-0c92607f455c">
    <w:name w:val="Table 1_21cbec80-0b07-4520-81fa-0c92607f455c"/>
    <w:basedOn w:val="TableNormal"/>
    <w:uiPriority w:val="99"/>
    <w:rsid w:val="00C23E9D"/>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20d407ec-b9cc-46cd-96ae-91afb25499f0">
    <w:name w:val="Table 1_20d407ec-b9cc-46cd-96ae-91afb25499f0"/>
    <w:basedOn w:val="TableNormal"/>
    <w:uiPriority w:val="99"/>
    <w:rsid w:val="00C23E9D"/>
    <w:rPr>
      <w:rFonts w:asciiTheme="minorHAnsi" w:eastAsiaTheme="minorHAnsi" w:hAnsiTheme="minorHAnsi" w:cstheme="minorBidi"/>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57666">
      <w:bodyDiv w:val="1"/>
      <w:marLeft w:val="0"/>
      <w:marRight w:val="0"/>
      <w:marTop w:val="0"/>
      <w:marBottom w:val="0"/>
      <w:divBdr>
        <w:top w:val="none" w:sz="0" w:space="0" w:color="auto"/>
        <w:left w:val="none" w:sz="0" w:space="0" w:color="auto"/>
        <w:bottom w:val="none" w:sz="0" w:space="0" w:color="auto"/>
        <w:right w:val="none" w:sz="0" w:space="0" w:color="auto"/>
      </w:divBdr>
    </w:div>
    <w:div w:id="87311841">
      <w:bodyDiv w:val="1"/>
      <w:marLeft w:val="0"/>
      <w:marRight w:val="0"/>
      <w:marTop w:val="0"/>
      <w:marBottom w:val="0"/>
      <w:divBdr>
        <w:top w:val="none" w:sz="0" w:space="0" w:color="auto"/>
        <w:left w:val="none" w:sz="0" w:space="0" w:color="auto"/>
        <w:bottom w:val="none" w:sz="0" w:space="0" w:color="auto"/>
        <w:right w:val="none" w:sz="0" w:space="0" w:color="auto"/>
      </w:divBdr>
    </w:div>
    <w:div w:id="158498390">
      <w:bodyDiv w:val="1"/>
      <w:marLeft w:val="0"/>
      <w:marRight w:val="0"/>
      <w:marTop w:val="0"/>
      <w:marBottom w:val="0"/>
      <w:divBdr>
        <w:top w:val="none" w:sz="0" w:space="0" w:color="auto"/>
        <w:left w:val="none" w:sz="0" w:space="0" w:color="auto"/>
        <w:bottom w:val="none" w:sz="0" w:space="0" w:color="auto"/>
        <w:right w:val="none" w:sz="0" w:space="0" w:color="auto"/>
      </w:divBdr>
      <w:divsChild>
        <w:div w:id="655766041">
          <w:marLeft w:val="0"/>
          <w:marRight w:val="0"/>
          <w:marTop w:val="0"/>
          <w:marBottom w:val="0"/>
          <w:divBdr>
            <w:top w:val="none" w:sz="0" w:space="0" w:color="auto"/>
            <w:left w:val="none" w:sz="0" w:space="0" w:color="auto"/>
            <w:bottom w:val="none" w:sz="0" w:space="0" w:color="auto"/>
            <w:right w:val="none" w:sz="0" w:space="0" w:color="auto"/>
          </w:divBdr>
          <w:divsChild>
            <w:div w:id="525945195">
              <w:marLeft w:val="0"/>
              <w:marRight w:val="0"/>
              <w:marTop w:val="0"/>
              <w:marBottom w:val="0"/>
              <w:divBdr>
                <w:top w:val="none" w:sz="0" w:space="0" w:color="auto"/>
                <w:left w:val="none" w:sz="0" w:space="0" w:color="auto"/>
                <w:bottom w:val="none" w:sz="0" w:space="0" w:color="auto"/>
                <w:right w:val="none" w:sz="0" w:space="0" w:color="auto"/>
              </w:divBdr>
              <w:divsChild>
                <w:div w:id="1521047134">
                  <w:marLeft w:val="0"/>
                  <w:marRight w:val="0"/>
                  <w:marTop w:val="120"/>
                  <w:marBottom w:val="120"/>
                  <w:divBdr>
                    <w:top w:val="none" w:sz="0" w:space="0" w:color="auto"/>
                    <w:left w:val="none" w:sz="0" w:space="0" w:color="auto"/>
                    <w:bottom w:val="none" w:sz="0" w:space="0" w:color="auto"/>
                    <w:right w:val="none" w:sz="0" w:space="0" w:color="auto"/>
                  </w:divBdr>
                  <w:divsChild>
                    <w:div w:id="669984356">
                      <w:marLeft w:val="0"/>
                      <w:marRight w:val="0"/>
                      <w:marTop w:val="0"/>
                      <w:marBottom w:val="0"/>
                      <w:divBdr>
                        <w:top w:val="none" w:sz="0" w:space="0" w:color="auto"/>
                        <w:left w:val="none" w:sz="0" w:space="0" w:color="auto"/>
                        <w:bottom w:val="none" w:sz="0" w:space="0" w:color="auto"/>
                        <w:right w:val="none" w:sz="0" w:space="0" w:color="auto"/>
                      </w:divBdr>
                      <w:divsChild>
                        <w:div w:id="1823738885">
                          <w:marLeft w:val="0"/>
                          <w:marRight w:val="0"/>
                          <w:marTop w:val="0"/>
                          <w:marBottom w:val="0"/>
                          <w:divBdr>
                            <w:top w:val="none" w:sz="0" w:space="0" w:color="auto"/>
                            <w:left w:val="none" w:sz="0" w:space="0" w:color="auto"/>
                            <w:bottom w:val="none" w:sz="0" w:space="0" w:color="auto"/>
                            <w:right w:val="none" w:sz="0" w:space="0" w:color="auto"/>
                          </w:divBdr>
                        </w:div>
                      </w:divsChild>
                    </w:div>
                    <w:div w:id="956831765">
                      <w:marLeft w:val="0"/>
                      <w:marRight w:val="0"/>
                      <w:marTop w:val="0"/>
                      <w:marBottom w:val="0"/>
                      <w:divBdr>
                        <w:top w:val="none" w:sz="0" w:space="0" w:color="auto"/>
                        <w:left w:val="none" w:sz="0" w:space="0" w:color="auto"/>
                        <w:bottom w:val="none" w:sz="0" w:space="0" w:color="auto"/>
                        <w:right w:val="none" w:sz="0" w:space="0" w:color="auto"/>
                      </w:divBdr>
                      <w:divsChild>
                        <w:div w:id="163317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819654">
                  <w:marLeft w:val="0"/>
                  <w:marRight w:val="0"/>
                  <w:marTop w:val="0"/>
                  <w:marBottom w:val="0"/>
                  <w:divBdr>
                    <w:top w:val="none" w:sz="0" w:space="0" w:color="auto"/>
                    <w:left w:val="none" w:sz="0" w:space="0" w:color="auto"/>
                    <w:bottom w:val="none" w:sz="0" w:space="0" w:color="auto"/>
                    <w:right w:val="none" w:sz="0" w:space="0" w:color="auto"/>
                  </w:divBdr>
                  <w:divsChild>
                    <w:div w:id="200130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628713">
      <w:bodyDiv w:val="1"/>
      <w:marLeft w:val="0"/>
      <w:marRight w:val="0"/>
      <w:marTop w:val="0"/>
      <w:marBottom w:val="0"/>
      <w:divBdr>
        <w:top w:val="none" w:sz="0" w:space="0" w:color="auto"/>
        <w:left w:val="none" w:sz="0" w:space="0" w:color="auto"/>
        <w:bottom w:val="none" w:sz="0" w:space="0" w:color="auto"/>
        <w:right w:val="none" w:sz="0" w:space="0" w:color="auto"/>
      </w:divBdr>
    </w:div>
    <w:div w:id="221252342">
      <w:bodyDiv w:val="1"/>
      <w:marLeft w:val="0"/>
      <w:marRight w:val="0"/>
      <w:marTop w:val="0"/>
      <w:marBottom w:val="0"/>
      <w:divBdr>
        <w:top w:val="none" w:sz="0" w:space="0" w:color="auto"/>
        <w:left w:val="none" w:sz="0" w:space="0" w:color="auto"/>
        <w:bottom w:val="none" w:sz="0" w:space="0" w:color="auto"/>
        <w:right w:val="none" w:sz="0" w:space="0" w:color="auto"/>
      </w:divBdr>
    </w:div>
    <w:div w:id="229461724">
      <w:bodyDiv w:val="1"/>
      <w:marLeft w:val="0"/>
      <w:marRight w:val="0"/>
      <w:marTop w:val="0"/>
      <w:marBottom w:val="0"/>
      <w:divBdr>
        <w:top w:val="none" w:sz="0" w:space="0" w:color="auto"/>
        <w:left w:val="none" w:sz="0" w:space="0" w:color="auto"/>
        <w:bottom w:val="none" w:sz="0" w:space="0" w:color="auto"/>
        <w:right w:val="none" w:sz="0" w:space="0" w:color="auto"/>
      </w:divBdr>
    </w:div>
    <w:div w:id="296378861">
      <w:bodyDiv w:val="1"/>
      <w:marLeft w:val="0"/>
      <w:marRight w:val="0"/>
      <w:marTop w:val="0"/>
      <w:marBottom w:val="0"/>
      <w:divBdr>
        <w:top w:val="none" w:sz="0" w:space="0" w:color="auto"/>
        <w:left w:val="none" w:sz="0" w:space="0" w:color="auto"/>
        <w:bottom w:val="none" w:sz="0" w:space="0" w:color="auto"/>
        <w:right w:val="none" w:sz="0" w:space="0" w:color="auto"/>
      </w:divBdr>
      <w:divsChild>
        <w:div w:id="1856655449">
          <w:marLeft w:val="0"/>
          <w:marRight w:val="0"/>
          <w:marTop w:val="0"/>
          <w:marBottom w:val="0"/>
          <w:divBdr>
            <w:top w:val="none" w:sz="0" w:space="0" w:color="auto"/>
            <w:left w:val="none" w:sz="0" w:space="0" w:color="auto"/>
            <w:bottom w:val="none" w:sz="0" w:space="0" w:color="auto"/>
            <w:right w:val="none" w:sz="0" w:space="0" w:color="auto"/>
          </w:divBdr>
          <w:divsChild>
            <w:div w:id="1993026105">
              <w:marLeft w:val="0"/>
              <w:marRight w:val="0"/>
              <w:marTop w:val="0"/>
              <w:marBottom w:val="0"/>
              <w:divBdr>
                <w:top w:val="none" w:sz="0" w:space="0" w:color="auto"/>
                <w:left w:val="none" w:sz="0" w:space="0" w:color="auto"/>
                <w:bottom w:val="none" w:sz="0" w:space="0" w:color="auto"/>
                <w:right w:val="none" w:sz="0" w:space="0" w:color="auto"/>
              </w:divBdr>
              <w:divsChild>
                <w:div w:id="430512463">
                  <w:marLeft w:val="0"/>
                  <w:marRight w:val="0"/>
                  <w:marTop w:val="0"/>
                  <w:marBottom w:val="0"/>
                  <w:divBdr>
                    <w:top w:val="none" w:sz="0" w:space="0" w:color="auto"/>
                    <w:left w:val="none" w:sz="0" w:space="0" w:color="auto"/>
                    <w:bottom w:val="none" w:sz="0" w:space="0" w:color="auto"/>
                    <w:right w:val="none" w:sz="0" w:space="0" w:color="auto"/>
                  </w:divBdr>
                  <w:divsChild>
                    <w:div w:id="422143928">
                      <w:marLeft w:val="0"/>
                      <w:marRight w:val="0"/>
                      <w:marTop w:val="0"/>
                      <w:marBottom w:val="0"/>
                      <w:divBdr>
                        <w:top w:val="none" w:sz="0" w:space="0" w:color="auto"/>
                        <w:left w:val="none" w:sz="0" w:space="0" w:color="auto"/>
                        <w:bottom w:val="none" w:sz="0" w:space="0" w:color="auto"/>
                        <w:right w:val="none" w:sz="0" w:space="0" w:color="auto"/>
                      </w:divBdr>
                    </w:div>
                  </w:divsChild>
                </w:div>
                <w:div w:id="650526842">
                  <w:marLeft w:val="0"/>
                  <w:marRight w:val="0"/>
                  <w:marTop w:val="120"/>
                  <w:marBottom w:val="120"/>
                  <w:divBdr>
                    <w:top w:val="none" w:sz="0" w:space="0" w:color="auto"/>
                    <w:left w:val="none" w:sz="0" w:space="0" w:color="auto"/>
                    <w:bottom w:val="none" w:sz="0" w:space="0" w:color="auto"/>
                    <w:right w:val="none" w:sz="0" w:space="0" w:color="auto"/>
                  </w:divBdr>
                  <w:divsChild>
                    <w:div w:id="1187331089">
                      <w:marLeft w:val="0"/>
                      <w:marRight w:val="0"/>
                      <w:marTop w:val="0"/>
                      <w:marBottom w:val="0"/>
                      <w:divBdr>
                        <w:top w:val="none" w:sz="0" w:space="0" w:color="auto"/>
                        <w:left w:val="none" w:sz="0" w:space="0" w:color="auto"/>
                        <w:bottom w:val="none" w:sz="0" w:space="0" w:color="auto"/>
                        <w:right w:val="none" w:sz="0" w:space="0" w:color="auto"/>
                      </w:divBdr>
                      <w:divsChild>
                        <w:div w:id="969212439">
                          <w:marLeft w:val="0"/>
                          <w:marRight w:val="0"/>
                          <w:marTop w:val="0"/>
                          <w:marBottom w:val="0"/>
                          <w:divBdr>
                            <w:top w:val="none" w:sz="0" w:space="0" w:color="auto"/>
                            <w:left w:val="none" w:sz="0" w:space="0" w:color="auto"/>
                            <w:bottom w:val="none" w:sz="0" w:space="0" w:color="auto"/>
                            <w:right w:val="none" w:sz="0" w:space="0" w:color="auto"/>
                          </w:divBdr>
                        </w:div>
                      </w:divsChild>
                    </w:div>
                    <w:div w:id="2051493804">
                      <w:marLeft w:val="0"/>
                      <w:marRight w:val="0"/>
                      <w:marTop w:val="0"/>
                      <w:marBottom w:val="0"/>
                      <w:divBdr>
                        <w:top w:val="none" w:sz="0" w:space="0" w:color="auto"/>
                        <w:left w:val="none" w:sz="0" w:space="0" w:color="auto"/>
                        <w:bottom w:val="none" w:sz="0" w:space="0" w:color="auto"/>
                        <w:right w:val="none" w:sz="0" w:space="0" w:color="auto"/>
                      </w:divBdr>
                      <w:divsChild>
                        <w:div w:id="163089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2207333">
      <w:bodyDiv w:val="1"/>
      <w:marLeft w:val="0"/>
      <w:marRight w:val="0"/>
      <w:marTop w:val="0"/>
      <w:marBottom w:val="0"/>
      <w:divBdr>
        <w:top w:val="none" w:sz="0" w:space="0" w:color="auto"/>
        <w:left w:val="none" w:sz="0" w:space="0" w:color="auto"/>
        <w:bottom w:val="none" w:sz="0" w:space="0" w:color="auto"/>
        <w:right w:val="none" w:sz="0" w:space="0" w:color="auto"/>
      </w:divBdr>
    </w:div>
    <w:div w:id="649092224">
      <w:bodyDiv w:val="1"/>
      <w:marLeft w:val="0"/>
      <w:marRight w:val="0"/>
      <w:marTop w:val="0"/>
      <w:marBottom w:val="0"/>
      <w:divBdr>
        <w:top w:val="none" w:sz="0" w:space="0" w:color="auto"/>
        <w:left w:val="none" w:sz="0" w:space="0" w:color="auto"/>
        <w:bottom w:val="none" w:sz="0" w:space="0" w:color="auto"/>
        <w:right w:val="none" w:sz="0" w:space="0" w:color="auto"/>
      </w:divBdr>
    </w:div>
    <w:div w:id="657535390">
      <w:bodyDiv w:val="1"/>
      <w:marLeft w:val="0"/>
      <w:marRight w:val="0"/>
      <w:marTop w:val="0"/>
      <w:marBottom w:val="0"/>
      <w:divBdr>
        <w:top w:val="none" w:sz="0" w:space="0" w:color="auto"/>
        <w:left w:val="none" w:sz="0" w:space="0" w:color="auto"/>
        <w:bottom w:val="none" w:sz="0" w:space="0" w:color="auto"/>
        <w:right w:val="none" w:sz="0" w:space="0" w:color="auto"/>
      </w:divBdr>
    </w:div>
    <w:div w:id="725882818">
      <w:bodyDiv w:val="1"/>
      <w:marLeft w:val="0"/>
      <w:marRight w:val="0"/>
      <w:marTop w:val="0"/>
      <w:marBottom w:val="0"/>
      <w:divBdr>
        <w:top w:val="none" w:sz="0" w:space="0" w:color="auto"/>
        <w:left w:val="none" w:sz="0" w:space="0" w:color="auto"/>
        <w:bottom w:val="none" w:sz="0" w:space="0" w:color="auto"/>
        <w:right w:val="none" w:sz="0" w:space="0" w:color="auto"/>
      </w:divBdr>
    </w:div>
    <w:div w:id="845443561">
      <w:bodyDiv w:val="1"/>
      <w:marLeft w:val="0"/>
      <w:marRight w:val="0"/>
      <w:marTop w:val="0"/>
      <w:marBottom w:val="0"/>
      <w:divBdr>
        <w:top w:val="none" w:sz="0" w:space="0" w:color="auto"/>
        <w:left w:val="none" w:sz="0" w:space="0" w:color="auto"/>
        <w:bottom w:val="none" w:sz="0" w:space="0" w:color="auto"/>
        <w:right w:val="none" w:sz="0" w:space="0" w:color="auto"/>
      </w:divBdr>
    </w:div>
    <w:div w:id="858813410">
      <w:bodyDiv w:val="1"/>
      <w:marLeft w:val="0"/>
      <w:marRight w:val="0"/>
      <w:marTop w:val="0"/>
      <w:marBottom w:val="0"/>
      <w:divBdr>
        <w:top w:val="none" w:sz="0" w:space="0" w:color="auto"/>
        <w:left w:val="none" w:sz="0" w:space="0" w:color="auto"/>
        <w:bottom w:val="none" w:sz="0" w:space="0" w:color="auto"/>
        <w:right w:val="none" w:sz="0" w:space="0" w:color="auto"/>
      </w:divBdr>
      <w:divsChild>
        <w:div w:id="306907958">
          <w:marLeft w:val="0"/>
          <w:marRight w:val="0"/>
          <w:marTop w:val="0"/>
          <w:marBottom w:val="0"/>
          <w:divBdr>
            <w:top w:val="none" w:sz="0" w:space="0" w:color="auto"/>
            <w:left w:val="none" w:sz="0" w:space="0" w:color="auto"/>
            <w:bottom w:val="none" w:sz="0" w:space="0" w:color="auto"/>
            <w:right w:val="none" w:sz="0" w:space="0" w:color="auto"/>
          </w:divBdr>
          <w:divsChild>
            <w:div w:id="196695817">
              <w:marLeft w:val="0"/>
              <w:marRight w:val="0"/>
              <w:marTop w:val="0"/>
              <w:marBottom w:val="0"/>
              <w:divBdr>
                <w:top w:val="none" w:sz="0" w:space="0" w:color="auto"/>
                <w:left w:val="none" w:sz="0" w:space="0" w:color="auto"/>
                <w:bottom w:val="none" w:sz="0" w:space="0" w:color="auto"/>
                <w:right w:val="none" w:sz="0" w:space="0" w:color="auto"/>
              </w:divBdr>
              <w:divsChild>
                <w:div w:id="1646550090">
                  <w:marLeft w:val="0"/>
                  <w:marRight w:val="0"/>
                  <w:marTop w:val="120"/>
                  <w:marBottom w:val="120"/>
                  <w:divBdr>
                    <w:top w:val="none" w:sz="0" w:space="0" w:color="auto"/>
                    <w:left w:val="none" w:sz="0" w:space="0" w:color="auto"/>
                    <w:bottom w:val="none" w:sz="0" w:space="0" w:color="auto"/>
                    <w:right w:val="none" w:sz="0" w:space="0" w:color="auto"/>
                  </w:divBdr>
                  <w:divsChild>
                    <w:div w:id="1298102697">
                      <w:marLeft w:val="0"/>
                      <w:marRight w:val="0"/>
                      <w:marTop w:val="0"/>
                      <w:marBottom w:val="0"/>
                      <w:divBdr>
                        <w:top w:val="none" w:sz="0" w:space="0" w:color="auto"/>
                        <w:left w:val="none" w:sz="0" w:space="0" w:color="auto"/>
                        <w:bottom w:val="none" w:sz="0" w:space="0" w:color="auto"/>
                        <w:right w:val="none" w:sz="0" w:space="0" w:color="auto"/>
                      </w:divBdr>
                      <w:divsChild>
                        <w:div w:id="1283078987">
                          <w:marLeft w:val="0"/>
                          <w:marRight w:val="0"/>
                          <w:marTop w:val="0"/>
                          <w:marBottom w:val="0"/>
                          <w:divBdr>
                            <w:top w:val="none" w:sz="0" w:space="0" w:color="auto"/>
                            <w:left w:val="none" w:sz="0" w:space="0" w:color="auto"/>
                            <w:bottom w:val="none" w:sz="0" w:space="0" w:color="auto"/>
                            <w:right w:val="none" w:sz="0" w:space="0" w:color="auto"/>
                          </w:divBdr>
                        </w:div>
                      </w:divsChild>
                    </w:div>
                    <w:div w:id="1737124496">
                      <w:marLeft w:val="0"/>
                      <w:marRight w:val="0"/>
                      <w:marTop w:val="0"/>
                      <w:marBottom w:val="0"/>
                      <w:divBdr>
                        <w:top w:val="none" w:sz="0" w:space="0" w:color="auto"/>
                        <w:left w:val="none" w:sz="0" w:space="0" w:color="auto"/>
                        <w:bottom w:val="none" w:sz="0" w:space="0" w:color="auto"/>
                        <w:right w:val="none" w:sz="0" w:space="0" w:color="auto"/>
                      </w:divBdr>
                      <w:divsChild>
                        <w:div w:id="109235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06844">
                  <w:marLeft w:val="0"/>
                  <w:marRight w:val="0"/>
                  <w:marTop w:val="0"/>
                  <w:marBottom w:val="0"/>
                  <w:divBdr>
                    <w:top w:val="none" w:sz="0" w:space="0" w:color="auto"/>
                    <w:left w:val="none" w:sz="0" w:space="0" w:color="auto"/>
                    <w:bottom w:val="none" w:sz="0" w:space="0" w:color="auto"/>
                    <w:right w:val="none" w:sz="0" w:space="0" w:color="auto"/>
                  </w:divBdr>
                  <w:divsChild>
                    <w:div w:id="49815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684767">
      <w:bodyDiv w:val="1"/>
      <w:marLeft w:val="0"/>
      <w:marRight w:val="0"/>
      <w:marTop w:val="0"/>
      <w:marBottom w:val="0"/>
      <w:divBdr>
        <w:top w:val="none" w:sz="0" w:space="0" w:color="auto"/>
        <w:left w:val="none" w:sz="0" w:space="0" w:color="auto"/>
        <w:bottom w:val="none" w:sz="0" w:space="0" w:color="auto"/>
        <w:right w:val="none" w:sz="0" w:space="0" w:color="auto"/>
      </w:divBdr>
    </w:div>
    <w:div w:id="958537397">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3">
          <w:marLeft w:val="0"/>
          <w:marRight w:val="0"/>
          <w:marTop w:val="0"/>
          <w:marBottom w:val="0"/>
          <w:divBdr>
            <w:top w:val="none" w:sz="0" w:space="0" w:color="auto"/>
            <w:left w:val="none" w:sz="0" w:space="0" w:color="auto"/>
            <w:bottom w:val="none" w:sz="0" w:space="0" w:color="auto"/>
            <w:right w:val="none" w:sz="0" w:space="0" w:color="auto"/>
          </w:divBdr>
          <w:divsChild>
            <w:div w:id="6862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49091">
      <w:bodyDiv w:val="1"/>
      <w:marLeft w:val="0"/>
      <w:marRight w:val="0"/>
      <w:marTop w:val="0"/>
      <w:marBottom w:val="0"/>
      <w:divBdr>
        <w:top w:val="none" w:sz="0" w:space="0" w:color="auto"/>
        <w:left w:val="none" w:sz="0" w:space="0" w:color="auto"/>
        <w:bottom w:val="none" w:sz="0" w:space="0" w:color="auto"/>
        <w:right w:val="none" w:sz="0" w:space="0" w:color="auto"/>
      </w:divBdr>
    </w:div>
    <w:div w:id="1081869764">
      <w:bodyDiv w:val="1"/>
      <w:marLeft w:val="0"/>
      <w:marRight w:val="0"/>
      <w:marTop w:val="0"/>
      <w:marBottom w:val="0"/>
      <w:divBdr>
        <w:top w:val="none" w:sz="0" w:space="0" w:color="auto"/>
        <w:left w:val="none" w:sz="0" w:space="0" w:color="auto"/>
        <w:bottom w:val="none" w:sz="0" w:space="0" w:color="auto"/>
        <w:right w:val="none" w:sz="0" w:space="0" w:color="auto"/>
      </w:divBdr>
    </w:div>
    <w:div w:id="1088959500">
      <w:bodyDiv w:val="1"/>
      <w:marLeft w:val="0"/>
      <w:marRight w:val="0"/>
      <w:marTop w:val="0"/>
      <w:marBottom w:val="0"/>
      <w:divBdr>
        <w:top w:val="none" w:sz="0" w:space="0" w:color="auto"/>
        <w:left w:val="none" w:sz="0" w:space="0" w:color="auto"/>
        <w:bottom w:val="none" w:sz="0" w:space="0" w:color="auto"/>
        <w:right w:val="none" w:sz="0" w:space="0" w:color="auto"/>
      </w:divBdr>
    </w:div>
    <w:div w:id="1152913019">
      <w:bodyDiv w:val="1"/>
      <w:marLeft w:val="0"/>
      <w:marRight w:val="0"/>
      <w:marTop w:val="0"/>
      <w:marBottom w:val="0"/>
      <w:divBdr>
        <w:top w:val="none" w:sz="0" w:space="0" w:color="auto"/>
        <w:left w:val="none" w:sz="0" w:space="0" w:color="auto"/>
        <w:bottom w:val="none" w:sz="0" w:space="0" w:color="auto"/>
        <w:right w:val="none" w:sz="0" w:space="0" w:color="auto"/>
      </w:divBdr>
    </w:div>
    <w:div w:id="1389453735">
      <w:bodyDiv w:val="1"/>
      <w:marLeft w:val="0"/>
      <w:marRight w:val="0"/>
      <w:marTop w:val="0"/>
      <w:marBottom w:val="0"/>
      <w:divBdr>
        <w:top w:val="none" w:sz="0" w:space="0" w:color="auto"/>
        <w:left w:val="none" w:sz="0" w:space="0" w:color="auto"/>
        <w:bottom w:val="none" w:sz="0" w:space="0" w:color="auto"/>
        <w:right w:val="none" w:sz="0" w:space="0" w:color="auto"/>
      </w:divBdr>
    </w:div>
    <w:div w:id="1471484546">
      <w:bodyDiv w:val="1"/>
      <w:marLeft w:val="0"/>
      <w:marRight w:val="0"/>
      <w:marTop w:val="0"/>
      <w:marBottom w:val="0"/>
      <w:divBdr>
        <w:top w:val="none" w:sz="0" w:space="0" w:color="auto"/>
        <w:left w:val="none" w:sz="0" w:space="0" w:color="auto"/>
        <w:bottom w:val="none" w:sz="0" w:space="0" w:color="auto"/>
        <w:right w:val="none" w:sz="0" w:space="0" w:color="auto"/>
      </w:divBdr>
    </w:div>
    <w:div w:id="1652905683">
      <w:bodyDiv w:val="1"/>
      <w:marLeft w:val="0"/>
      <w:marRight w:val="0"/>
      <w:marTop w:val="0"/>
      <w:marBottom w:val="0"/>
      <w:divBdr>
        <w:top w:val="none" w:sz="0" w:space="0" w:color="auto"/>
        <w:left w:val="none" w:sz="0" w:space="0" w:color="auto"/>
        <w:bottom w:val="none" w:sz="0" w:space="0" w:color="auto"/>
        <w:right w:val="none" w:sz="0" w:space="0" w:color="auto"/>
      </w:divBdr>
    </w:div>
    <w:div w:id="1726177275">
      <w:bodyDiv w:val="1"/>
      <w:marLeft w:val="0"/>
      <w:marRight w:val="0"/>
      <w:marTop w:val="0"/>
      <w:marBottom w:val="0"/>
      <w:divBdr>
        <w:top w:val="none" w:sz="0" w:space="0" w:color="auto"/>
        <w:left w:val="none" w:sz="0" w:space="0" w:color="auto"/>
        <w:bottom w:val="none" w:sz="0" w:space="0" w:color="auto"/>
        <w:right w:val="none" w:sz="0" w:space="0" w:color="auto"/>
      </w:divBdr>
    </w:div>
    <w:div w:id="1873152690">
      <w:bodyDiv w:val="1"/>
      <w:marLeft w:val="0"/>
      <w:marRight w:val="0"/>
      <w:marTop w:val="0"/>
      <w:marBottom w:val="0"/>
      <w:divBdr>
        <w:top w:val="none" w:sz="0" w:space="0" w:color="auto"/>
        <w:left w:val="none" w:sz="0" w:space="0" w:color="auto"/>
        <w:bottom w:val="none" w:sz="0" w:space="0" w:color="auto"/>
        <w:right w:val="none" w:sz="0" w:space="0" w:color="auto"/>
      </w:divBdr>
    </w:div>
    <w:div w:id="1940408020">
      <w:bodyDiv w:val="1"/>
      <w:marLeft w:val="0"/>
      <w:marRight w:val="0"/>
      <w:marTop w:val="0"/>
      <w:marBottom w:val="0"/>
      <w:divBdr>
        <w:top w:val="none" w:sz="0" w:space="0" w:color="auto"/>
        <w:left w:val="none" w:sz="0" w:space="0" w:color="auto"/>
        <w:bottom w:val="none" w:sz="0" w:space="0" w:color="auto"/>
        <w:right w:val="none" w:sz="0" w:space="0" w:color="auto"/>
      </w:divBdr>
      <w:divsChild>
        <w:div w:id="1614553170">
          <w:marLeft w:val="0"/>
          <w:marRight w:val="0"/>
          <w:marTop w:val="0"/>
          <w:marBottom w:val="0"/>
          <w:divBdr>
            <w:top w:val="none" w:sz="0" w:space="0" w:color="auto"/>
            <w:left w:val="none" w:sz="0" w:space="0" w:color="auto"/>
            <w:bottom w:val="none" w:sz="0" w:space="0" w:color="auto"/>
            <w:right w:val="none" w:sz="0" w:space="0" w:color="auto"/>
          </w:divBdr>
          <w:divsChild>
            <w:div w:id="722366134">
              <w:marLeft w:val="0"/>
              <w:marRight w:val="0"/>
              <w:marTop w:val="0"/>
              <w:marBottom w:val="0"/>
              <w:divBdr>
                <w:top w:val="none" w:sz="0" w:space="0" w:color="auto"/>
                <w:left w:val="none" w:sz="0" w:space="0" w:color="auto"/>
                <w:bottom w:val="none" w:sz="0" w:space="0" w:color="auto"/>
                <w:right w:val="none" w:sz="0" w:space="0" w:color="auto"/>
              </w:divBdr>
              <w:divsChild>
                <w:div w:id="1133788888">
                  <w:marLeft w:val="0"/>
                  <w:marRight w:val="0"/>
                  <w:marTop w:val="120"/>
                  <w:marBottom w:val="120"/>
                  <w:divBdr>
                    <w:top w:val="none" w:sz="0" w:space="0" w:color="auto"/>
                    <w:left w:val="none" w:sz="0" w:space="0" w:color="auto"/>
                    <w:bottom w:val="none" w:sz="0" w:space="0" w:color="auto"/>
                    <w:right w:val="none" w:sz="0" w:space="0" w:color="auto"/>
                  </w:divBdr>
                  <w:divsChild>
                    <w:div w:id="1186820661">
                      <w:marLeft w:val="0"/>
                      <w:marRight w:val="0"/>
                      <w:marTop w:val="0"/>
                      <w:marBottom w:val="0"/>
                      <w:divBdr>
                        <w:top w:val="none" w:sz="0" w:space="0" w:color="auto"/>
                        <w:left w:val="none" w:sz="0" w:space="0" w:color="auto"/>
                        <w:bottom w:val="none" w:sz="0" w:space="0" w:color="auto"/>
                        <w:right w:val="none" w:sz="0" w:space="0" w:color="auto"/>
                      </w:divBdr>
                      <w:divsChild>
                        <w:div w:id="49430317">
                          <w:marLeft w:val="0"/>
                          <w:marRight w:val="0"/>
                          <w:marTop w:val="0"/>
                          <w:marBottom w:val="0"/>
                          <w:divBdr>
                            <w:top w:val="none" w:sz="0" w:space="0" w:color="auto"/>
                            <w:left w:val="none" w:sz="0" w:space="0" w:color="auto"/>
                            <w:bottom w:val="none" w:sz="0" w:space="0" w:color="auto"/>
                            <w:right w:val="none" w:sz="0" w:space="0" w:color="auto"/>
                          </w:divBdr>
                        </w:div>
                      </w:divsChild>
                    </w:div>
                    <w:div w:id="1983388789">
                      <w:marLeft w:val="0"/>
                      <w:marRight w:val="0"/>
                      <w:marTop w:val="0"/>
                      <w:marBottom w:val="0"/>
                      <w:divBdr>
                        <w:top w:val="none" w:sz="0" w:space="0" w:color="auto"/>
                        <w:left w:val="none" w:sz="0" w:space="0" w:color="auto"/>
                        <w:bottom w:val="none" w:sz="0" w:space="0" w:color="auto"/>
                        <w:right w:val="none" w:sz="0" w:space="0" w:color="auto"/>
                      </w:divBdr>
                      <w:divsChild>
                        <w:div w:id="213340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79769">
                  <w:marLeft w:val="0"/>
                  <w:marRight w:val="0"/>
                  <w:marTop w:val="0"/>
                  <w:marBottom w:val="0"/>
                  <w:divBdr>
                    <w:top w:val="none" w:sz="0" w:space="0" w:color="auto"/>
                    <w:left w:val="none" w:sz="0" w:space="0" w:color="auto"/>
                    <w:bottom w:val="none" w:sz="0" w:space="0" w:color="auto"/>
                    <w:right w:val="none" w:sz="0" w:space="0" w:color="auto"/>
                  </w:divBdr>
                  <w:divsChild>
                    <w:div w:id="6823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847120">
      <w:bodyDiv w:val="1"/>
      <w:marLeft w:val="0"/>
      <w:marRight w:val="0"/>
      <w:marTop w:val="0"/>
      <w:marBottom w:val="0"/>
      <w:divBdr>
        <w:top w:val="none" w:sz="0" w:space="0" w:color="auto"/>
        <w:left w:val="none" w:sz="0" w:space="0" w:color="auto"/>
        <w:bottom w:val="none" w:sz="0" w:space="0" w:color="auto"/>
        <w:right w:val="none" w:sz="0" w:space="0" w:color="auto"/>
      </w:divBdr>
      <w:divsChild>
        <w:div w:id="1611815442">
          <w:marLeft w:val="0"/>
          <w:marRight w:val="0"/>
          <w:marTop w:val="0"/>
          <w:marBottom w:val="0"/>
          <w:divBdr>
            <w:top w:val="none" w:sz="0" w:space="0" w:color="auto"/>
            <w:left w:val="none" w:sz="0" w:space="0" w:color="auto"/>
            <w:bottom w:val="none" w:sz="0" w:space="0" w:color="auto"/>
            <w:right w:val="none" w:sz="0" w:space="0" w:color="auto"/>
          </w:divBdr>
          <w:divsChild>
            <w:div w:id="43883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481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brary.municode.com/ca/fontana/codes/zoning_and_development_code?nodeId=CH30ZODECO_ARTIIADPR_DIV6GEPLAM_S30-33PPLM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0e14abf-f6a3-487f-9c9b-ddaf1fd42302" xsi:nil="true"/>
    <lcf76f155ced4ddcb4097134ff3c332f xmlns="9d5deae7-c24f-4fd4-a1f5-d163f39897d8">
      <Terms xmlns="http://schemas.microsoft.com/office/infopath/2007/PartnerControls"/>
    </lcf76f155ced4ddcb4097134ff3c332f>
    <Notes xmlns="9d5deae7-c24f-4fd4-a1f5-d163f39897d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CB78E24925C94B81645F7E37C4DF64" ma:contentTypeVersion="14" ma:contentTypeDescription="Create a new document." ma:contentTypeScope="" ma:versionID="76fc30f161c7543d14a4dc699163ac09">
  <xsd:schema xmlns:xsd="http://www.w3.org/2001/XMLSchema" xmlns:xs="http://www.w3.org/2001/XMLSchema" xmlns:p="http://schemas.microsoft.com/office/2006/metadata/properties" xmlns:ns2="9d5deae7-c24f-4fd4-a1f5-d163f39897d8" xmlns:ns3="80e14abf-f6a3-487f-9c9b-ddaf1fd42302" targetNamespace="http://schemas.microsoft.com/office/2006/metadata/properties" ma:root="true" ma:fieldsID="364e8abf3c09188a732734e07c30880c" ns2:_="" ns3:_="">
    <xsd:import namespace="9d5deae7-c24f-4fd4-a1f5-d163f39897d8"/>
    <xsd:import namespace="80e14abf-f6a3-487f-9c9b-ddaf1fd42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deae7-c24f-4fd4-a1f5-d163f3989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d1d31d-6aa1-433d-b680-8907ec4ce3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Notes" ma:index="21" nillable="true" ma:displayName="Notes" ma:description="Process Information"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e14abf-f6a3-487f-9c9b-ddaf1fd423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1b53c6-568b-4fd5-9eb6-a1ce99f7e184}" ma:internalName="TaxCatchAll" ma:showField="CatchAllData" ma:web="80e14abf-f6a3-487f-9c9b-ddaf1fd423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594757-066C-4BC4-94CF-EC352ED48D23}">
  <ds:schemaRefs>
    <ds:schemaRef ds:uri="http://schemas.openxmlformats.org/officeDocument/2006/bibliography"/>
  </ds:schemaRefs>
</ds:datastoreItem>
</file>

<file path=customXml/itemProps2.xml><?xml version="1.0" encoding="utf-8"?>
<ds:datastoreItem xmlns:ds="http://schemas.openxmlformats.org/officeDocument/2006/customXml" ds:itemID="{CDB04799-BBB4-4B0F-8F97-2B59F63CEDCA}">
  <ds:schemaRefs>
    <ds:schemaRef ds:uri="http://schemas.microsoft.com/office/2006/metadata/properties"/>
    <ds:schemaRef ds:uri="http://schemas.microsoft.com/office/infopath/2007/PartnerControls"/>
    <ds:schemaRef ds:uri="80e14abf-f6a3-487f-9c9b-ddaf1fd42302"/>
    <ds:schemaRef ds:uri="9d5deae7-c24f-4fd4-a1f5-d163f39897d8"/>
  </ds:schemaRefs>
</ds:datastoreItem>
</file>

<file path=customXml/itemProps3.xml><?xml version="1.0" encoding="utf-8"?>
<ds:datastoreItem xmlns:ds="http://schemas.openxmlformats.org/officeDocument/2006/customXml" ds:itemID="{26C53108-C3C7-469E-8D5E-E93B19F4C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deae7-c24f-4fd4-a1f5-d163f39897d8"/>
    <ds:schemaRef ds:uri="80e14abf-f6a3-487f-9c9b-ddaf1fd42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0DA110-102E-4147-8521-9A65F4F873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28</Pages>
  <Words>8390</Words>
  <Characters>46190</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54472</CharactersWithSpaces>
  <SharedDoc>false</SharedDoc>
  <HLinks>
    <vt:vector size="6" baseType="variant">
      <vt:variant>
        <vt:i4>4521998</vt:i4>
      </vt:variant>
      <vt:variant>
        <vt:i4>0</vt:i4>
      </vt:variant>
      <vt:variant>
        <vt:i4>0</vt:i4>
      </vt:variant>
      <vt:variant>
        <vt:i4>5</vt:i4>
      </vt:variant>
      <vt:variant>
        <vt:lpwstr>https://library.municode.com/ca/fontana/codes/zoning_and_development_code?nodeId=CH30ZODECO_ARTIIADPR_DIV6GEPLAM_S30-33PPLME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Quintanilla</dc:creator>
  <cp:keywords/>
  <cp:lastModifiedBy>Christina Rudsell</cp:lastModifiedBy>
  <cp:revision>5</cp:revision>
  <cp:lastPrinted>2024-11-20T23:47:00Z</cp:lastPrinted>
  <dcterms:created xsi:type="dcterms:W3CDTF">2025-10-08T19:17:00Z</dcterms:created>
  <dcterms:modified xsi:type="dcterms:W3CDTF">2025-10-22T23:33:00Z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0x010100B3CB78E24925C94B81645F7E37C4DF64</vt:lpwstr>
  </property>
</Properties>
</file>